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50FEF" w14:textId="77777777" w:rsidR="001F6A11" w:rsidRDefault="008160C1" w:rsidP="008160C1">
      <w:pPr>
        <w:tabs>
          <w:tab w:val="left" w:pos="2265"/>
          <w:tab w:val="left" w:pos="7305"/>
        </w:tabs>
        <w:spacing w:before="120" w:after="0"/>
        <w:ind w:right="-7"/>
        <w:jc w:val="both"/>
        <w:rPr>
          <w:rFonts w:ascii="Times New Roman" w:eastAsia="Times New Roman" w:hAnsi="Times New Roman" w:cs="Times New Roman"/>
          <w:sz w:val="24"/>
          <w:szCs w:val="24"/>
        </w:rPr>
      </w:pPr>
      <w:bookmarkStart w:id="0" w:name="_GoBack"/>
      <w:bookmarkEnd w:id="0"/>
      <w:r w:rsidRPr="00A650CA">
        <w:rPr>
          <w:rFonts w:ascii="Times New Roman" w:eastAsia="Times New Roman" w:hAnsi="Times New Roman" w:cs="Times New Roman"/>
          <w:sz w:val="24"/>
          <w:szCs w:val="24"/>
        </w:rPr>
        <w:t xml:space="preserve">      </w:t>
      </w:r>
    </w:p>
    <w:p w14:paraId="0FC132F2" w14:textId="77777777" w:rsidR="008160C1" w:rsidRPr="00A650CA" w:rsidRDefault="008160C1" w:rsidP="008160C1">
      <w:pPr>
        <w:tabs>
          <w:tab w:val="left" w:pos="2265"/>
          <w:tab w:val="left" w:pos="7305"/>
        </w:tabs>
        <w:spacing w:before="120" w:after="0"/>
        <w:ind w:right="-7"/>
        <w:jc w:val="both"/>
        <w:rPr>
          <w:rFonts w:ascii="Times New Roman" w:eastAsia="Times New Roman" w:hAnsi="Times New Roman" w:cs="Times New Roman"/>
          <w:sz w:val="24"/>
          <w:szCs w:val="24"/>
        </w:rPr>
      </w:pPr>
      <w:r w:rsidRPr="00A650CA">
        <w:rPr>
          <w:rFonts w:ascii="Times New Roman" w:eastAsia="Times New Roman" w:hAnsi="Times New Roman" w:cs="Times New Roman"/>
          <w:sz w:val="24"/>
          <w:szCs w:val="24"/>
        </w:rPr>
        <w:t xml:space="preserve">                                       </w:t>
      </w:r>
      <w:r w:rsidRPr="00A650CA">
        <w:rPr>
          <w:rFonts w:ascii="Times New Roman" w:eastAsia="Times New Roman" w:hAnsi="Times New Roman" w:cs="Times New Roman"/>
          <w:noProof/>
          <w:sz w:val="24"/>
          <w:szCs w:val="24"/>
          <w:lang w:eastAsia="bg-BG"/>
        </w:rPr>
        <w:tab/>
      </w:r>
    </w:p>
    <w:p w14:paraId="01CC2FB5" w14:textId="3937A016" w:rsidR="003C25CA" w:rsidRPr="001442E0" w:rsidRDefault="006A740C" w:rsidP="006A740C">
      <w:pPr>
        <w:spacing w:before="120" w:after="0"/>
        <w:jc w:val="center"/>
        <w:rPr>
          <w:rFonts w:ascii="Times New Roman" w:hAnsi="Times New Roman" w:cs="Times New Roman"/>
          <w:sz w:val="24"/>
          <w:szCs w:val="24"/>
          <w:shd w:val="clear" w:color="auto" w:fill="FEFEFE"/>
        </w:rPr>
      </w:pPr>
      <w:r>
        <w:rPr>
          <w:rFonts w:ascii="Times New Roman" w:hAnsi="Times New Roman" w:cs="Times New Roman"/>
          <w:b/>
          <w:sz w:val="24"/>
          <w:szCs w:val="24"/>
          <w:shd w:val="clear" w:color="auto" w:fill="FEFEFE"/>
        </w:rPr>
        <w:t xml:space="preserve">                                                            </w:t>
      </w:r>
      <w:r w:rsidR="003C25CA" w:rsidRPr="001442E0">
        <w:rPr>
          <w:rFonts w:ascii="Times New Roman" w:hAnsi="Times New Roman" w:cs="Times New Roman"/>
          <w:sz w:val="24"/>
          <w:szCs w:val="24"/>
          <w:shd w:val="clear" w:color="auto" w:fill="FEFEFE"/>
        </w:rPr>
        <w:t>П</w:t>
      </w:r>
      <w:r w:rsidR="00195E99" w:rsidRPr="001442E0">
        <w:rPr>
          <w:rFonts w:ascii="Times New Roman" w:hAnsi="Times New Roman" w:cs="Times New Roman"/>
          <w:sz w:val="24"/>
          <w:szCs w:val="24"/>
          <w:shd w:val="clear" w:color="auto" w:fill="FEFEFE"/>
        </w:rPr>
        <w:t>риложение</w:t>
      </w:r>
      <w:r w:rsidR="003C25CA" w:rsidRPr="001442E0">
        <w:rPr>
          <w:rFonts w:ascii="Times New Roman" w:hAnsi="Times New Roman" w:cs="Times New Roman"/>
          <w:sz w:val="24"/>
          <w:szCs w:val="24"/>
          <w:shd w:val="clear" w:color="auto" w:fill="FEFEFE"/>
        </w:rPr>
        <w:t xml:space="preserve"> № </w:t>
      </w:r>
      <w:r w:rsidR="0019426E" w:rsidRPr="001442E0">
        <w:rPr>
          <w:rFonts w:ascii="Times New Roman" w:hAnsi="Times New Roman" w:cs="Times New Roman"/>
          <w:sz w:val="24"/>
          <w:szCs w:val="24"/>
          <w:shd w:val="clear" w:color="auto" w:fill="FEFEFE"/>
        </w:rPr>
        <w:t>2</w:t>
      </w:r>
      <w:r w:rsidR="00F54A40" w:rsidRPr="001442E0">
        <w:rPr>
          <w:rFonts w:ascii="Times New Roman" w:hAnsi="Times New Roman" w:cs="Times New Roman"/>
          <w:sz w:val="24"/>
          <w:szCs w:val="24"/>
          <w:shd w:val="clear" w:color="auto" w:fill="FEFEFE"/>
        </w:rPr>
        <w:t xml:space="preserve"> </w:t>
      </w:r>
      <w:r w:rsidRPr="001442E0">
        <w:rPr>
          <w:rFonts w:ascii="Times New Roman" w:hAnsi="Times New Roman" w:cs="Times New Roman"/>
          <w:sz w:val="24"/>
          <w:szCs w:val="24"/>
          <w:shd w:val="clear" w:color="auto" w:fill="FEFEFE"/>
        </w:rPr>
        <w:t>към Условията за кандидатстване</w:t>
      </w:r>
    </w:p>
    <w:p w14:paraId="114ED24D" w14:textId="77777777" w:rsidR="00BA007D" w:rsidRPr="001442E0" w:rsidRDefault="00BA007D" w:rsidP="00BA007D">
      <w:pPr>
        <w:spacing w:before="120" w:after="0"/>
        <w:jc w:val="right"/>
        <w:rPr>
          <w:rFonts w:ascii="Times New Roman" w:hAnsi="Times New Roman" w:cs="Times New Roman"/>
          <w:b/>
          <w:sz w:val="24"/>
          <w:szCs w:val="24"/>
          <w:shd w:val="clear" w:color="auto" w:fill="FEFEFE"/>
        </w:rPr>
      </w:pPr>
    </w:p>
    <w:tbl>
      <w:tblPr>
        <w:tblW w:w="9781" w:type="dxa"/>
        <w:tblLayout w:type="fixed"/>
        <w:tblCellMar>
          <w:left w:w="57" w:type="dxa"/>
          <w:right w:w="57" w:type="dxa"/>
        </w:tblCellMar>
        <w:tblLook w:val="0000" w:firstRow="0" w:lastRow="0" w:firstColumn="0" w:lastColumn="0" w:noHBand="0" w:noVBand="0"/>
      </w:tblPr>
      <w:tblGrid>
        <w:gridCol w:w="1268"/>
        <w:gridCol w:w="992"/>
        <w:gridCol w:w="142"/>
        <w:gridCol w:w="4678"/>
        <w:gridCol w:w="1417"/>
        <w:gridCol w:w="1284"/>
      </w:tblGrid>
      <w:tr w:rsidR="003C25CA" w:rsidRPr="001442E0" w14:paraId="48913625" w14:textId="77777777" w:rsidTr="00F56370">
        <w:trPr>
          <w:trHeight w:val="806"/>
        </w:trPr>
        <w:tc>
          <w:tcPr>
            <w:tcW w:w="9781" w:type="dxa"/>
            <w:gridSpan w:val="6"/>
            <w:tcBorders>
              <w:top w:val="single" w:sz="6" w:space="0" w:color="auto"/>
              <w:left w:val="single" w:sz="6" w:space="0" w:color="auto"/>
              <w:bottom w:val="single" w:sz="8" w:space="0" w:color="auto"/>
              <w:right w:val="single" w:sz="6" w:space="0" w:color="auto"/>
            </w:tcBorders>
            <w:shd w:val="clear" w:color="auto" w:fill="auto"/>
            <w:tcMar>
              <w:top w:w="60" w:type="dxa"/>
              <w:bottom w:w="0" w:type="dxa"/>
            </w:tcMar>
            <w:vAlign w:val="center"/>
          </w:tcPr>
          <w:p w14:paraId="17E69983" w14:textId="77777777" w:rsidR="003C25CA" w:rsidRPr="001442E0" w:rsidRDefault="003C25CA" w:rsidP="00856181">
            <w:pPr>
              <w:spacing w:before="120" w:after="0"/>
              <w:jc w:val="center"/>
              <w:rPr>
                <w:rFonts w:ascii="Times New Roman" w:hAnsi="Times New Roman" w:cs="Times New Roman"/>
                <w:sz w:val="24"/>
                <w:szCs w:val="24"/>
                <w:shd w:val="clear" w:color="auto" w:fill="FEFEFE"/>
              </w:rPr>
            </w:pPr>
            <w:r w:rsidRPr="001442E0">
              <w:rPr>
                <w:rFonts w:ascii="Times New Roman" w:hAnsi="Times New Roman" w:cs="Times New Roman"/>
                <w:b/>
                <w:bCs/>
                <w:sz w:val="24"/>
                <w:szCs w:val="24"/>
                <w:shd w:val="clear" w:color="auto" w:fill="FEFEFE"/>
              </w:rPr>
              <w:t>СТРАТЕГИЯ ЗА ВОМР</w:t>
            </w:r>
          </w:p>
          <w:p w14:paraId="049BF04A" w14:textId="77777777" w:rsidR="003C25CA" w:rsidRPr="001442E0" w:rsidRDefault="003C25CA" w:rsidP="00856181">
            <w:pPr>
              <w:spacing w:before="120" w:after="0"/>
              <w:jc w:val="center"/>
              <w:rPr>
                <w:rFonts w:ascii="Times New Roman" w:hAnsi="Times New Roman" w:cs="Times New Roman"/>
                <w:sz w:val="24"/>
                <w:szCs w:val="24"/>
                <w:shd w:val="clear" w:color="auto" w:fill="FEFEFE"/>
              </w:rPr>
            </w:pPr>
            <w:r w:rsidRPr="001442E0">
              <w:rPr>
                <w:rFonts w:ascii="Times New Roman" w:hAnsi="Times New Roman" w:cs="Times New Roman"/>
                <w:b/>
                <w:bCs/>
                <w:sz w:val="24"/>
                <w:szCs w:val="24"/>
                <w:shd w:val="clear" w:color="auto" w:fill="FEFEFE"/>
              </w:rPr>
              <w:t>(ЗАДЪЛЖИТЕЛНИ ЕЛЕМЕНТИ)</w:t>
            </w:r>
          </w:p>
          <w:p w14:paraId="6D5DF51C" w14:textId="77777777" w:rsidR="003C25CA" w:rsidRPr="001442E0" w:rsidRDefault="003C25CA" w:rsidP="00856181">
            <w:pPr>
              <w:spacing w:before="120" w:after="0"/>
              <w:jc w:val="center"/>
              <w:rPr>
                <w:rFonts w:ascii="Times New Roman" w:hAnsi="Times New Roman" w:cs="Times New Roman"/>
                <w:sz w:val="24"/>
                <w:szCs w:val="24"/>
                <w:shd w:val="clear" w:color="auto" w:fill="FEFEFE"/>
              </w:rPr>
            </w:pPr>
            <w:r w:rsidRPr="001442E0">
              <w:rPr>
                <w:rFonts w:ascii="Times New Roman" w:hAnsi="Times New Roman" w:cs="Times New Roman"/>
                <w:b/>
                <w:bCs/>
                <w:sz w:val="24"/>
                <w:szCs w:val="24"/>
                <w:shd w:val="clear" w:color="auto" w:fill="FEFEFE"/>
              </w:rPr>
              <w:t>шрифт Times New Roman 12, междуредие 1,15</w:t>
            </w:r>
          </w:p>
        </w:tc>
      </w:tr>
      <w:tr w:rsidR="00241796" w:rsidRPr="001442E0" w14:paraId="6E646CDB" w14:textId="77777777" w:rsidTr="00F56370">
        <w:trPr>
          <w:trHeight w:val="432"/>
        </w:trPr>
        <w:tc>
          <w:tcPr>
            <w:tcW w:w="9781" w:type="dxa"/>
            <w:gridSpan w:val="6"/>
            <w:tcBorders>
              <w:top w:val="single" w:sz="6" w:space="0" w:color="auto"/>
              <w:left w:val="single" w:sz="8" w:space="0" w:color="auto"/>
              <w:bottom w:val="single" w:sz="8" w:space="0" w:color="auto"/>
              <w:right w:val="single" w:sz="8" w:space="0" w:color="auto"/>
            </w:tcBorders>
            <w:shd w:val="clear" w:color="auto" w:fill="FFFFFF" w:themeFill="background1"/>
            <w:tcMar>
              <w:top w:w="60" w:type="dxa"/>
              <w:bottom w:w="0" w:type="dxa"/>
            </w:tcMar>
            <w:vAlign w:val="center"/>
          </w:tcPr>
          <w:p w14:paraId="671A1354" w14:textId="26392EB6" w:rsidR="00241796" w:rsidRPr="001442E0" w:rsidRDefault="00241796" w:rsidP="00F56370">
            <w:pPr>
              <w:pStyle w:val="ae"/>
              <w:numPr>
                <w:ilvl w:val="0"/>
                <w:numId w:val="1"/>
              </w:numPr>
              <w:tabs>
                <w:tab w:val="left" w:pos="227"/>
              </w:tabs>
              <w:spacing w:before="120" w:after="0"/>
              <w:ind w:left="0" w:firstLine="0"/>
              <w:jc w:val="both"/>
              <w:rPr>
                <w:rFonts w:ascii="Times New Roman" w:hAnsi="Times New Roman" w:cs="Times New Roman"/>
                <w:b/>
                <w:sz w:val="24"/>
                <w:szCs w:val="24"/>
                <w:shd w:val="clear" w:color="auto" w:fill="FEFEFE"/>
              </w:rPr>
            </w:pPr>
            <w:r w:rsidRPr="001442E0">
              <w:rPr>
                <w:rFonts w:ascii="Times New Roman" w:hAnsi="Times New Roman" w:cs="Times New Roman"/>
                <w:b/>
                <w:sz w:val="24"/>
                <w:szCs w:val="24"/>
                <w:shd w:val="clear" w:color="auto" w:fill="FEFEFE"/>
              </w:rPr>
              <w:t xml:space="preserve">Географски район и население, обхванати от стратегията за ВОМР </w:t>
            </w:r>
            <w:r w:rsidRPr="001442E0">
              <w:rPr>
                <w:rFonts w:ascii="Times New Roman" w:hAnsi="Times New Roman" w:cs="Times New Roman"/>
                <w:i/>
                <w:iCs/>
                <w:sz w:val="24"/>
                <w:szCs w:val="24"/>
                <w:shd w:val="clear" w:color="auto" w:fill="FEFEFE"/>
              </w:rPr>
              <w:t>(не повече от 2 страници)</w:t>
            </w:r>
          </w:p>
        </w:tc>
      </w:tr>
      <w:tr w:rsidR="003C25CA" w:rsidRPr="001442E0" w14:paraId="27911135" w14:textId="77777777" w:rsidTr="00F56370">
        <w:trPr>
          <w:trHeight w:val="432"/>
        </w:trPr>
        <w:tc>
          <w:tcPr>
            <w:tcW w:w="9781" w:type="dxa"/>
            <w:gridSpan w:val="6"/>
            <w:tcBorders>
              <w:top w:val="single" w:sz="6" w:space="0" w:color="auto"/>
              <w:left w:val="single" w:sz="8" w:space="0" w:color="auto"/>
              <w:bottom w:val="single" w:sz="8" w:space="0" w:color="auto"/>
              <w:right w:val="single" w:sz="8" w:space="0" w:color="auto"/>
            </w:tcBorders>
            <w:shd w:val="clear" w:color="auto" w:fill="FFFFFF" w:themeFill="background1"/>
            <w:tcMar>
              <w:top w:w="60" w:type="dxa"/>
              <w:bottom w:w="0" w:type="dxa"/>
            </w:tcMar>
            <w:vAlign w:val="center"/>
          </w:tcPr>
          <w:p w14:paraId="05D716C4" w14:textId="0343A587" w:rsidR="003C25CA" w:rsidRPr="001442E0" w:rsidRDefault="003C25CA" w:rsidP="00241796">
            <w:pPr>
              <w:spacing w:before="120"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1</w:t>
            </w:r>
            <w:r w:rsidR="00241796" w:rsidRPr="001442E0">
              <w:rPr>
                <w:rFonts w:ascii="Times New Roman" w:hAnsi="Times New Roman" w:cs="Times New Roman"/>
                <w:sz w:val="24"/>
                <w:szCs w:val="24"/>
                <w:shd w:val="clear" w:color="auto" w:fill="FEFEFE"/>
              </w:rPr>
              <w:t>.1</w:t>
            </w:r>
            <w:r w:rsidRPr="001442E0">
              <w:rPr>
                <w:rFonts w:ascii="Times New Roman" w:hAnsi="Times New Roman" w:cs="Times New Roman"/>
                <w:sz w:val="24"/>
                <w:szCs w:val="24"/>
                <w:shd w:val="clear" w:color="auto" w:fill="FEFEFE"/>
              </w:rPr>
              <w:t xml:space="preserve">. </w:t>
            </w:r>
            <w:r w:rsidR="00241796" w:rsidRPr="001442E0">
              <w:rPr>
                <w:rFonts w:ascii="Times New Roman" w:hAnsi="Times New Roman" w:cs="Times New Roman"/>
                <w:sz w:val="24"/>
                <w:szCs w:val="24"/>
                <w:shd w:val="clear" w:color="auto" w:fill="FEFEFE"/>
              </w:rPr>
              <w:t>Информация за</w:t>
            </w:r>
            <w:r w:rsidRPr="001442E0">
              <w:rPr>
                <w:rFonts w:ascii="Times New Roman" w:hAnsi="Times New Roman" w:cs="Times New Roman"/>
                <w:sz w:val="24"/>
                <w:szCs w:val="24"/>
                <w:shd w:val="clear" w:color="auto" w:fill="FEFEFE"/>
              </w:rPr>
              <w:t xml:space="preserve"> </w:t>
            </w:r>
            <w:r w:rsidR="00241796" w:rsidRPr="001442E0">
              <w:rPr>
                <w:rFonts w:ascii="Times New Roman" w:hAnsi="Times New Roman" w:cs="Times New Roman"/>
                <w:sz w:val="24"/>
                <w:szCs w:val="24"/>
                <w:shd w:val="clear" w:color="auto" w:fill="FEFEFE"/>
              </w:rPr>
              <w:t xml:space="preserve">територията и населението на </w:t>
            </w:r>
            <w:r w:rsidRPr="001442E0">
              <w:rPr>
                <w:rFonts w:ascii="Times New Roman" w:hAnsi="Times New Roman" w:cs="Times New Roman"/>
                <w:sz w:val="24"/>
                <w:szCs w:val="24"/>
                <w:shd w:val="clear" w:color="auto" w:fill="FEFEFE"/>
              </w:rPr>
              <w:t>МИГ:</w:t>
            </w:r>
            <w:r w:rsidR="00195E99" w:rsidRPr="001442E0">
              <w:rPr>
                <w:rFonts w:ascii="Times New Roman" w:hAnsi="Times New Roman" w:cs="Times New Roman"/>
                <w:i/>
                <w:iCs/>
                <w:sz w:val="24"/>
                <w:szCs w:val="24"/>
                <w:shd w:val="clear" w:color="auto" w:fill="FEFEFE"/>
              </w:rPr>
              <w:t xml:space="preserve"> </w:t>
            </w:r>
          </w:p>
        </w:tc>
      </w:tr>
      <w:tr w:rsidR="003C25CA" w:rsidRPr="001442E0" w14:paraId="096A7AD0" w14:textId="77777777" w:rsidTr="009A6B00">
        <w:trPr>
          <w:trHeight w:val="287"/>
        </w:trPr>
        <w:tc>
          <w:tcPr>
            <w:tcW w:w="2260" w:type="dxa"/>
            <w:gridSpan w:val="2"/>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6F8AB06B" w14:textId="77777777" w:rsidR="003C25CA" w:rsidRPr="001442E0" w:rsidRDefault="003C25CA" w:rsidP="00B840BD">
            <w:pPr>
              <w:spacing w:before="120" w:after="0"/>
              <w:rPr>
                <w:rFonts w:ascii="Times New Roman" w:hAnsi="Times New Roman" w:cs="Times New Roman"/>
                <w:sz w:val="24"/>
                <w:szCs w:val="24"/>
                <w:shd w:val="clear" w:color="auto" w:fill="FEFEFE"/>
              </w:rPr>
            </w:pPr>
            <w:r w:rsidRPr="001442E0">
              <w:rPr>
                <w:rFonts w:ascii="Times New Roman" w:hAnsi="Times New Roman" w:cs="Times New Roman"/>
                <w:i/>
                <w:iCs/>
                <w:sz w:val="24"/>
                <w:szCs w:val="24"/>
                <w:shd w:val="clear" w:color="auto" w:fill="FEFEFE"/>
              </w:rPr>
              <w:t xml:space="preserve">- </w:t>
            </w:r>
            <w:r w:rsidR="00B840BD" w:rsidRPr="001442E0">
              <w:rPr>
                <w:rFonts w:ascii="Times New Roman" w:hAnsi="Times New Roman" w:cs="Times New Roman"/>
                <w:i/>
                <w:iCs/>
                <w:sz w:val="24"/>
                <w:szCs w:val="24"/>
                <w:shd w:val="clear" w:color="auto" w:fill="FEFEFE"/>
              </w:rPr>
              <w:t>С</w:t>
            </w:r>
            <w:r w:rsidRPr="001442E0">
              <w:rPr>
                <w:rFonts w:ascii="Times New Roman" w:hAnsi="Times New Roman" w:cs="Times New Roman"/>
                <w:i/>
                <w:iCs/>
                <w:sz w:val="24"/>
                <w:szCs w:val="24"/>
                <w:shd w:val="clear" w:color="auto" w:fill="FEFEFE"/>
              </w:rPr>
              <w:t>писък на общините, обхванати от МИГ;</w:t>
            </w:r>
          </w:p>
        </w:tc>
        <w:tc>
          <w:tcPr>
            <w:tcW w:w="7521" w:type="dxa"/>
            <w:gridSpan w:val="4"/>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369EE957" w14:textId="53768382" w:rsidR="003C25CA" w:rsidRPr="001442E0" w:rsidRDefault="00CC35D1" w:rsidP="00CC35D1">
            <w:pPr>
              <w:spacing w:after="0"/>
              <w:rPr>
                <w:rFonts w:ascii="Times New Roman" w:hAnsi="Times New Roman" w:cs="Times New Roman"/>
                <w:sz w:val="24"/>
                <w:szCs w:val="24"/>
                <w:shd w:val="clear" w:color="auto" w:fill="FEFEFE"/>
              </w:rPr>
            </w:pPr>
            <w:r w:rsidRPr="001442E0">
              <w:rPr>
                <w:rFonts w:ascii="Times New Roman" w:hAnsi="Times New Roman" w:cs="Times New Roman"/>
                <w:b/>
                <w:sz w:val="24"/>
                <w:szCs w:val="24"/>
                <w:shd w:val="clear" w:color="auto" w:fill="FEFEFE"/>
              </w:rPr>
              <w:t>„МИГ Ветово-Цар Калоян-Опака“ включва три общини: Община Ветово, Община Цар Калоян и Община Опака</w:t>
            </w:r>
          </w:p>
        </w:tc>
      </w:tr>
      <w:tr w:rsidR="00CC35D1" w:rsidRPr="001442E0" w14:paraId="358FF0ED" w14:textId="77777777" w:rsidTr="009A6B00">
        <w:trPr>
          <w:trHeight w:val="287"/>
        </w:trPr>
        <w:tc>
          <w:tcPr>
            <w:tcW w:w="2260" w:type="dxa"/>
            <w:gridSpan w:val="2"/>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54F6269F" w14:textId="77777777" w:rsidR="00CC35D1" w:rsidRPr="001442E0" w:rsidRDefault="00CC35D1" w:rsidP="00CC35D1">
            <w:pPr>
              <w:spacing w:before="120" w:after="0"/>
              <w:rPr>
                <w:rFonts w:ascii="Times New Roman" w:hAnsi="Times New Roman" w:cs="Times New Roman"/>
                <w:sz w:val="24"/>
                <w:szCs w:val="24"/>
                <w:shd w:val="clear" w:color="auto" w:fill="FEFEFE"/>
              </w:rPr>
            </w:pPr>
            <w:r w:rsidRPr="001442E0">
              <w:rPr>
                <w:rFonts w:ascii="Times New Roman" w:hAnsi="Times New Roman" w:cs="Times New Roman"/>
                <w:i/>
                <w:iCs/>
                <w:sz w:val="24"/>
                <w:szCs w:val="24"/>
                <w:shd w:val="clear" w:color="auto" w:fill="FEFEFE"/>
              </w:rPr>
              <w:t>- Списък на населените места, обхванати от МИГ;</w:t>
            </w:r>
          </w:p>
        </w:tc>
        <w:tc>
          <w:tcPr>
            <w:tcW w:w="7521" w:type="dxa"/>
            <w:gridSpan w:val="4"/>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21313BD3" w14:textId="094D43C3" w:rsidR="0072156F" w:rsidRPr="001442E0" w:rsidRDefault="0072156F" w:rsidP="00CC35D1">
            <w:pPr>
              <w:spacing w:after="0"/>
              <w:ind w:left="57" w:firstLine="23"/>
              <w:rPr>
                <w:rFonts w:ascii="Times New Roman" w:hAnsi="Times New Roman" w:cs="Times New Roman"/>
                <w:b/>
                <w:i/>
                <w:sz w:val="24"/>
                <w:szCs w:val="24"/>
              </w:rPr>
            </w:pPr>
            <w:r w:rsidRPr="001442E0">
              <w:rPr>
                <w:rFonts w:ascii="Times New Roman" w:eastAsia="Times New Roman" w:hAnsi="Times New Roman" w:cs="Times New Roman"/>
                <w:sz w:val="24"/>
              </w:rPr>
              <w:t>„МИГ Ветово-Цар Калоян-Опака“ включва всички населени места на общините Ветово, Цар Калоян и Опака (общо 15 броя):</w:t>
            </w:r>
          </w:p>
          <w:p w14:paraId="2C5F026E" w14:textId="6945433C" w:rsidR="00CC35D1" w:rsidRPr="001442E0" w:rsidRDefault="00CC35D1" w:rsidP="00CC35D1">
            <w:pPr>
              <w:spacing w:after="0"/>
              <w:ind w:left="57" w:firstLine="23"/>
              <w:rPr>
                <w:rFonts w:ascii="Times New Roman" w:hAnsi="Times New Roman" w:cs="Times New Roman"/>
                <w:b/>
                <w:i/>
                <w:sz w:val="24"/>
                <w:szCs w:val="24"/>
              </w:rPr>
            </w:pPr>
            <w:r w:rsidRPr="001442E0">
              <w:rPr>
                <w:rFonts w:ascii="Times New Roman" w:hAnsi="Times New Roman" w:cs="Times New Roman"/>
                <w:b/>
                <w:i/>
                <w:sz w:val="24"/>
                <w:szCs w:val="24"/>
              </w:rPr>
              <w:t xml:space="preserve">1. Населени места в община Ветово </w:t>
            </w:r>
            <w:r w:rsidRPr="001442E0">
              <w:rPr>
                <w:rFonts w:ascii="Times New Roman" w:hAnsi="Times New Roman" w:cs="Times New Roman"/>
                <w:b/>
                <w:i/>
                <w:sz w:val="24"/>
                <w:szCs w:val="24"/>
                <w:lang w:val="ru-RU"/>
              </w:rPr>
              <w:t>(</w:t>
            </w:r>
            <w:r w:rsidRPr="001442E0">
              <w:rPr>
                <w:rFonts w:ascii="Times New Roman" w:hAnsi="Times New Roman" w:cs="Times New Roman"/>
                <w:b/>
                <w:i/>
                <w:sz w:val="24"/>
                <w:szCs w:val="24"/>
              </w:rPr>
              <w:t>6 броя</w:t>
            </w:r>
            <w:r w:rsidRPr="001442E0">
              <w:rPr>
                <w:rFonts w:ascii="Times New Roman" w:hAnsi="Times New Roman" w:cs="Times New Roman"/>
                <w:b/>
                <w:i/>
                <w:sz w:val="24"/>
                <w:szCs w:val="24"/>
                <w:lang w:val="ru-RU"/>
              </w:rPr>
              <w:t>)</w:t>
            </w:r>
            <w:r w:rsidRPr="001442E0">
              <w:rPr>
                <w:rFonts w:ascii="Times New Roman" w:hAnsi="Times New Roman" w:cs="Times New Roman"/>
                <w:b/>
                <w:i/>
                <w:sz w:val="24"/>
                <w:szCs w:val="24"/>
              </w:rPr>
              <w:t>:</w:t>
            </w:r>
          </w:p>
          <w:p w14:paraId="745A07D0" w14:textId="2C9BB0AB" w:rsidR="00CC35D1" w:rsidRPr="001442E0" w:rsidRDefault="00CC35D1" w:rsidP="00CC35D1">
            <w:pPr>
              <w:spacing w:after="0"/>
              <w:ind w:left="57" w:firstLine="23"/>
              <w:rPr>
                <w:rFonts w:ascii="Times New Roman" w:hAnsi="Times New Roman" w:cs="Times New Roman"/>
                <w:b/>
                <w:i/>
                <w:sz w:val="24"/>
                <w:szCs w:val="24"/>
              </w:rPr>
            </w:pPr>
            <w:r w:rsidRPr="001442E0">
              <w:rPr>
                <w:rFonts w:ascii="Times New Roman" w:hAnsi="Times New Roman" w:cs="Times New Roman"/>
                <w:sz w:val="24"/>
                <w:szCs w:val="24"/>
                <w:shd w:val="clear" w:color="auto" w:fill="FEFEFE"/>
              </w:rPr>
              <w:t>гр. Ветово, гр. Глоджево, с. Кривня, с. Писанец, гр. Сеново, с. Смирненски;</w:t>
            </w:r>
          </w:p>
          <w:p w14:paraId="7ADAC44F" w14:textId="77777777" w:rsidR="00CC35D1" w:rsidRPr="001442E0" w:rsidRDefault="00CC35D1" w:rsidP="00CC35D1">
            <w:pPr>
              <w:spacing w:after="0"/>
              <w:ind w:left="57" w:firstLine="23"/>
              <w:rPr>
                <w:rFonts w:ascii="Times New Roman" w:hAnsi="Times New Roman" w:cs="Times New Roman"/>
                <w:b/>
                <w:i/>
                <w:sz w:val="24"/>
                <w:szCs w:val="24"/>
              </w:rPr>
            </w:pPr>
            <w:r w:rsidRPr="001442E0">
              <w:rPr>
                <w:rFonts w:ascii="Times New Roman" w:hAnsi="Times New Roman" w:cs="Times New Roman"/>
                <w:b/>
                <w:i/>
                <w:sz w:val="24"/>
                <w:szCs w:val="24"/>
              </w:rPr>
              <w:t xml:space="preserve">2. Населени места в община Цар Калоян </w:t>
            </w:r>
            <w:r w:rsidRPr="001442E0">
              <w:rPr>
                <w:rFonts w:ascii="Times New Roman" w:hAnsi="Times New Roman" w:cs="Times New Roman"/>
                <w:b/>
                <w:i/>
                <w:sz w:val="24"/>
                <w:szCs w:val="24"/>
                <w:lang w:val="ru-RU"/>
              </w:rPr>
              <w:t>(</w:t>
            </w:r>
            <w:r w:rsidRPr="001442E0">
              <w:rPr>
                <w:rFonts w:ascii="Times New Roman" w:hAnsi="Times New Roman" w:cs="Times New Roman"/>
                <w:b/>
                <w:i/>
                <w:sz w:val="24"/>
                <w:szCs w:val="24"/>
              </w:rPr>
              <w:t>3 броя</w:t>
            </w:r>
            <w:r w:rsidRPr="001442E0">
              <w:rPr>
                <w:rFonts w:ascii="Times New Roman" w:hAnsi="Times New Roman" w:cs="Times New Roman"/>
                <w:b/>
                <w:i/>
                <w:sz w:val="24"/>
                <w:szCs w:val="24"/>
                <w:lang w:val="ru-RU"/>
              </w:rPr>
              <w:t>)</w:t>
            </w:r>
            <w:r w:rsidRPr="001442E0">
              <w:rPr>
                <w:rFonts w:ascii="Times New Roman" w:hAnsi="Times New Roman" w:cs="Times New Roman"/>
                <w:b/>
                <w:i/>
                <w:sz w:val="24"/>
                <w:szCs w:val="24"/>
              </w:rPr>
              <w:t>:</w:t>
            </w:r>
          </w:p>
          <w:p w14:paraId="251332C8" w14:textId="6F07C5D8" w:rsidR="00CC35D1" w:rsidRPr="001442E0" w:rsidRDefault="00CC35D1" w:rsidP="00CC35D1">
            <w:pPr>
              <w:spacing w:after="0"/>
              <w:ind w:left="57" w:firstLine="23"/>
              <w:rPr>
                <w:rFonts w:ascii="Times New Roman" w:hAnsi="Times New Roman" w:cs="Times New Roman"/>
                <w:b/>
                <w:i/>
                <w:sz w:val="24"/>
                <w:szCs w:val="24"/>
              </w:rPr>
            </w:pPr>
            <w:r w:rsidRPr="001442E0">
              <w:rPr>
                <w:rFonts w:ascii="Times New Roman" w:hAnsi="Times New Roman" w:cs="Times New Roman"/>
                <w:sz w:val="24"/>
                <w:szCs w:val="24"/>
                <w:shd w:val="clear" w:color="auto" w:fill="FEFEFE"/>
              </w:rPr>
              <w:t>с. Езерче, с. Костанденец, гр. Цар Калоян</w:t>
            </w:r>
            <w:r w:rsidRPr="001442E0">
              <w:rPr>
                <w:rFonts w:ascii="Times New Roman" w:hAnsi="Times New Roman" w:cs="Times New Roman"/>
                <w:sz w:val="24"/>
                <w:szCs w:val="24"/>
              </w:rPr>
              <w:t>;</w:t>
            </w:r>
          </w:p>
          <w:p w14:paraId="5096D516" w14:textId="77777777" w:rsidR="00CC35D1" w:rsidRPr="001442E0" w:rsidRDefault="00CC35D1" w:rsidP="00CC35D1">
            <w:pPr>
              <w:spacing w:after="0"/>
              <w:ind w:left="57" w:firstLine="23"/>
              <w:rPr>
                <w:rFonts w:ascii="Times New Roman" w:hAnsi="Times New Roman" w:cs="Times New Roman"/>
                <w:sz w:val="24"/>
                <w:szCs w:val="24"/>
              </w:rPr>
            </w:pPr>
            <w:r w:rsidRPr="001442E0">
              <w:rPr>
                <w:rFonts w:ascii="Times New Roman" w:hAnsi="Times New Roman" w:cs="Times New Roman"/>
                <w:b/>
                <w:i/>
                <w:sz w:val="24"/>
                <w:szCs w:val="24"/>
              </w:rPr>
              <w:t xml:space="preserve">3. Населени места в община Опака </w:t>
            </w:r>
            <w:r w:rsidRPr="001442E0">
              <w:rPr>
                <w:rFonts w:ascii="Times New Roman" w:hAnsi="Times New Roman" w:cs="Times New Roman"/>
                <w:b/>
                <w:i/>
                <w:sz w:val="24"/>
                <w:szCs w:val="24"/>
                <w:lang w:val="ru-RU"/>
              </w:rPr>
              <w:t xml:space="preserve">(6 </w:t>
            </w:r>
            <w:r w:rsidRPr="001442E0">
              <w:rPr>
                <w:rFonts w:ascii="Times New Roman" w:hAnsi="Times New Roman" w:cs="Times New Roman"/>
                <w:b/>
                <w:i/>
                <w:sz w:val="24"/>
                <w:szCs w:val="24"/>
              </w:rPr>
              <w:t>броя</w:t>
            </w:r>
            <w:r w:rsidRPr="001442E0">
              <w:rPr>
                <w:rFonts w:ascii="Times New Roman" w:hAnsi="Times New Roman" w:cs="Times New Roman"/>
                <w:b/>
                <w:i/>
                <w:sz w:val="24"/>
                <w:szCs w:val="24"/>
                <w:lang w:val="ru-RU"/>
              </w:rPr>
              <w:t>)</w:t>
            </w:r>
            <w:r w:rsidRPr="001442E0">
              <w:rPr>
                <w:rFonts w:ascii="Times New Roman" w:hAnsi="Times New Roman" w:cs="Times New Roman"/>
                <w:sz w:val="24"/>
                <w:szCs w:val="24"/>
              </w:rPr>
              <w:t xml:space="preserve">: </w:t>
            </w:r>
          </w:p>
          <w:p w14:paraId="02349049" w14:textId="674136AE" w:rsidR="00CC35D1" w:rsidRPr="001442E0" w:rsidRDefault="00CC35D1" w:rsidP="00CC35D1">
            <w:pPr>
              <w:spacing w:after="0"/>
              <w:ind w:left="57" w:firstLine="23"/>
              <w:rPr>
                <w:rFonts w:ascii="Times New Roman" w:hAnsi="Times New Roman" w:cs="Times New Roman"/>
                <w:sz w:val="24"/>
                <w:szCs w:val="24"/>
              </w:rPr>
            </w:pPr>
            <w:r w:rsidRPr="001442E0">
              <w:rPr>
                <w:rFonts w:ascii="Times New Roman" w:hAnsi="Times New Roman" w:cs="Times New Roman"/>
                <w:sz w:val="24"/>
                <w:szCs w:val="24"/>
                <w:shd w:val="clear" w:color="auto" w:fill="FEFEFE"/>
              </w:rPr>
              <w:t>с. Голямо Градище, с. Горско Абланово, с. Гърчиново, с. Крепча, с. Люблен, гр. Опака</w:t>
            </w:r>
            <w:r w:rsidRPr="001442E0">
              <w:rPr>
                <w:rFonts w:ascii="Times New Roman" w:hAnsi="Times New Roman" w:cs="Times New Roman"/>
                <w:sz w:val="24"/>
                <w:szCs w:val="24"/>
              </w:rPr>
              <w:t>.</w:t>
            </w:r>
          </w:p>
        </w:tc>
      </w:tr>
      <w:tr w:rsidR="00CC35D1" w:rsidRPr="001442E0" w14:paraId="6402D7A3" w14:textId="77777777" w:rsidTr="009A6B00">
        <w:trPr>
          <w:trHeight w:val="287"/>
        </w:trPr>
        <w:tc>
          <w:tcPr>
            <w:tcW w:w="2260" w:type="dxa"/>
            <w:gridSpan w:val="2"/>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6E1A749C" w14:textId="77777777" w:rsidR="00CC35D1" w:rsidRPr="001442E0" w:rsidRDefault="00CC35D1" w:rsidP="00CC35D1">
            <w:pPr>
              <w:spacing w:before="120" w:after="0"/>
              <w:rPr>
                <w:rFonts w:ascii="Times New Roman" w:hAnsi="Times New Roman" w:cs="Times New Roman"/>
                <w:sz w:val="24"/>
                <w:szCs w:val="24"/>
                <w:shd w:val="clear" w:color="auto" w:fill="FEFEFE"/>
              </w:rPr>
            </w:pPr>
            <w:r w:rsidRPr="001442E0">
              <w:rPr>
                <w:rFonts w:ascii="Times New Roman" w:hAnsi="Times New Roman" w:cs="Times New Roman"/>
                <w:i/>
                <w:iCs/>
                <w:sz w:val="24"/>
                <w:szCs w:val="24"/>
                <w:shd w:val="clear" w:color="auto" w:fill="FEFEFE"/>
              </w:rPr>
              <w:t>- Брой жители на населените места, обхванати от МИГ.</w:t>
            </w:r>
          </w:p>
        </w:tc>
        <w:tc>
          <w:tcPr>
            <w:tcW w:w="7521" w:type="dxa"/>
            <w:gridSpan w:val="4"/>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3DE3433F" w14:textId="77777777" w:rsidR="00CC35D1" w:rsidRPr="001442E0" w:rsidRDefault="00CC35D1" w:rsidP="00CC35D1">
            <w:pPr>
              <w:spacing w:after="0"/>
              <w:jc w:val="both"/>
              <w:rPr>
                <w:rFonts w:ascii="Times New Roman" w:eastAsia="Times New Roman" w:hAnsi="Times New Roman" w:cs="Times New Roman"/>
                <w:b/>
                <w:sz w:val="24"/>
              </w:rPr>
            </w:pPr>
            <w:r w:rsidRPr="001442E0">
              <w:rPr>
                <w:rFonts w:ascii="Times New Roman" w:eastAsia="Times New Roman" w:hAnsi="Times New Roman" w:cs="Times New Roman"/>
                <w:sz w:val="24"/>
              </w:rPr>
              <w:t xml:space="preserve">Общият брой на населението на „МИГ Ветово-Цар Калоян-Опака“ по данни на НСИ към 2020 г. е </w:t>
            </w:r>
            <w:r w:rsidRPr="001442E0">
              <w:rPr>
                <w:rFonts w:ascii="Times New Roman" w:eastAsia="Times New Roman" w:hAnsi="Times New Roman" w:cs="Times New Roman"/>
                <w:b/>
                <w:sz w:val="24"/>
              </w:rPr>
              <w:t>21 929</w:t>
            </w:r>
            <w:r w:rsidRPr="001442E0">
              <w:rPr>
                <w:rFonts w:ascii="Times New Roman" w:eastAsia="Times New Roman" w:hAnsi="Times New Roman" w:cs="Times New Roman"/>
                <w:sz w:val="24"/>
              </w:rPr>
              <w:t xml:space="preserve"> </w:t>
            </w:r>
            <w:r w:rsidRPr="001442E0">
              <w:rPr>
                <w:rFonts w:ascii="Times New Roman" w:eastAsia="Times New Roman" w:hAnsi="Times New Roman" w:cs="Times New Roman"/>
                <w:b/>
                <w:sz w:val="24"/>
              </w:rPr>
              <w:t>души</w:t>
            </w:r>
            <w:r w:rsidRPr="001442E0">
              <w:rPr>
                <w:rFonts w:ascii="Times New Roman" w:eastAsia="Times New Roman" w:hAnsi="Times New Roman" w:cs="Times New Roman"/>
                <w:sz w:val="24"/>
              </w:rPr>
              <w:t>, разпределено както следва:</w:t>
            </w:r>
          </w:p>
          <w:p w14:paraId="289A1BB8" w14:textId="796F4CD3" w:rsidR="00CC35D1" w:rsidRPr="001442E0" w:rsidRDefault="00CC35D1" w:rsidP="00CC35D1">
            <w:pPr>
              <w:spacing w:after="0"/>
              <w:jc w:val="both"/>
              <w:rPr>
                <w:rFonts w:ascii="Times New Roman" w:eastAsia="Times New Roman" w:hAnsi="Times New Roman" w:cs="Times New Roman"/>
                <w:b/>
                <w:sz w:val="24"/>
              </w:rPr>
            </w:pPr>
            <w:r w:rsidRPr="001442E0">
              <w:rPr>
                <w:rFonts w:ascii="Times New Roman" w:hAnsi="Times New Roman" w:cs="Times New Roman"/>
                <w:b/>
                <w:sz w:val="24"/>
                <w:szCs w:val="24"/>
                <w:shd w:val="clear" w:color="auto" w:fill="FEFEFE"/>
              </w:rPr>
              <w:t>Община Ветово                11 106</w:t>
            </w:r>
          </w:p>
          <w:p w14:paraId="3B262C2C" w14:textId="77777777" w:rsidR="00CC35D1" w:rsidRPr="001442E0" w:rsidRDefault="00CC35D1" w:rsidP="00CC35D1">
            <w:pPr>
              <w:spacing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гр. Ветово</w:t>
            </w:r>
            <w:r w:rsidRPr="001442E0">
              <w:rPr>
                <w:rFonts w:ascii="Times New Roman" w:hAnsi="Times New Roman" w:cs="Times New Roman"/>
                <w:sz w:val="24"/>
                <w:szCs w:val="24"/>
                <w:shd w:val="clear" w:color="auto" w:fill="FEFEFE"/>
              </w:rPr>
              <w:tab/>
              <w:t xml:space="preserve">                       3 986</w:t>
            </w:r>
          </w:p>
          <w:p w14:paraId="42797504" w14:textId="77777777" w:rsidR="00CC35D1" w:rsidRPr="001442E0" w:rsidRDefault="00CC35D1" w:rsidP="00CC35D1">
            <w:pPr>
              <w:spacing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гр. Глоджево</w:t>
            </w:r>
            <w:r w:rsidRPr="001442E0">
              <w:rPr>
                <w:rFonts w:ascii="Times New Roman" w:hAnsi="Times New Roman" w:cs="Times New Roman"/>
                <w:sz w:val="24"/>
                <w:szCs w:val="24"/>
                <w:shd w:val="clear" w:color="auto" w:fill="FEFEFE"/>
              </w:rPr>
              <w:tab/>
              <w:t xml:space="preserve">           3 121</w:t>
            </w:r>
          </w:p>
          <w:p w14:paraId="488AFCE9" w14:textId="77777777" w:rsidR="00CC35D1" w:rsidRPr="001442E0" w:rsidRDefault="00CC35D1" w:rsidP="00CC35D1">
            <w:pPr>
              <w:spacing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с. Кривня</w:t>
            </w:r>
            <w:r w:rsidRPr="001442E0">
              <w:rPr>
                <w:rFonts w:ascii="Times New Roman" w:hAnsi="Times New Roman" w:cs="Times New Roman"/>
                <w:sz w:val="24"/>
                <w:szCs w:val="24"/>
                <w:shd w:val="clear" w:color="auto" w:fill="FEFEFE"/>
              </w:rPr>
              <w:tab/>
              <w:t xml:space="preserve">                          453</w:t>
            </w:r>
          </w:p>
          <w:p w14:paraId="1715440C" w14:textId="77777777" w:rsidR="00CC35D1" w:rsidRPr="001442E0" w:rsidRDefault="00CC35D1" w:rsidP="00CC35D1">
            <w:pPr>
              <w:spacing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с. Писанец                          343</w:t>
            </w:r>
          </w:p>
          <w:p w14:paraId="25E04C30" w14:textId="77777777" w:rsidR="00CC35D1" w:rsidRPr="001442E0" w:rsidRDefault="00CC35D1" w:rsidP="00CC35D1">
            <w:pPr>
              <w:spacing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гр. Сеново</w:t>
            </w:r>
            <w:r w:rsidRPr="001442E0">
              <w:rPr>
                <w:rFonts w:ascii="Times New Roman" w:hAnsi="Times New Roman" w:cs="Times New Roman"/>
                <w:sz w:val="24"/>
                <w:szCs w:val="24"/>
                <w:shd w:val="clear" w:color="auto" w:fill="FEFEFE"/>
              </w:rPr>
              <w:tab/>
              <w:t xml:space="preserve">                       1 225</w:t>
            </w:r>
          </w:p>
          <w:p w14:paraId="28D7A063" w14:textId="77777777" w:rsidR="00CC35D1" w:rsidRPr="001442E0" w:rsidRDefault="00CC35D1" w:rsidP="00CC35D1">
            <w:pPr>
              <w:spacing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с. Смирненски</w:t>
            </w:r>
            <w:r w:rsidRPr="001442E0">
              <w:rPr>
                <w:rFonts w:ascii="Times New Roman" w:hAnsi="Times New Roman" w:cs="Times New Roman"/>
                <w:sz w:val="24"/>
                <w:szCs w:val="24"/>
                <w:shd w:val="clear" w:color="auto" w:fill="FEFEFE"/>
              </w:rPr>
              <w:tab/>
              <w:t xml:space="preserve">           1 978</w:t>
            </w:r>
          </w:p>
          <w:p w14:paraId="7330AC5C" w14:textId="77777777" w:rsidR="00CC35D1" w:rsidRPr="001442E0" w:rsidRDefault="00CC35D1" w:rsidP="00CC35D1">
            <w:pPr>
              <w:spacing w:after="0"/>
              <w:rPr>
                <w:rFonts w:ascii="Times New Roman" w:hAnsi="Times New Roman" w:cs="Times New Roman"/>
                <w:sz w:val="24"/>
                <w:szCs w:val="24"/>
                <w:shd w:val="clear" w:color="auto" w:fill="FEFEFE"/>
              </w:rPr>
            </w:pPr>
            <w:r w:rsidRPr="001442E0">
              <w:rPr>
                <w:rFonts w:ascii="Times New Roman" w:hAnsi="Times New Roman" w:cs="Times New Roman"/>
                <w:b/>
                <w:sz w:val="24"/>
                <w:szCs w:val="24"/>
                <w:shd w:val="clear" w:color="auto" w:fill="FEFEFE"/>
              </w:rPr>
              <w:t>Община Цар Калоян        5 068</w:t>
            </w:r>
          </w:p>
          <w:p w14:paraId="2D5140AE" w14:textId="77777777" w:rsidR="00CC35D1" w:rsidRPr="001442E0" w:rsidRDefault="00CC35D1" w:rsidP="00CC35D1">
            <w:pPr>
              <w:spacing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с. Езерче                          1 713</w:t>
            </w:r>
          </w:p>
          <w:p w14:paraId="212B2569" w14:textId="77777777" w:rsidR="00CC35D1" w:rsidRPr="001442E0" w:rsidRDefault="00CC35D1" w:rsidP="00CC35D1">
            <w:pPr>
              <w:spacing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с. Костанденец                   257</w:t>
            </w:r>
          </w:p>
          <w:p w14:paraId="0F46EA97" w14:textId="77777777" w:rsidR="00CC35D1" w:rsidRPr="001442E0" w:rsidRDefault="00CC35D1" w:rsidP="00CC35D1">
            <w:pPr>
              <w:spacing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гр. Цар Калоян                3 098</w:t>
            </w:r>
          </w:p>
          <w:p w14:paraId="2EA2543C" w14:textId="77777777" w:rsidR="00CC35D1" w:rsidRPr="001442E0" w:rsidRDefault="00CC35D1" w:rsidP="00CC35D1">
            <w:pPr>
              <w:spacing w:after="0"/>
              <w:rPr>
                <w:rFonts w:ascii="Times New Roman" w:hAnsi="Times New Roman" w:cs="Times New Roman"/>
                <w:b/>
                <w:sz w:val="24"/>
                <w:szCs w:val="24"/>
                <w:shd w:val="clear" w:color="auto" w:fill="FEFEFE"/>
              </w:rPr>
            </w:pPr>
            <w:r w:rsidRPr="001442E0">
              <w:rPr>
                <w:rFonts w:ascii="Times New Roman" w:hAnsi="Times New Roman" w:cs="Times New Roman"/>
                <w:b/>
                <w:sz w:val="24"/>
                <w:szCs w:val="24"/>
                <w:shd w:val="clear" w:color="auto" w:fill="FEFEFE"/>
              </w:rPr>
              <w:t>Община Опака</w:t>
            </w:r>
            <w:r w:rsidRPr="001442E0">
              <w:rPr>
                <w:rFonts w:ascii="Times New Roman" w:hAnsi="Times New Roman" w:cs="Times New Roman"/>
                <w:b/>
                <w:sz w:val="24"/>
                <w:szCs w:val="24"/>
                <w:shd w:val="clear" w:color="auto" w:fill="FEFEFE"/>
              </w:rPr>
              <w:tab/>
              <w:t xml:space="preserve">           5 755</w:t>
            </w:r>
          </w:p>
          <w:p w14:paraId="2486502D" w14:textId="77777777" w:rsidR="00CC35D1" w:rsidRPr="001442E0" w:rsidRDefault="00CC35D1" w:rsidP="00CC35D1">
            <w:pPr>
              <w:spacing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с. Голямо Градище            920</w:t>
            </w:r>
          </w:p>
          <w:p w14:paraId="4FBE81AC" w14:textId="77777777" w:rsidR="00CC35D1" w:rsidRPr="001442E0" w:rsidRDefault="00CC35D1" w:rsidP="00CC35D1">
            <w:pPr>
              <w:spacing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lastRenderedPageBreak/>
              <w:t xml:space="preserve">     с. Горско Абланово           347</w:t>
            </w:r>
          </w:p>
          <w:p w14:paraId="5A818D95" w14:textId="59D9C89D" w:rsidR="00CC35D1" w:rsidRPr="001442E0" w:rsidRDefault="00CC35D1" w:rsidP="00CC35D1">
            <w:pPr>
              <w:spacing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с. Гърчиново                      476</w:t>
            </w:r>
          </w:p>
          <w:p w14:paraId="37216EC3" w14:textId="1036C7BB" w:rsidR="00CC35D1" w:rsidRPr="001442E0" w:rsidRDefault="00CC35D1" w:rsidP="00CC35D1">
            <w:pPr>
              <w:spacing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с. Крепча                         1 178</w:t>
            </w:r>
          </w:p>
          <w:p w14:paraId="6ECC12E9" w14:textId="22B03ED1" w:rsidR="00CC35D1" w:rsidRPr="001442E0" w:rsidRDefault="00CC35D1" w:rsidP="00CC35D1">
            <w:pPr>
              <w:spacing w:after="0"/>
              <w:rPr>
                <w:rFonts w:ascii="Times New Roman" w:hAnsi="Times New Roman" w:cs="Times New Roman"/>
                <w:sz w:val="24"/>
                <w:szCs w:val="24"/>
                <w:shd w:val="clear" w:color="auto" w:fill="FEFEFE"/>
              </w:rPr>
            </w:pPr>
            <w:r w:rsidRPr="001442E0">
              <w:rPr>
                <w:rFonts w:ascii="Times New Roman" w:eastAsia="Times New Roman" w:hAnsi="Times New Roman" w:cs="Times New Roman"/>
                <w:b/>
                <w:sz w:val="24"/>
              </w:rPr>
              <w:t xml:space="preserve">     </w:t>
            </w:r>
            <w:r w:rsidRPr="001442E0">
              <w:rPr>
                <w:rFonts w:ascii="Times New Roman" w:hAnsi="Times New Roman" w:cs="Times New Roman"/>
                <w:sz w:val="24"/>
                <w:szCs w:val="24"/>
                <w:shd w:val="clear" w:color="auto" w:fill="FEFEFE"/>
              </w:rPr>
              <w:t>с. Люблен                           421</w:t>
            </w:r>
          </w:p>
          <w:p w14:paraId="07F88494" w14:textId="232B363C" w:rsidR="00CC35D1" w:rsidRPr="001442E0" w:rsidRDefault="00CC35D1" w:rsidP="00CC35D1">
            <w:pPr>
              <w:spacing w:after="0"/>
              <w:jc w:val="both"/>
              <w:rPr>
                <w:rFonts w:ascii="Times New Roman" w:eastAsia="Times New Roman" w:hAnsi="Times New Roman" w:cs="Times New Roman"/>
                <w:sz w:val="24"/>
              </w:rPr>
            </w:pPr>
            <w:r w:rsidRPr="001442E0">
              <w:rPr>
                <w:rFonts w:ascii="Times New Roman" w:hAnsi="Times New Roman" w:cs="Times New Roman"/>
                <w:sz w:val="24"/>
                <w:szCs w:val="24"/>
                <w:shd w:val="clear" w:color="auto" w:fill="FEFEFE"/>
              </w:rPr>
              <w:t xml:space="preserve">     гр. Опака                         2 413</w:t>
            </w:r>
          </w:p>
        </w:tc>
      </w:tr>
      <w:tr w:rsidR="003C25CA" w:rsidRPr="001442E0" w14:paraId="0B8BFD0F" w14:textId="77777777" w:rsidTr="00F56370">
        <w:trPr>
          <w:trHeight w:val="360"/>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5C17790E" w14:textId="49F857BF" w:rsidR="003C25CA" w:rsidRPr="001442E0" w:rsidRDefault="003C25CA" w:rsidP="00241796">
            <w:pPr>
              <w:spacing w:before="120" w:after="0"/>
              <w:ind w:left="180" w:hanging="108"/>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lastRenderedPageBreak/>
              <w:t xml:space="preserve">1.2. </w:t>
            </w:r>
            <w:r w:rsidR="00241796" w:rsidRPr="001442E0">
              <w:rPr>
                <w:rFonts w:ascii="Times New Roman" w:hAnsi="Times New Roman" w:cs="Times New Roman"/>
                <w:sz w:val="24"/>
                <w:szCs w:val="24"/>
                <w:shd w:val="clear" w:color="auto" w:fill="FEFEFE"/>
              </w:rPr>
              <w:t>Описание на географския район и к</w:t>
            </w:r>
            <w:r w:rsidRPr="001442E0">
              <w:rPr>
                <w:rFonts w:ascii="Times New Roman" w:hAnsi="Times New Roman" w:cs="Times New Roman"/>
                <w:sz w:val="24"/>
                <w:szCs w:val="24"/>
                <w:shd w:val="clear" w:color="auto" w:fill="FEFEFE"/>
              </w:rPr>
              <w:t>арта на територията</w:t>
            </w:r>
            <w:r w:rsidR="00B840BD" w:rsidRPr="001442E0">
              <w:rPr>
                <w:rFonts w:ascii="Times New Roman" w:hAnsi="Times New Roman" w:cs="Times New Roman"/>
                <w:sz w:val="24"/>
                <w:szCs w:val="24"/>
                <w:shd w:val="clear" w:color="auto" w:fill="FEFEFE"/>
              </w:rPr>
              <w:t>, обхваната от МИГ</w:t>
            </w:r>
            <w:r w:rsidRPr="001442E0">
              <w:rPr>
                <w:rFonts w:ascii="Times New Roman" w:hAnsi="Times New Roman" w:cs="Times New Roman"/>
                <w:sz w:val="24"/>
                <w:szCs w:val="24"/>
                <w:shd w:val="clear" w:color="auto" w:fill="FEFEFE"/>
              </w:rPr>
              <w:t>:</w:t>
            </w:r>
          </w:p>
        </w:tc>
      </w:tr>
      <w:tr w:rsidR="00042A4B" w:rsidRPr="001442E0" w14:paraId="554B441F" w14:textId="77777777" w:rsidTr="00F56370">
        <w:trPr>
          <w:trHeight w:val="390"/>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6187771F" w14:textId="177FC8E4" w:rsidR="00042A4B" w:rsidRPr="001442E0" w:rsidRDefault="00042A4B" w:rsidP="00042A4B">
            <w:pPr>
              <w:widowControl w:val="0"/>
              <w:autoSpaceDE w:val="0"/>
              <w:autoSpaceDN w:val="0"/>
              <w:spacing w:after="0"/>
              <w:jc w:val="both"/>
              <w:rPr>
                <w:rFonts w:ascii="Times New Roman" w:eastAsia="Times New Roman" w:hAnsi="Times New Roman" w:cs="Times New Roman"/>
                <w:sz w:val="24"/>
              </w:rPr>
            </w:pPr>
            <w:r w:rsidRPr="001442E0">
              <w:rPr>
                <w:rFonts w:ascii="Times New Roman" w:eastAsia="Times New Roman" w:hAnsi="Times New Roman" w:cs="Times New Roman"/>
                <w:sz w:val="24"/>
              </w:rPr>
              <w:t>„МИГ Ветово-Цар Калоян-Опака“  е с териториален обхват, който съвпада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административно-териториалните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граници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общините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Ветово /от област Русе/, Цар Калоян</w:t>
            </w:r>
            <w:r w:rsidRPr="001442E0">
              <w:rPr>
                <w:rFonts w:ascii="Times New Roman" w:eastAsia="Times New Roman" w:hAnsi="Times New Roman" w:cs="Times New Roman"/>
                <w:spacing w:val="1"/>
                <w:sz w:val="24"/>
              </w:rPr>
              <w:t xml:space="preserve"> /от област Разград/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Опака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 xml:space="preserve">/от област </w:t>
            </w:r>
            <w:r w:rsidRPr="001442E0">
              <w:rPr>
                <w:rFonts w:ascii="Times New Roman" w:eastAsia="Times New Roman" w:hAnsi="Times New Roman" w:cs="Times New Roman"/>
                <w:spacing w:val="-57"/>
                <w:sz w:val="24"/>
              </w:rPr>
              <w:t xml:space="preserve"> </w:t>
            </w:r>
            <w:r w:rsidRPr="001442E0">
              <w:rPr>
                <w:rFonts w:ascii="Times New Roman" w:eastAsia="Times New Roman" w:hAnsi="Times New Roman" w:cs="Times New Roman"/>
                <w:sz w:val="24"/>
              </w:rPr>
              <w:t>Търговище/ и включва всички 15 населени места – 5 града и 10 села. Територията на действие 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МИГ-а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обхваща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цялата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географска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административна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площ</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трите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съседни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общини.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Тя</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непрекъснати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граници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сходни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характеристики,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като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двете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общини Ветово и Цар Калоян, са част Северен централен планов регион, а община Опака попада в Североизточен планов регион.</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Границите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трите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общини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се очертават: на север са общините Русе и Кубрат, на изток са общините Завет и Разград, 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юг</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 община Попово, и 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запад</w:t>
            </w:r>
            <w:r w:rsidRPr="001442E0">
              <w:rPr>
                <w:rFonts w:ascii="Times New Roman" w:eastAsia="Times New Roman" w:hAnsi="Times New Roman" w:cs="Times New Roman"/>
                <w:spacing w:val="-4"/>
                <w:sz w:val="24"/>
              </w:rPr>
              <w:t xml:space="preserve"> </w:t>
            </w:r>
            <w:r w:rsidRPr="001442E0">
              <w:rPr>
                <w:rFonts w:ascii="Times New Roman" w:eastAsia="Times New Roman" w:hAnsi="Times New Roman" w:cs="Times New Roman"/>
                <w:sz w:val="24"/>
              </w:rPr>
              <w:t>–</w:t>
            </w:r>
            <w:r w:rsidRPr="001442E0">
              <w:rPr>
                <w:rFonts w:ascii="Times New Roman" w:eastAsia="Times New Roman" w:hAnsi="Times New Roman" w:cs="Times New Roman"/>
                <w:spacing w:val="57"/>
                <w:sz w:val="24"/>
              </w:rPr>
              <w:t xml:space="preserve"> </w:t>
            </w:r>
            <w:r w:rsidRPr="001442E0">
              <w:rPr>
                <w:rFonts w:ascii="Times New Roman" w:eastAsia="Times New Roman" w:hAnsi="Times New Roman" w:cs="Times New Roman"/>
                <w:sz w:val="24"/>
              </w:rPr>
              <w:t>общините Две могили и Иваново.</w:t>
            </w:r>
          </w:p>
          <w:p w14:paraId="24F1D501" w14:textId="298F88A3" w:rsidR="00042A4B" w:rsidRPr="001442E0" w:rsidRDefault="00042A4B" w:rsidP="00042A4B">
            <w:pPr>
              <w:widowControl w:val="0"/>
              <w:autoSpaceDE w:val="0"/>
              <w:autoSpaceDN w:val="0"/>
              <w:spacing w:after="0"/>
              <w:jc w:val="both"/>
              <w:rPr>
                <w:rFonts w:ascii="Times New Roman" w:eastAsia="Times New Roman" w:hAnsi="Times New Roman" w:cs="Times New Roman"/>
                <w:sz w:val="24"/>
              </w:rPr>
            </w:pPr>
            <w:r w:rsidRPr="001442E0">
              <w:rPr>
                <w:rFonts w:ascii="Times New Roman" w:eastAsia="Times New Roman" w:hAnsi="Times New Roman" w:cs="Times New Roman"/>
                <w:sz w:val="24"/>
              </w:rPr>
              <w:t>Територията, обхваната от Местна инициативна група Ветово, Цар Калоян, Опака, е 678,18 кв. км  (в т.ч. община Ветово – 352,5 кв. км, община Цар Калоян – 168,28 кв. км и община Опака – 157,4 кв. км)</w:t>
            </w:r>
          </w:p>
          <w:p w14:paraId="6C853AB0" w14:textId="5CA220F6" w:rsidR="00042A4B" w:rsidRPr="001442E0" w:rsidRDefault="00042A4B" w:rsidP="00042A4B">
            <w:pPr>
              <w:widowControl w:val="0"/>
              <w:autoSpaceDE w:val="0"/>
              <w:autoSpaceDN w:val="0"/>
              <w:spacing w:after="0"/>
              <w:jc w:val="both"/>
              <w:rPr>
                <w:rFonts w:ascii="Times New Roman" w:eastAsia="Times New Roman" w:hAnsi="Times New Roman" w:cs="Times New Roman"/>
                <w:sz w:val="24"/>
              </w:rPr>
            </w:pPr>
            <w:r w:rsidRPr="001442E0">
              <w:rPr>
                <w:rFonts w:ascii="Times New Roman" w:eastAsia="Times New Roman" w:hAnsi="Times New Roman" w:cs="Times New Roman"/>
                <w:sz w:val="24"/>
              </w:rPr>
              <w:t>Територията на „МИГ Ветово-Цар Калоян-Опака“ има благоприятно географско положение и представлява транспортен възел между Северна и Североизточна България. През територията минава първокласния път Русе – Варна</w:t>
            </w:r>
            <w:r w:rsidRPr="001442E0">
              <w:t xml:space="preserve"> и </w:t>
            </w:r>
            <w:r w:rsidRPr="001442E0">
              <w:rPr>
                <w:rFonts w:ascii="Times New Roman" w:eastAsia="Times New Roman" w:hAnsi="Times New Roman" w:cs="Times New Roman"/>
                <w:sz w:val="24"/>
              </w:rPr>
              <w:t>Ж.П. линията Русе – Варна. Това е най-пряката и стратегическа връзка между река Дунав и Черно море.</w:t>
            </w:r>
          </w:p>
          <w:p w14:paraId="4E295C09" w14:textId="30314AEB" w:rsidR="00042A4B" w:rsidRPr="001442E0" w:rsidRDefault="00042A4B" w:rsidP="00042A4B">
            <w:pPr>
              <w:widowControl w:val="0"/>
              <w:autoSpaceDE w:val="0"/>
              <w:autoSpaceDN w:val="0"/>
              <w:spacing w:after="0"/>
              <w:jc w:val="center"/>
              <w:rPr>
                <w:rFonts w:ascii="Times New Roman" w:eastAsia="Times New Roman" w:hAnsi="Times New Roman" w:cs="Times New Roman"/>
                <w:b/>
                <w:sz w:val="28"/>
                <w:szCs w:val="28"/>
              </w:rPr>
            </w:pPr>
            <w:r w:rsidRPr="001442E0">
              <w:rPr>
                <w:rFonts w:ascii="Times New Roman" w:eastAsia="Times New Roman" w:hAnsi="Times New Roman" w:cs="Times New Roman"/>
                <w:b/>
                <w:sz w:val="28"/>
                <w:szCs w:val="28"/>
              </w:rPr>
              <w:t>Карта на територията на „МИГ Ветово-Цар Калоян-Опака“</w:t>
            </w:r>
          </w:p>
          <w:p w14:paraId="1477DC4D" w14:textId="12F20535" w:rsidR="00042A4B" w:rsidRPr="001442E0" w:rsidRDefault="00042A4B" w:rsidP="00042A4B">
            <w:pPr>
              <w:spacing w:before="120" w:after="0"/>
              <w:rPr>
                <w:rFonts w:ascii="Times New Roman" w:hAnsi="Times New Roman" w:cs="Times New Roman"/>
                <w:sz w:val="24"/>
                <w:szCs w:val="24"/>
                <w:shd w:val="clear" w:color="auto" w:fill="FEFEFE"/>
              </w:rPr>
            </w:pPr>
            <w:r w:rsidRPr="001442E0">
              <w:rPr>
                <w:rFonts w:ascii="Times New Roman" w:eastAsia="Times New Roman" w:hAnsi="Times New Roman" w:cs="Times New Roman"/>
                <w:noProof/>
                <w:sz w:val="24"/>
                <w:lang w:eastAsia="bg-BG"/>
              </w:rPr>
              <w:drawing>
                <wp:anchor distT="0" distB="0" distL="114300" distR="114300" simplePos="0" relativeHeight="251658240" behindDoc="0" locked="0" layoutInCell="1" allowOverlap="1" wp14:anchorId="65E2338E" wp14:editId="357607C8">
                  <wp:simplePos x="944880" y="5958840"/>
                  <wp:positionH relativeFrom="margin">
                    <wp:posOffset>617855</wp:posOffset>
                  </wp:positionH>
                  <wp:positionV relativeFrom="margin">
                    <wp:posOffset>3550920</wp:posOffset>
                  </wp:positionV>
                  <wp:extent cx="4782820" cy="3779520"/>
                  <wp:effectExtent l="0" t="0" r="0" b="0"/>
                  <wp:wrapSquare wrapText="bothSides"/>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рта на територията.jpg"/>
                          <pic:cNvPicPr/>
                        </pic:nvPicPr>
                        <pic:blipFill>
                          <a:blip r:embed="rId8">
                            <a:extLst>
                              <a:ext uri="{28A0092B-C50C-407E-A947-70E740481C1C}">
                                <a14:useLocalDpi xmlns:a14="http://schemas.microsoft.com/office/drawing/2010/main" val="0"/>
                              </a:ext>
                            </a:extLst>
                          </a:blip>
                          <a:stretch>
                            <a:fillRect/>
                          </a:stretch>
                        </pic:blipFill>
                        <pic:spPr>
                          <a:xfrm>
                            <a:off x="0" y="0"/>
                            <a:ext cx="4782820" cy="3779520"/>
                          </a:xfrm>
                          <a:prstGeom prst="rect">
                            <a:avLst/>
                          </a:prstGeom>
                        </pic:spPr>
                      </pic:pic>
                    </a:graphicData>
                  </a:graphic>
                  <wp14:sizeRelH relativeFrom="margin">
                    <wp14:pctWidth>0</wp14:pctWidth>
                  </wp14:sizeRelH>
                  <wp14:sizeRelV relativeFrom="margin">
                    <wp14:pctHeight>0</wp14:pctHeight>
                  </wp14:sizeRelV>
                </wp:anchor>
              </w:drawing>
            </w:r>
          </w:p>
        </w:tc>
      </w:tr>
      <w:tr w:rsidR="00042A4B" w:rsidRPr="001442E0" w14:paraId="512A403E" w14:textId="77777777" w:rsidTr="00F56370">
        <w:trPr>
          <w:trHeight w:val="432"/>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43814469" w14:textId="77777777" w:rsidR="00042A4B" w:rsidRPr="001442E0" w:rsidRDefault="00042A4B" w:rsidP="00042A4B">
            <w:pPr>
              <w:spacing w:before="120" w:after="0"/>
              <w:jc w:val="both"/>
              <w:rPr>
                <w:rFonts w:ascii="Times New Roman" w:hAnsi="Times New Roman" w:cs="Times New Roman"/>
                <w:sz w:val="24"/>
                <w:szCs w:val="24"/>
                <w:shd w:val="clear" w:color="auto" w:fill="FEFEFE"/>
              </w:rPr>
            </w:pPr>
            <w:r w:rsidRPr="001442E0">
              <w:rPr>
                <w:rFonts w:ascii="Times New Roman" w:hAnsi="Times New Roman" w:cs="Times New Roman"/>
                <w:b/>
                <w:sz w:val="24"/>
                <w:szCs w:val="24"/>
                <w:shd w:val="clear" w:color="auto" w:fill="FEFEFE"/>
              </w:rPr>
              <w:lastRenderedPageBreak/>
              <w:t xml:space="preserve">2. Описание на процеса на участие на общността в разработване на стратегията: </w:t>
            </w:r>
            <w:r w:rsidRPr="001442E0">
              <w:rPr>
                <w:rFonts w:ascii="Times New Roman" w:hAnsi="Times New Roman" w:cs="Times New Roman"/>
                <w:i/>
                <w:iCs/>
                <w:sz w:val="24"/>
                <w:szCs w:val="24"/>
                <w:shd w:val="clear" w:color="auto" w:fill="FEFEFE"/>
              </w:rPr>
              <w:t>(не повече от 3 страници)</w:t>
            </w:r>
          </w:p>
        </w:tc>
      </w:tr>
      <w:tr w:rsidR="00042A4B" w:rsidRPr="001442E0" w14:paraId="67E9E9F2" w14:textId="77777777" w:rsidTr="00F56370">
        <w:trPr>
          <w:trHeight w:val="360"/>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5CEF6B08" w14:textId="590ACE6F" w:rsidR="00042A4B" w:rsidRPr="001442E0" w:rsidRDefault="00042A4B" w:rsidP="00042A4B">
            <w:pPr>
              <w:spacing w:before="120"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2.1. Описание на процеса - проведени срещи, семинари, конференции, обучения, обществени обсъждания с местната общност и описание на съответствието на стратегията с Интегрираната/ите териториална/и стратегия/и за развитие на региона/ите от ниво 2:</w:t>
            </w:r>
          </w:p>
        </w:tc>
      </w:tr>
      <w:tr w:rsidR="002914DD" w:rsidRPr="001442E0" w14:paraId="6771BB76" w14:textId="77777777" w:rsidTr="00856181">
        <w:trPr>
          <w:trHeight w:val="442"/>
        </w:trPr>
        <w:tc>
          <w:tcPr>
            <w:tcW w:w="9781" w:type="dxa"/>
            <w:gridSpan w:val="6"/>
            <w:tcBorders>
              <w:top w:val="single" w:sz="8" w:space="0" w:color="000000"/>
              <w:left w:val="single" w:sz="8" w:space="0" w:color="000000"/>
              <w:bottom w:val="single" w:sz="8" w:space="0" w:color="000000"/>
              <w:right w:val="single" w:sz="8" w:space="0" w:color="000000"/>
            </w:tcBorders>
            <w:shd w:val="clear" w:color="auto" w:fill="auto"/>
            <w:tcMar>
              <w:top w:w="60" w:type="dxa"/>
              <w:bottom w:w="0" w:type="dxa"/>
            </w:tcMar>
          </w:tcPr>
          <w:p w14:paraId="3041AFA2" w14:textId="77777777" w:rsidR="002914DD" w:rsidRPr="001442E0" w:rsidRDefault="002914DD" w:rsidP="002914DD">
            <w:pPr>
              <w:pStyle w:val="TableParagraph"/>
              <w:spacing w:line="276" w:lineRule="auto"/>
              <w:ind w:left="61" w:right="21"/>
              <w:jc w:val="both"/>
              <w:rPr>
                <w:sz w:val="24"/>
                <w:szCs w:val="24"/>
              </w:rPr>
            </w:pPr>
            <w:r w:rsidRPr="001442E0">
              <w:rPr>
                <w:sz w:val="24"/>
                <w:szCs w:val="24"/>
              </w:rPr>
              <w:t>Подготовката</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стратегията</w:t>
            </w:r>
            <w:r w:rsidRPr="001442E0">
              <w:rPr>
                <w:spacing w:val="1"/>
                <w:sz w:val="24"/>
                <w:szCs w:val="24"/>
              </w:rPr>
              <w:t xml:space="preserve"> </w:t>
            </w:r>
            <w:r w:rsidRPr="001442E0">
              <w:rPr>
                <w:sz w:val="24"/>
                <w:szCs w:val="24"/>
              </w:rPr>
              <w:t>е</w:t>
            </w:r>
            <w:r w:rsidRPr="001442E0">
              <w:rPr>
                <w:spacing w:val="1"/>
                <w:sz w:val="24"/>
                <w:szCs w:val="24"/>
              </w:rPr>
              <w:t xml:space="preserve"> </w:t>
            </w:r>
            <w:r w:rsidRPr="001442E0">
              <w:rPr>
                <w:sz w:val="24"/>
                <w:szCs w:val="24"/>
              </w:rPr>
              <w:t>извършена</w:t>
            </w:r>
            <w:r w:rsidRPr="001442E0">
              <w:rPr>
                <w:spacing w:val="1"/>
                <w:sz w:val="24"/>
                <w:szCs w:val="24"/>
              </w:rPr>
              <w:t xml:space="preserve"> </w:t>
            </w:r>
            <w:r w:rsidRPr="001442E0">
              <w:rPr>
                <w:sz w:val="24"/>
                <w:szCs w:val="24"/>
              </w:rPr>
              <w:t>в</w:t>
            </w:r>
            <w:r w:rsidRPr="001442E0">
              <w:rPr>
                <w:spacing w:val="1"/>
                <w:sz w:val="24"/>
                <w:szCs w:val="24"/>
              </w:rPr>
              <w:t xml:space="preserve"> </w:t>
            </w:r>
            <w:r w:rsidRPr="001442E0">
              <w:rPr>
                <w:sz w:val="24"/>
                <w:szCs w:val="24"/>
              </w:rPr>
              <w:t>процес</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предварително</w:t>
            </w:r>
            <w:r w:rsidRPr="001442E0">
              <w:rPr>
                <w:spacing w:val="1"/>
                <w:sz w:val="24"/>
                <w:szCs w:val="24"/>
              </w:rPr>
              <w:t xml:space="preserve"> </w:t>
            </w:r>
            <w:r w:rsidRPr="001442E0">
              <w:rPr>
                <w:sz w:val="24"/>
                <w:szCs w:val="24"/>
              </w:rPr>
              <w:t>планирани</w:t>
            </w:r>
            <w:r w:rsidRPr="001442E0">
              <w:rPr>
                <w:spacing w:val="1"/>
                <w:sz w:val="24"/>
                <w:szCs w:val="24"/>
              </w:rPr>
              <w:t xml:space="preserve"> </w:t>
            </w:r>
            <w:r w:rsidRPr="001442E0">
              <w:rPr>
                <w:sz w:val="24"/>
                <w:szCs w:val="24"/>
              </w:rPr>
              <w:t>и</w:t>
            </w:r>
            <w:r w:rsidRPr="001442E0">
              <w:rPr>
                <w:spacing w:val="1"/>
                <w:sz w:val="24"/>
                <w:szCs w:val="24"/>
              </w:rPr>
              <w:t xml:space="preserve"> </w:t>
            </w:r>
            <w:r w:rsidRPr="001442E0">
              <w:rPr>
                <w:sz w:val="24"/>
                <w:szCs w:val="24"/>
              </w:rPr>
              <w:t>целенасочено проведени дейности с представителите на местната общност на територията.</w:t>
            </w:r>
            <w:r w:rsidRPr="001442E0">
              <w:rPr>
                <w:spacing w:val="1"/>
                <w:sz w:val="24"/>
                <w:szCs w:val="24"/>
              </w:rPr>
              <w:t xml:space="preserve"> </w:t>
            </w:r>
          </w:p>
          <w:p w14:paraId="6ABF87C0" w14:textId="10EE0B31" w:rsidR="002914DD" w:rsidRPr="001442E0" w:rsidRDefault="002914DD" w:rsidP="00E24B91">
            <w:pPr>
              <w:pStyle w:val="TableParagraph"/>
              <w:spacing w:line="276" w:lineRule="auto"/>
              <w:ind w:left="61" w:right="19"/>
              <w:jc w:val="both"/>
              <w:rPr>
                <w:sz w:val="24"/>
                <w:szCs w:val="24"/>
              </w:rPr>
            </w:pPr>
            <w:r w:rsidRPr="001442E0">
              <w:rPr>
                <w:sz w:val="24"/>
                <w:szCs w:val="24"/>
              </w:rPr>
              <w:t>Изпълнени</w:t>
            </w:r>
            <w:r w:rsidRPr="001442E0">
              <w:rPr>
                <w:spacing w:val="1"/>
                <w:sz w:val="24"/>
                <w:szCs w:val="24"/>
              </w:rPr>
              <w:t xml:space="preserve"> </w:t>
            </w:r>
            <w:r w:rsidRPr="001442E0">
              <w:rPr>
                <w:sz w:val="24"/>
                <w:szCs w:val="24"/>
              </w:rPr>
              <w:t>са</w:t>
            </w:r>
            <w:r w:rsidRPr="001442E0">
              <w:rPr>
                <w:spacing w:val="1"/>
                <w:sz w:val="24"/>
                <w:szCs w:val="24"/>
              </w:rPr>
              <w:t xml:space="preserve"> </w:t>
            </w:r>
            <w:r w:rsidRPr="001442E0">
              <w:rPr>
                <w:sz w:val="24"/>
                <w:szCs w:val="24"/>
              </w:rPr>
              <w:t>дейности</w:t>
            </w:r>
            <w:r w:rsidRPr="001442E0">
              <w:rPr>
                <w:spacing w:val="1"/>
                <w:sz w:val="24"/>
                <w:szCs w:val="24"/>
              </w:rPr>
              <w:t xml:space="preserve"> </w:t>
            </w:r>
            <w:r w:rsidRPr="001442E0">
              <w:rPr>
                <w:sz w:val="24"/>
                <w:szCs w:val="24"/>
              </w:rPr>
              <w:t>по</w:t>
            </w:r>
            <w:r w:rsidRPr="001442E0">
              <w:rPr>
                <w:spacing w:val="1"/>
                <w:sz w:val="24"/>
                <w:szCs w:val="24"/>
              </w:rPr>
              <w:t xml:space="preserve"> </w:t>
            </w:r>
            <w:r w:rsidR="00E24B91" w:rsidRPr="001442E0">
              <w:rPr>
                <w:sz w:val="24"/>
                <w:szCs w:val="24"/>
              </w:rPr>
              <w:t>информиране</w:t>
            </w:r>
            <w:r w:rsidRPr="001442E0">
              <w:rPr>
                <w:sz w:val="24"/>
                <w:szCs w:val="24"/>
              </w:rPr>
              <w:t xml:space="preserve"> на местната общност чрез </w:t>
            </w:r>
            <w:r w:rsidRPr="001442E0">
              <w:rPr>
                <w:b/>
                <w:sz w:val="24"/>
                <w:szCs w:val="24"/>
              </w:rPr>
              <w:t>информационни</w:t>
            </w:r>
            <w:r w:rsidRPr="001442E0">
              <w:rPr>
                <w:b/>
                <w:spacing w:val="1"/>
                <w:sz w:val="24"/>
                <w:szCs w:val="24"/>
              </w:rPr>
              <w:t xml:space="preserve"> </w:t>
            </w:r>
            <w:r w:rsidRPr="001442E0">
              <w:rPr>
                <w:b/>
                <w:sz w:val="24"/>
                <w:szCs w:val="24"/>
              </w:rPr>
              <w:t>кампании</w:t>
            </w:r>
            <w:r w:rsidR="00E24B91" w:rsidRPr="001442E0">
              <w:rPr>
                <w:b/>
                <w:spacing w:val="-1"/>
                <w:sz w:val="24"/>
                <w:szCs w:val="24"/>
              </w:rPr>
              <w:t>,</w:t>
            </w:r>
            <w:r w:rsidRPr="001442E0">
              <w:rPr>
                <w:b/>
                <w:spacing w:val="56"/>
                <w:sz w:val="24"/>
                <w:szCs w:val="24"/>
              </w:rPr>
              <w:t xml:space="preserve"> </w:t>
            </w:r>
            <w:r w:rsidRPr="001442E0">
              <w:rPr>
                <w:b/>
                <w:sz w:val="24"/>
                <w:szCs w:val="24"/>
              </w:rPr>
              <w:t>работни</w:t>
            </w:r>
            <w:r w:rsidRPr="001442E0">
              <w:rPr>
                <w:b/>
                <w:spacing w:val="-2"/>
                <w:sz w:val="24"/>
                <w:szCs w:val="24"/>
              </w:rPr>
              <w:t xml:space="preserve"> </w:t>
            </w:r>
            <w:r w:rsidRPr="001442E0">
              <w:rPr>
                <w:b/>
                <w:sz w:val="24"/>
                <w:szCs w:val="24"/>
              </w:rPr>
              <w:t>срещи</w:t>
            </w:r>
            <w:r w:rsidR="00E24B91" w:rsidRPr="001442E0">
              <w:rPr>
                <w:b/>
                <w:sz w:val="24"/>
                <w:szCs w:val="24"/>
              </w:rPr>
              <w:t xml:space="preserve"> и обучения</w:t>
            </w:r>
            <w:r w:rsidRPr="001442E0">
              <w:rPr>
                <w:b/>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територията</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трите</w:t>
            </w:r>
            <w:r w:rsidRPr="001442E0">
              <w:rPr>
                <w:spacing w:val="-3"/>
                <w:sz w:val="24"/>
                <w:szCs w:val="24"/>
              </w:rPr>
              <w:t xml:space="preserve"> </w:t>
            </w:r>
            <w:r w:rsidR="00E24B91" w:rsidRPr="001442E0">
              <w:rPr>
                <w:sz w:val="24"/>
                <w:szCs w:val="24"/>
              </w:rPr>
              <w:t>общини</w:t>
            </w:r>
            <w:r w:rsidRPr="001442E0">
              <w:rPr>
                <w:sz w:val="24"/>
                <w:szCs w:val="24"/>
              </w:rPr>
              <w:t>:</w:t>
            </w:r>
          </w:p>
          <w:p w14:paraId="50C7D406" w14:textId="41FE18A8" w:rsidR="002914DD" w:rsidRPr="001442E0" w:rsidRDefault="00400EDE" w:rsidP="002914DD">
            <w:pPr>
              <w:pStyle w:val="TableParagraph"/>
              <w:spacing w:line="276" w:lineRule="auto"/>
              <w:ind w:left="61"/>
              <w:jc w:val="both"/>
              <w:rPr>
                <w:b/>
                <w:sz w:val="24"/>
                <w:szCs w:val="24"/>
              </w:rPr>
            </w:pPr>
            <w:r w:rsidRPr="001442E0">
              <w:rPr>
                <w:b/>
                <w:sz w:val="24"/>
                <w:szCs w:val="24"/>
              </w:rPr>
              <w:t>Проведени 4 бр. еднодневни</w:t>
            </w:r>
            <w:r w:rsidR="002914DD" w:rsidRPr="001442E0">
              <w:rPr>
                <w:b/>
                <w:spacing w:val="1"/>
                <w:sz w:val="24"/>
                <w:szCs w:val="24"/>
              </w:rPr>
              <w:t xml:space="preserve"> </w:t>
            </w:r>
            <w:r w:rsidRPr="001442E0">
              <w:rPr>
                <w:b/>
                <w:sz w:val="24"/>
                <w:szCs w:val="24"/>
              </w:rPr>
              <w:t>информационни срещи</w:t>
            </w:r>
            <w:r w:rsidR="002914DD" w:rsidRPr="001442E0">
              <w:rPr>
                <w:b/>
                <w:sz w:val="24"/>
                <w:szCs w:val="24"/>
              </w:rPr>
              <w:t>/семинар</w:t>
            </w:r>
            <w:r w:rsidR="002914DD" w:rsidRPr="001442E0">
              <w:rPr>
                <w:b/>
                <w:spacing w:val="-1"/>
                <w:sz w:val="24"/>
                <w:szCs w:val="24"/>
              </w:rPr>
              <w:t xml:space="preserve"> </w:t>
            </w:r>
            <w:r w:rsidR="002914DD" w:rsidRPr="001442E0">
              <w:rPr>
                <w:b/>
                <w:sz w:val="24"/>
                <w:szCs w:val="24"/>
              </w:rPr>
              <w:t>за най-малко 20</w:t>
            </w:r>
            <w:r w:rsidR="002914DD" w:rsidRPr="001442E0">
              <w:rPr>
                <w:b/>
                <w:spacing w:val="-4"/>
                <w:sz w:val="24"/>
                <w:szCs w:val="24"/>
              </w:rPr>
              <w:t xml:space="preserve"> </w:t>
            </w:r>
            <w:r w:rsidRPr="001442E0">
              <w:rPr>
                <w:b/>
                <w:sz w:val="24"/>
                <w:szCs w:val="24"/>
              </w:rPr>
              <w:t>участници</w:t>
            </w:r>
          </w:p>
          <w:p w14:paraId="1D1DCD03" w14:textId="77777777" w:rsidR="002914DD" w:rsidRPr="001442E0" w:rsidRDefault="002914DD" w:rsidP="0010315C">
            <w:pPr>
              <w:pStyle w:val="TableParagraph"/>
              <w:numPr>
                <w:ilvl w:val="0"/>
                <w:numId w:val="2"/>
              </w:numPr>
              <w:tabs>
                <w:tab w:val="left" w:pos="1206"/>
              </w:tabs>
              <w:spacing w:line="276" w:lineRule="auto"/>
              <w:ind w:left="781"/>
              <w:jc w:val="both"/>
              <w:rPr>
                <w:sz w:val="24"/>
                <w:szCs w:val="24"/>
              </w:rPr>
            </w:pPr>
            <w:r w:rsidRPr="001442E0">
              <w:rPr>
                <w:sz w:val="24"/>
                <w:szCs w:val="24"/>
              </w:rPr>
              <w:t>25</w:t>
            </w:r>
            <w:r w:rsidRPr="001442E0">
              <w:rPr>
                <w:spacing w:val="-1"/>
                <w:sz w:val="24"/>
                <w:szCs w:val="24"/>
              </w:rPr>
              <w:t xml:space="preserve"> </w:t>
            </w:r>
            <w:r w:rsidRPr="001442E0">
              <w:rPr>
                <w:sz w:val="24"/>
                <w:szCs w:val="24"/>
              </w:rPr>
              <w:t>май</w:t>
            </w:r>
            <w:r w:rsidRPr="001442E0">
              <w:rPr>
                <w:spacing w:val="-2"/>
                <w:sz w:val="24"/>
                <w:szCs w:val="24"/>
              </w:rPr>
              <w:t xml:space="preserve"> </w:t>
            </w:r>
            <w:r w:rsidRPr="001442E0">
              <w:rPr>
                <w:sz w:val="24"/>
                <w:szCs w:val="24"/>
              </w:rPr>
              <w:t>2023</w:t>
            </w:r>
            <w:r w:rsidRPr="001442E0">
              <w:rPr>
                <w:spacing w:val="-1"/>
                <w:sz w:val="24"/>
                <w:szCs w:val="24"/>
              </w:rPr>
              <w:t xml:space="preserve"> </w:t>
            </w:r>
            <w:r w:rsidRPr="001442E0">
              <w:rPr>
                <w:sz w:val="24"/>
                <w:szCs w:val="24"/>
              </w:rPr>
              <w:t>г. от</w:t>
            </w:r>
            <w:r w:rsidRPr="001442E0">
              <w:rPr>
                <w:spacing w:val="-2"/>
                <w:sz w:val="24"/>
                <w:szCs w:val="24"/>
              </w:rPr>
              <w:t xml:space="preserve"> </w:t>
            </w:r>
            <w:r w:rsidRPr="001442E0">
              <w:rPr>
                <w:sz w:val="24"/>
                <w:szCs w:val="24"/>
              </w:rPr>
              <w:t>10</w:t>
            </w:r>
            <w:r w:rsidRPr="001442E0">
              <w:rPr>
                <w:spacing w:val="-1"/>
                <w:sz w:val="24"/>
                <w:szCs w:val="24"/>
              </w:rPr>
              <w:t xml:space="preserve"> </w:t>
            </w:r>
            <w:r w:rsidRPr="001442E0">
              <w:rPr>
                <w:sz w:val="24"/>
                <w:szCs w:val="24"/>
              </w:rPr>
              <w:t>часа,</w:t>
            </w:r>
            <w:r w:rsidRPr="001442E0">
              <w:rPr>
                <w:spacing w:val="57"/>
                <w:sz w:val="24"/>
                <w:szCs w:val="24"/>
              </w:rPr>
              <w:t xml:space="preserve"> </w:t>
            </w:r>
            <w:r w:rsidRPr="001442E0">
              <w:rPr>
                <w:sz w:val="24"/>
                <w:szCs w:val="24"/>
              </w:rPr>
              <w:t>гр.</w:t>
            </w:r>
            <w:r w:rsidRPr="001442E0">
              <w:rPr>
                <w:spacing w:val="-1"/>
                <w:sz w:val="24"/>
                <w:szCs w:val="24"/>
              </w:rPr>
              <w:t xml:space="preserve"> </w:t>
            </w:r>
            <w:r w:rsidRPr="001442E0">
              <w:rPr>
                <w:sz w:val="24"/>
                <w:szCs w:val="24"/>
              </w:rPr>
              <w:t>Опака, Бивш младежки дом</w:t>
            </w:r>
            <w:r w:rsidRPr="001442E0">
              <w:rPr>
                <w:sz w:val="24"/>
                <w:szCs w:val="24"/>
                <w:lang w:val="en-US"/>
              </w:rPr>
              <w:t>;</w:t>
            </w:r>
          </w:p>
          <w:p w14:paraId="1B4EB5F9" w14:textId="77777777" w:rsidR="002914DD" w:rsidRPr="001442E0" w:rsidRDefault="002914DD"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25 май 2023г. от 14 часа, гр. Цар Калоян, НЧ „Съзнай себе си-1895г.“;</w:t>
            </w:r>
          </w:p>
          <w:p w14:paraId="35A7C8AE" w14:textId="77777777" w:rsidR="002914DD" w:rsidRPr="001442E0" w:rsidRDefault="002914DD"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26 май 2023г. от 10:30 часа, гр. Ветово, Младежки дом</w:t>
            </w:r>
            <w:r w:rsidRPr="001442E0">
              <w:rPr>
                <w:spacing w:val="-1"/>
                <w:sz w:val="24"/>
                <w:szCs w:val="24"/>
                <w:lang w:val="en-US"/>
              </w:rPr>
              <w:t>;</w:t>
            </w:r>
          </w:p>
          <w:p w14:paraId="00CA9009" w14:textId="77777777" w:rsidR="002914DD" w:rsidRPr="001442E0" w:rsidRDefault="002914DD" w:rsidP="0010315C">
            <w:pPr>
              <w:pStyle w:val="TableParagraph"/>
              <w:numPr>
                <w:ilvl w:val="0"/>
                <w:numId w:val="2"/>
              </w:numPr>
              <w:tabs>
                <w:tab w:val="left" w:pos="1206"/>
              </w:tabs>
              <w:spacing w:line="276" w:lineRule="auto"/>
              <w:ind w:left="781"/>
              <w:jc w:val="both"/>
              <w:rPr>
                <w:sz w:val="24"/>
                <w:szCs w:val="24"/>
              </w:rPr>
            </w:pPr>
            <w:r w:rsidRPr="001442E0">
              <w:rPr>
                <w:spacing w:val="-1"/>
                <w:sz w:val="24"/>
                <w:szCs w:val="24"/>
              </w:rPr>
              <w:t>26</w:t>
            </w:r>
            <w:r w:rsidRPr="001442E0">
              <w:rPr>
                <w:sz w:val="24"/>
                <w:szCs w:val="24"/>
              </w:rPr>
              <w:t xml:space="preserve"> май 2023г. от 14 часа, гр. Глоджево, Кметството</w:t>
            </w:r>
            <w:r w:rsidRPr="001442E0">
              <w:rPr>
                <w:sz w:val="24"/>
                <w:szCs w:val="24"/>
                <w:lang w:val="en-US"/>
              </w:rPr>
              <w:t>.</w:t>
            </w:r>
          </w:p>
          <w:p w14:paraId="76044E0E" w14:textId="49D6FB04" w:rsidR="002914DD" w:rsidRPr="001442E0" w:rsidRDefault="00400EDE" w:rsidP="002914DD">
            <w:pPr>
              <w:pStyle w:val="TableParagraph"/>
              <w:spacing w:line="276" w:lineRule="auto"/>
              <w:jc w:val="both"/>
              <w:rPr>
                <w:b/>
                <w:spacing w:val="-1"/>
                <w:sz w:val="24"/>
                <w:szCs w:val="24"/>
              </w:rPr>
            </w:pPr>
            <w:r w:rsidRPr="001442E0">
              <w:rPr>
                <w:b/>
                <w:sz w:val="24"/>
                <w:szCs w:val="24"/>
              </w:rPr>
              <w:t xml:space="preserve"> Проведени 5 бр.</w:t>
            </w:r>
            <w:r w:rsidR="002914DD" w:rsidRPr="001442E0">
              <w:rPr>
                <w:b/>
                <w:spacing w:val="-2"/>
                <w:sz w:val="24"/>
                <w:szCs w:val="24"/>
              </w:rPr>
              <w:t xml:space="preserve"> </w:t>
            </w:r>
            <w:r w:rsidR="002914DD" w:rsidRPr="001442E0">
              <w:rPr>
                <w:b/>
                <w:sz w:val="24"/>
                <w:szCs w:val="24"/>
              </w:rPr>
              <w:t>еднодневни</w:t>
            </w:r>
            <w:r w:rsidR="002914DD" w:rsidRPr="001442E0">
              <w:rPr>
                <w:b/>
                <w:spacing w:val="1"/>
                <w:sz w:val="24"/>
                <w:szCs w:val="24"/>
              </w:rPr>
              <w:t xml:space="preserve"> </w:t>
            </w:r>
            <w:r w:rsidR="002914DD" w:rsidRPr="001442E0">
              <w:rPr>
                <w:b/>
                <w:sz w:val="24"/>
                <w:szCs w:val="24"/>
              </w:rPr>
              <w:t>обучения</w:t>
            </w:r>
            <w:r w:rsidR="002914DD" w:rsidRPr="001442E0">
              <w:rPr>
                <w:b/>
                <w:spacing w:val="-1"/>
                <w:sz w:val="24"/>
                <w:szCs w:val="24"/>
              </w:rPr>
              <w:t xml:space="preserve"> </w:t>
            </w:r>
            <w:r w:rsidR="002914DD" w:rsidRPr="001442E0">
              <w:rPr>
                <w:b/>
                <w:sz w:val="24"/>
                <w:szCs w:val="24"/>
              </w:rPr>
              <w:t>за</w:t>
            </w:r>
            <w:r w:rsidR="002914DD" w:rsidRPr="001442E0">
              <w:rPr>
                <w:b/>
                <w:spacing w:val="-4"/>
                <w:sz w:val="24"/>
                <w:szCs w:val="24"/>
              </w:rPr>
              <w:t xml:space="preserve"> </w:t>
            </w:r>
            <w:r w:rsidR="002914DD" w:rsidRPr="001442E0">
              <w:rPr>
                <w:b/>
                <w:sz w:val="24"/>
                <w:szCs w:val="24"/>
              </w:rPr>
              <w:t>местни</w:t>
            </w:r>
            <w:r w:rsidR="002914DD" w:rsidRPr="001442E0">
              <w:rPr>
                <w:b/>
                <w:spacing w:val="1"/>
                <w:sz w:val="24"/>
                <w:szCs w:val="24"/>
              </w:rPr>
              <w:t xml:space="preserve"> </w:t>
            </w:r>
            <w:r w:rsidR="002914DD" w:rsidRPr="001442E0">
              <w:rPr>
                <w:b/>
                <w:sz w:val="24"/>
                <w:szCs w:val="24"/>
              </w:rPr>
              <w:t>лидери и заинтересовани страни за</w:t>
            </w:r>
            <w:r w:rsidR="002914DD" w:rsidRPr="001442E0">
              <w:rPr>
                <w:b/>
                <w:spacing w:val="-1"/>
                <w:sz w:val="24"/>
                <w:szCs w:val="24"/>
              </w:rPr>
              <w:t xml:space="preserve"> най- </w:t>
            </w:r>
          </w:p>
          <w:p w14:paraId="1E337669" w14:textId="77777777" w:rsidR="002914DD" w:rsidRPr="001442E0" w:rsidRDefault="002914DD" w:rsidP="002914DD">
            <w:pPr>
              <w:pStyle w:val="TableParagraph"/>
              <w:spacing w:line="276" w:lineRule="auto"/>
              <w:jc w:val="both"/>
              <w:rPr>
                <w:b/>
                <w:sz w:val="24"/>
                <w:szCs w:val="24"/>
              </w:rPr>
            </w:pPr>
            <w:r w:rsidRPr="001442E0">
              <w:rPr>
                <w:b/>
                <w:spacing w:val="-1"/>
                <w:sz w:val="24"/>
                <w:szCs w:val="24"/>
              </w:rPr>
              <w:t xml:space="preserve"> малко </w:t>
            </w:r>
            <w:r w:rsidRPr="001442E0">
              <w:rPr>
                <w:b/>
                <w:sz w:val="24"/>
                <w:szCs w:val="24"/>
              </w:rPr>
              <w:t>10</w:t>
            </w:r>
            <w:r w:rsidRPr="001442E0">
              <w:rPr>
                <w:b/>
                <w:spacing w:val="-1"/>
                <w:sz w:val="24"/>
                <w:szCs w:val="24"/>
              </w:rPr>
              <w:t xml:space="preserve"> </w:t>
            </w:r>
            <w:r w:rsidRPr="001442E0">
              <w:rPr>
                <w:b/>
                <w:sz w:val="24"/>
                <w:szCs w:val="24"/>
              </w:rPr>
              <w:t>участници</w:t>
            </w:r>
          </w:p>
          <w:p w14:paraId="37525ACF" w14:textId="77777777" w:rsidR="002914DD" w:rsidRPr="001442E0" w:rsidRDefault="002914DD"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12 юни 2023г. от 9:00 часа, гр. Ветово, Младежки дом</w:t>
            </w:r>
            <w:r w:rsidRPr="001442E0">
              <w:rPr>
                <w:spacing w:val="-1"/>
                <w:sz w:val="24"/>
                <w:szCs w:val="24"/>
                <w:lang w:val="en-US"/>
              </w:rPr>
              <w:t>;</w:t>
            </w:r>
          </w:p>
          <w:p w14:paraId="6D7287AB" w14:textId="77777777" w:rsidR="002914DD" w:rsidRPr="001442E0" w:rsidRDefault="002914DD"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13 юни 2023г. от 9:00 часа, гр. Глоджево, общ. Ветово, Пенсионерски клуб;</w:t>
            </w:r>
          </w:p>
          <w:p w14:paraId="5DCBAE78" w14:textId="77777777" w:rsidR="002914DD" w:rsidRPr="001442E0" w:rsidRDefault="002914DD" w:rsidP="0010315C">
            <w:pPr>
              <w:pStyle w:val="TableParagraph"/>
              <w:numPr>
                <w:ilvl w:val="0"/>
                <w:numId w:val="2"/>
              </w:numPr>
              <w:tabs>
                <w:tab w:val="left" w:pos="1206"/>
              </w:tabs>
              <w:spacing w:line="276" w:lineRule="auto"/>
              <w:ind w:left="781"/>
              <w:jc w:val="both"/>
              <w:rPr>
                <w:sz w:val="24"/>
                <w:szCs w:val="24"/>
              </w:rPr>
            </w:pPr>
            <w:r w:rsidRPr="001442E0">
              <w:rPr>
                <w:spacing w:val="-1"/>
                <w:sz w:val="24"/>
                <w:szCs w:val="24"/>
              </w:rPr>
              <w:t>14</w:t>
            </w:r>
            <w:r w:rsidRPr="001442E0">
              <w:rPr>
                <w:sz w:val="24"/>
                <w:szCs w:val="24"/>
              </w:rPr>
              <w:t xml:space="preserve"> юни 2023г. от  9:00 часа, гр. Цар Калоян, НЧ „Съзнай себе си-1895г.“;</w:t>
            </w:r>
          </w:p>
          <w:p w14:paraId="69F11B77" w14:textId="77777777" w:rsidR="002914DD" w:rsidRPr="001442E0" w:rsidRDefault="002914DD"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15 юни 2023г. от 9:00  часа, с. Езерче, общ. Цар Калоян, Кметството</w:t>
            </w:r>
            <w:r w:rsidRPr="001442E0">
              <w:rPr>
                <w:spacing w:val="-1"/>
                <w:sz w:val="24"/>
                <w:szCs w:val="24"/>
                <w:lang w:val="en-US"/>
              </w:rPr>
              <w:t>;</w:t>
            </w:r>
          </w:p>
          <w:p w14:paraId="61B79752" w14:textId="77777777" w:rsidR="002914DD" w:rsidRPr="001442E0" w:rsidRDefault="002914DD" w:rsidP="0010315C">
            <w:pPr>
              <w:pStyle w:val="TableParagraph"/>
              <w:numPr>
                <w:ilvl w:val="0"/>
                <w:numId w:val="2"/>
              </w:numPr>
              <w:tabs>
                <w:tab w:val="left" w:pos="1206"/>
              </w:tabs>
              <w:spacing w:line="276" w:lineRule="auto"/>
              <w:ind w:left="781"/>
              <w:jc w:val="both"/>
              <w:rPr>
                <w:sz w:val="24"/>
                <w:szCs w:val="24"/>
              </w:rPr>
            </w:pPr>
            <w:r w:rsidRPr="001442E0">
              <w:rPr>
                <w:spacing w:val="-1"/>
                <w:sz w:val="24"/>
                <w:szCs w:val="24"/>
              </w:rPr>
              <w:t>16</w:t>
            </w:r>
            <w:r w:rsidRPr="001442E0">
              <w:rPr>
                <w:sz w:val="24"/>
                <w:szCs w:val="24"/>
              </w:rPr>
              <w:t xml:space="preserve"> юни 2023г. от 9:00  часа, гр. Опака, НЧ „Пробуда-1922“</w:t>
            </w:r>
            <w:r w:rsidRPr="001442E0">
              <w:rPr>
                <w:sz w:val="24"/>
                <w:szCs w:val="24"/>
                <w:lang w:val="en-US"/>
              </w:rPr>
              <w:t>.</w:t>
            </w:r>
          </w:p>
          <w:p w14:paraId="5B34FEA0" w14:textId="76866263" w:rsidR="002914DD" w:rsidRPr="001442E0" w:rsidRDefault="00400EDE" w:rsidP="002914DD">
            <w:pPr>
              <w:pStyle w:val="TableParagraph"/>
              <w:spacing w:line="276" w:lineRule="auto"/>
              <w:ind w:left="61"/>
              <w:jc w:val="both"/>
              <w:rPr>
                <w:b/>
                <w:sz w:val="24"/>
                <w:szCs w:val="24"/>
              </w:rPr>
            </w:pPr>
            <w:r w:rsidRPr="001442E0">
              <w:rPr>
                <w:b/>
                <w:sz w:val="24"/>
                <w:szCs w:val="24"/>
              </w:rPr>
              <w:t xml:space="preserve">Проведени </w:t>
            </w:r>
            <w:r w:rsidR="002914DD" w:rsidRPr="001442E0">
              <w:rPr>
                <w:b/>
                <w:sz w:val="24"/>
                <w:szCs w:val="24"/>
              </w:rPr>
              <w:t>среща за консултиране подготовката на стратегията и обществено</w:t>
            </w:r>
            <w:r w:rsidR="002914DD" w:rsidRPr="001442E0">
              <w:rPr>
                <w:b/>
                <w:spacing w:val="-1"/>
                <w:sz w:val="24"/>
                <w:szCs w:val="24"/>
              </w:rPr>
              <w:t xml:space="preserve"> </w:t>
            </w:r>
            <w:r w:rsidR="002914DD" w:rsidRPr="001442E0">
              <w:rPr>
                <w:b/>
                <w:sz w:val="24"/>
                <w:szCs w:val="24"/>
              </w:rPr>
              <w:t>обсъждане</w:t>
            </w:r>
            <w:r w:rsidR="002914DD" w:rsidRPr="001442E0">
              <w:rPr>
                <w:b/>
                <w:spacing w:val="-3"/>
                <w:sz w:val="24"/>
                <w:szCs w:val="24"/>
              </w:rPr>
              <w:t xml:space="preserve"> </w:t>
            </w:r>
            <w:r w:rsidR="002914DD" w:rsidRPr="001442E0">
              <w:rPr>
                <w:b/>
                <w:sz w:val="24"/>
                <w:szCs w:val="24"/>
              </w:rPr>
              <w:t>на</w:t>
            </w:r>
            <w:r w:rsidR="002914DD" w:rsidRPr="001442E0">
              <w:rPr>
                <w:b/>
                <w:spacing w:val="-1"/>
                <w:sz w:val="24"/>
                <w:szCs w:val="24"/>
              </w:rPr>
              <w:t xml:space="preserve"> </w:t>
            </w:r>
            <w:r w:rsidR="002914DD" w:rsidRPr="001442E0">
              <w:rPr>
                <w:b/>
                <w:sz w:val="24"/>
                <w:szCs w:val="24"/>
              </w:rPr>
              <w:t>разработваната</w:t>
            </w:r>
            <w:r w:rsidR="002914DD" w:rsidRPr="001442E0">
              <w:rPr>
                <w:b/>
                <w:spacing w:val="-3"/>
                <w:sz w:val="24"/>
                <w:szCs w:val="24"/>
              </w:rPr>
              <w:t xml:space="preserve"> </w:t>
            </w:r>
            <w:r w:rsidR="002914DD" w:rsidRPr="001442E0">
              <w:rPr>
                <w:b/>
                <w:sz w:val="24"/>
                <w:szCs w:val="24"/>
              </w:rPr>
              <w:t>СВОМР за 50 участника</w:t>
            </w:r>
          </w:p>
          <w:p w14:paraId="35846951" w14:textId="77777777" w:rsidR="00400EDE" w:rsidRPr="001442E0" w:rsidRDefault="002914DD" w:rsidP="0010315C">
            <w:pPr>
              <w:pStyle w:val="TableParagraph"/>
              <w:numPr>
                <w:ilvl w:val="0"/>
                <w:numId w:val="2"/>
              </w:numPr>
              <w:tabs>
                <w:tab w:val="left" w:pos="1206"/>
              </w:tabs>
              <w:spacing w:line="276" w:lineRule="auto"/>
              <w:ind w:left="781"/>
              <w:jc w:val="both"/>
              <w:rPr>
                <w:sz w:val="24"/>
                <w:szCs w:val="24"/>
              </w:rPr>
            </w:pPr>
            <w:r w:rsidRPr="001442E0">
              <w:rPr>
                <w:sz w:val="24"/>
                <w:szCs w:val="24"/>
              </w:rPr>
              <w:t>12</w:t>
            </w:r>
            <w:r w:rsidRPr="001442E0">
              <w:rPr>
                <w:spacing w:val="-1"/>
                <w:sz w:val="24"/>
                <w:szCs w:val="24"/>
              </w:rPr>
              <w:t xml:space="preserve"> септември</w:t>
            </w:r>
            <w:r w:rsidRPr="001442E0">
              <w:rPr>
                <w:spacing w:val="1"/>
                <w:sz w:val="24"/>
                <w:szCs w:val="24"/>
              </w:rPr>
              <w:t xml:space="preserve"> </w:t>
            </w:r>
            <w:r w:rsidRPr="001442E0">
              <w:rPr>
                <w:sz w:val="24"/>
                <w:szCs w:val="24"/>
              </w:rPr>
              <w:t>2023</w:t>
            </w:r>
            <w:r w:rsidRPr="001442E0">
              <w:rPr>
                <w:spacing w:val="-4"/>
                <w:sz w:val="24"/>
                <w:szCs w:val="24"/>
              </w:rPr>
              <w:t xml:space="preserve"> </w:t>
            </w:r>
            <w:r w:rsidRPr="001442E0">
              <w:rPr>
                <w:sz w:val="24"/>
                <w:szCs w:val="24"/>
              </w:rPr>
              <w:t>г. от</w:t>
            </w:r>
            <w:r w:rsidRPr="001442E0">
              <w:rPr>
                <w:spacing w:val="-1"/>
                <w:sz w:val="24"/>
                <w:szCs w:val="24"/>
              </w:rPr>
              <w:t xml:space="preserve"> </w:t>
            </w:r>
            <w:r w:rsidRPr="001442E0">
              <w:rPr>
                <w:sz w:val="24"/>
                <w:szCs w:val="24"/>
              </w:rPr>
              <w:t>17</w:t>
            </w:r>
            <w:r w:rsidRPr="001442E0">
              <w:rPr>
                <w:spacing w:val="-4"/>
                <w:sz w:val="24"/>
                <w:szCs w:val="24"/>
              </w:rPr>
              <w:t xml:space="preserve"> </w:t>
            </w:r>
            <w:r w:rsidRPr="001442E0">
              <w:rPr>
                <w:sz w:val="24"/>
                <w:szCs w:val="24"/>
              </w:rPr>
              <w:t>часа гр. Ветово, Младежки дом</w:t>
            </w:r>
            <w:r w:rsidRPr="001442E0">
              <w:rPr>
                <w:sz w:val="24"/>
                <w:szCs w:val="24"/>
                <w:lang w:val="en-US"/>
              </w:rPr>
              <w:t>;</w:t>
            </w:r>
          </w:p>
          <w:p w14:paraId="038671AE" w14:textId="26B38369" w:rsidR="00400EDE" w:rsidRPr="001442E0" w:rsidRDefault="00400EDE" w:rsidP="00400EDE">
            <w:pPr>
              <w:pStyle w:val="TableParagraph"/>
              <w:tabs>
                <w:tab w:val="left" w:pos="1206"/>
              </w:tabs>
              <w:spacing w:line="276" w:lineRule="auto"/>
              <w:jc w:val="both"/>
              <w:rPr>
                <w:sz w:val="24"/>
                <w:szCs w:val="24"/>
              </w:rPr>
            </w:pPr>
            <w:r w:rsidRPr="001442E0">
              <w:rPr>
                <w:sz w:val="24"/>
                <w:szCs w:val="24"/>
              </w:rPr>
              <w:t xml:space="preserve"> </w:t>
            </w:r>
            <w:r w:rsidRPr="001442E0">
              <w:rPr>
                <w:b/>
                <w:sz w:val="24"/>
                <w:szCs w:val="24"/>
              </w:rPr>
              <w:t>Проведено обществено обсъждане преди приемане на СВОМР</w:t>
            </w:r>
            <w:r w:rsidRPr="001442E0">
              <w:rPr>
                <w:sz w:val="24"/>
                <w:szCs w:val="24"/>
              </w:rPr>
              <w:t>:</w:t>
            </w:r>
          </w:p>
          <w:p w14:paraId="5C5A3D99" w14:textId="282078BA" w:rsidR="00400EDE" w:rsidRPr="001442E0" w:rsidRDefault="0051557C" w:rsidP="0010315C">
            <w:pPr>
              <w:pStyle w:val="TableParagraph"/>
              <w:numPr>
                <w:ilvl w:val="0"/>
                <w:numId w:val="3"/>
              </w:numPr>
              <w:tabs>
                <w:tab w:val="left" w:pos="1206"/>
              </w:tabs>
              <w:spacing w:line="276" w:lineRule="auto"/>
              <w:ind w:left="791" w:hanging="354"/>
              <w:jc w:val="both"/>
              <w:rPr>
                <w:sz w:val="24"/>
                <w:szCs w:val="24"/>
              </w:rPr>
            </w:pPr>
            <w:r w:rsidRPr="001442E0">
              <w:rPr>
                <w:sz w:val="24"/>
                <w:szCs w:val="24"/>
              </w:rPr>
              <w:t>На 09.05.2025г. от 16</w:t>
            </w:r>
            <w:r w:rsidR="008522E3" w:rsidRPr="001442E0">
              <w:rPr>
                <w:sz w:val="24"/>
                <w:szCs w:val="24"/>
              </w:rPr>
              <w:t>.3</w:t>
            </w:r>
            <w:r w:rsidR="00400EDE" w:rsidRPr="001442E0">
              <w:rPr>
                <w:sz w:val="24"/>
                <w:szCs w:val="24"/>
              </w:rPr>
              <w:t>0 часа в гр. Ветово</w:t>
            </w:r>
          </w:p>
          <w:p w14:paraId="2D6EB87D" w14:textId="01E6B0F6" w:rsidR="00400EDE" w:rsidRPr="001442E0" w:rsidRDefault="00400EDE" w:rsidP="002914DD">
            <w:pPr>
              <w:spacing w:after="0"/>
              <w:jc w:val="both"/>
              <w:rPr>
                <w:rFonts w:ascii="Times New Roman" w:hAnsi="Times New Roman" w:cs="Times New Roman"/>
                <w:b/>
                <w:sz w:val="24"/>
                <w:szCs w:val="24"/>
                <w:shd w:val="clear" w:color="auto" w:fill="FEFEFE"/>
              </w:rPr>
            </w:pPr>
            <w:r w:rsidRPr="001442E0">
              <w:rPr>
                <w:rFonts w:ascii="Times New Roman" w:eastAsia="Times New Roman" w:hAnsi="Times New Roman" w:cs="Times New Roman"/>
                <w:sz w:val="24"/>
                <w:szCs w:val="24"/>
              </w:rPr>
              <w:t xml:space="preserve">В събитията участие са взели общо </w:t>
            </w:r>
            <w:r w:rsidR="00043B07" w:rsidRPr="001442E0">
              <w:rPr>
                <w:rFonts w:ascii="Times New Roman" w:eastAsia="Times New Roman" w:hAnsi="Times New Roman" w:cs="Times New Roman"/>
                <w:sz w:val="24"/>
                <w:szCs w:val="24"/>
              </w:rPr>
              <w:t xml:space="preserve">около </w:t>
            </w:r>
            <w:r w:rsidR="004D6A26" w:rsidRPr="001442E0">
              <w:rPr>
                <w:rFonts w:ascii="Times New Roman" w:eastAsia="Times New Roman" w:hAnsi="Times New Roman" w:cs="Times New Roman"/>
                <w:sz w:val="24"/>
                <w:szCs w:val="24"/>
              </w:rPr>
              <w:t>20</w:t>
            </w:r>
            <w:r w:rsidRPr="001442E0">
              <w:rPr>
                <w:rFonts w:ascii="Times New Roman" w:eastAsia="Times New Roman" w:hAnsi="Times New Roman" w:cs="Times New Roman"/>
                <w:sz w:val="24"/>
                <w:szCs w:val="24"/>
              </w:rPr>
              <w:t>0 души от територията на МИГ, които са представители 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трите основни сектора: публичен,</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стопански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 нестопански сектор.</w:t>
            </w:r>
          </w:p>
          <w:p w14:paraId="25AAF724" w14:textId="16C562DF" w:rsidR="002914DD" w:rsidRPr="001442E0" w:rsidRDefault="002914DD" w:rsidP="002914DD">
            <w:pPr>
              <w:spacing w:after="0"/>
              <w:jc w:val="both"/>
              <w:rPr>
                <w:rFonts w:ascii="Times New Roman" w:hAnsi="Times New Roman" w:cs="Times New Roman"/>
                <w:b/>
                <w:sz w:val="24"/>
                <w:szCs w:val="24"/>
                <w:shd w:val="clear" w:color="auto" w:fill="FEFEFE"/>
              </w:rPr>
            </w:pPr>
            <w:r w:rsidRPr="001442E0">
              <w:rPr>
                <w:rFonts w:ascii="Times New Roman" w:hAnsi="Times New Roman" w:cs="Times New Roman"/>
                <w:b/>
                <w:sz w:val="24"/>
                <w:szCs w:val="24"/>
                <w:shd w:val="clear" w:color="auto" w:fill="FEFEFE"/>
              </w:rPr>
              <w:t>Съответствие на стратегията за ВОМР на МИГ с Интегрираните териториални стратегии за развитие на Северен централен и Североизточен регион</w:t>
            </w:r>
          </w:p>
          <w:p w14:paraId="2AD7EC22" w14:textId="2AEBB971" w:rsidR="002914DD" w:rsidRPr="001442E0" w:rsidRDefault="002914DD" w:rsidP="002914DD">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Стратегията за ВОМР на „МИГ Ветово-Цар Калоян-Опака“ е изработена в съответствие с основните стратегически документи за развитие на местн</w:t>
            </w:r>
            <w:r w:rsidR="002C2C80" w:rsidRPr="001442E0">
              <w:rPr>
                <w:rFonts w:ascii="Times New Roman" w:hAnsi="Times New Roman" w:cs="Times New Roman"/>
                <w:sz w:val="24"/>
                <w:szCs w:val="24"/>
                <w:shd w:val="clear" w:color="auto" w:fill="FEFEFE"/>
              </w:rPr>
              <w:t>о, национално и регионално ниво.</w:t>
            </w:r>
            <w:r w:rsidRPr="001442E0">
              <w:rPr>
                <w:rFonts w:ascii="Times New Roman" w:hAnsi="Times New Roman" w:cs="Times New Roman"/>
                <w:sz w:val="24"/>
                <w:szCs w:val="24"/>
                <w:shd w:val="clear" w:color="auto" w:fill="FEFEFE"/>
              </w:rPr>
              <w:t xml:space="preserve"> </w:t>
            </w:r>
            <w:r w:rsidR="008F67F2" w:rsidRPr="001442E0">
              <w:rPr>
                <w:rFonts w:ascii="Times New Roman" w:hAnsi="Times New Roman" w:cs="Times New Roman"/>
                <w:sz w:val="24"/>
                <w:szCs w:val="24"/>
                <w:shd w:val="clear" w:color="auto" w:fill="FEFEFE"/>
              </w:rPr>
              <w:t>Съответствието с Интегрираните териториални стратегии за развитие на регионите от ниво 2:</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6"/>
              <w:gridCol w:w="3402"/>
              <w:gridCol w:w="3260"/>
            </w:tblGrid>
            <w:tr w:rsidR="008F67F2" w:rsidRPr="001442E0" w14:paraId="3128F917" w14:textId="77777777" w:rsidTr="00BB67FB">
              <w:tc>
                <w:tcPr>
                  <w:tcW w:w="3196" w:type="dxa"/>
                  <w:shd w:val="clear" w:color="auto" w:fill="D9D9D9" w:themeFill="background1" w:themeFillShade="D9"/>
                </w:tcPr>
                <w:p w14:paraId="7C25C103" w14:textId="77777777" w:rsidR="008F67F2" w:rsidRPr="001442E0" w:rsidRDefault="008F67F2" w:rsidP="00E24B91">
                  <w:pPr>
                    <w:spacing w:after="0"/>
                    <w:jc w:val="center"/>
                    <w:rPr>
                      <w:rFonts w:ascii="Times New Roman" w:eastAsia="SimSun" w:hAnsi="Times New Roman" w:cs="Times New Roman"/>
                      <w:b/>
                      <w:sz w:val="24"/>
                      <w:szCs w:val="24"/>
                    </w:rPr>
                  </w:pPr>
                  <w:r w:rsidRPr="001442E0">
                    <w:rPr>
                      <w:rFonts w:ascii="Times New Roman" w:eastAsia="SimSun" w:hAnsi="Times New Roman" w:cs="Times New Roman"/>
                      <w:b/>
                      <w:sz w:val="24"/>
                      <w:szCs w:val="24"/>
                    </w:rPr>
                    <w:t>Приоритети от СВОМР на „МИГ Ветово-Цар Калоян-Опака“</w:t>
                  </w:r>
                </w:p>
              </w:tc>
              <w:tc>
                <w:tcPr>
                  <w:tcW w:w="3402" w:type="dxa"/>
                  <w:shd w:val="clear" w:color="auto" w:fill="D9D9D9" w:themeFill="background1" w:themeFillShade="D9"/>
                </w:tcPr>
                <w:p w14:paraId="4F6A9011" w14:textId="77777777" w:rsidR="008F67F2" w:rsidRPr="001442E0" w:rsidRDefault="008F67F2" w:rsidP="00E24B91">
                  <w:pPr>
                    <w:spacing w:after="0"/>
                    <w:jc w:val="center"/>
                    <w:rPr>
                      <w:rFonts w:ascii="Times New Roman" w:eastAsia="SimSun" w:hAnsi="Times New Roman" w:cs="Times New Roman"/>
                      <w:b/>
                      <w:sz w:val="24"/>
                      <w:szCs w:val="24"/>
                    </w:rPr>
                  </w:pPr>
                  <w:r w:rsidRPr="001442E0">
                    <w:rPr>
                      <w:rFonts w:ascii="Times New Roman" w:eastAsia="SimSun" w:hAnsi="Times New Roman" w:cs="Times New Roman"/>
                      <w:b/>
                      <w:sz w:val="24"/>
                      <w:szCs w:val="24"/>
                    </w:rPr>
                    <w:t>Приоритети от ИТСР на Северен централен регион</w:t>
                  </w:r>
                </w:p>
              </w:tc>
              <w:tc>
                <w:tcPr>
                  <w:tcW w:w="3260" w:type="dxa"/>
                  <w:shd w:val="clear" w:color="auto" w:fill="D9D9D9" w:themeFill="background1" w:themeFillShade="D9"/>
                </w:tcPr>
                <w:p w14:paraId="4625BF4E" w14:textId="77777777" w:rsidR="008F67F2" w:rsidRPr="001442E0" w:rsidRDefault="008F67F2" w:rsidP="00E24B91">
                  <w:pPr>
                    <w:spacing w:after="0"/>
                    <w:jc w:val="center"/>
                    <w:rPr>
                      <w:rFonts w:ascii="Times New Roman" w:eastAsia="SimSun" w:hAnsi="Times New Roman" w:cs="Times New Roman"/>
                      <w:b/>
                      <w:sz w:val="24"/>
                      <w:szCs w:val="24"/>
                    </w:rPr>
                  </w:pPr>
                  <w:r w:rsidRPr="001442E0">
                    <w:rPr>
                      <w:rFonts w:ascii="Times New Roman" w:eastAsia="SimSun" w:hAnsi="Times New Roman" w:cs="Times New Roman"/>
                      <w:b/>
                      <w:sz w:val="24"/>
                      <w:szCs w:val="24"/>
                    </w:rPr>
                    <w:t>Приоритети от ИТСР на Североизточен регион</w:t>
                  </w:r>
                </w:p>
              </w:tc>
            </w:tr>
            <w:tr w:rsidR="008F67F2" w:rsidRPr="001442E0" w14:paraId="70DE76F2" w14:textId="77777777" w:rsidTr="00BB67FB">
              <w:tc>
                <w:tcPr>
                  <w:tcW w:w="3196" w:type="dxa"/>
                  <w:shd w:val="clear" w:color="auto" w:fill="F2F2F2" w:themeFill="background1" w:themeFillShade="F2"/>
                </w:tcPr>
                <w:p w14:paraId="0BE8B476" w14:textId="77777777" w:rsidR="008F67F2" w:rsidRPr="001442E0" w:rsidRDefault="008F67F2" w:rsidP="00E24B91">
                  <w:pPr>
                    <w:kinsoku w:val="0"/>
                    <w:overflowPunct w:val="0"/>
                    <w:spacing w:after="0"/>
                    <w:contextualSpacing/>
                    <w:textAlignment w:val="baseline"/>
                    <w:rPr>
                      <w:rFonts w:ascii="Times New Roman" w:eastAsia="SimSun" w:hAnsi="Times New Roman" w:cs="Times New Roman"/>
                      <w:b/>
                      <w:bCs/>
                      <w:i/>
                      <w:iCs/>
                      <w:color w:val="000000"/>
                      <w:kern w:val="24"/>
                      <w:sz w:val="24"/>
                      <w:szCs w:val="24"/>
                    </w:rPr>
                  </w:pPr>
                  <w:r w:rsidRPr="001442E0">
                    <w:rPr>
                      <w:rFonts w:ascii="Times New Roman" w:eastAsia="SimSun" w:hAnsi="Times New Roman" w:cs="Times New Roman"/>
                      <w:b/>
                      <w:bCs/>
                      <w:i/>
                      <w:iCs/>
                      <w:color w:val="000000"/>
                      <w:kern w:val="24"/>
                      <w:sz w:val="24"/>
                      <w:szCs w:val="24"/>
                      <w:u w:val="single"/>
                    </w:rPr>
                    <w:t>Приоритет 1:</w:t>
                  </w:r>
                  <w:r w:rsidRPr="001442E0">
                    <w:rPr>
                      <w:rFonts w:ascii="Times New Roman" w:eastAsia="SimSun" w:hAnsi="Times New Roman" w:cs="Times New Roman"/>
                      <w:b/>
                      <w:bCs/>
                      <w:i/>
                      <w:iCs/>
                      <w:color w:val="000000"/>
                      <w:kern w:val="24"/>
                      <w:sz w:val="24"/>
                      <w:szCs w:val="24"/>
                    </w:rPr>
                    <w:t xml:space="preserve"> </w:t>
                  </w:r>
                </w:p>
                <w:p w14:paraId="795FC2D1" w14:textId="77777777" w:rsidR="008F67F2" w:rsidRPr="001442E0" w:rsidRDefault="008F67F2" w:rsidP="00E24B91">
                  <w:pPr>
                    <w:kinsoku w:val="0"/>
                    <w:overflowPunct w:val="0"/>
                    <w:spacing w:after="0"/>
                    <w:contextualSpacing/>
                    <w:textAlignment w:val="baseline"/>
                    <w:rPr>
                      <w:rFonts w:ascii="Times New Roman" w:eastAsia="SimSun" w:hAnsi="Times New Roman" w:cs="Times New Roman"/>
                      <w:b/>
                      <w:bCs/>
                      <w:i/>
                      <w:iCs/>
                      <w:color w:val="000000"/>
                      <w:kern w:val="24"/>
                      <w:sz w:val="24"/>
                      <w:szCs w:val="24"/>
                      <w:u w:val="single"/>
                    </w:rPr>
                  </w:pPr>
                  <w:r w:rsidRPr="001442E0">
                    <w:rPr>
                      <w:rFonts w:ascii="Times New Roman" w:eastAsia="SimSun" w:hAnsi="Times New Roman" w:cs="Times New Roman"/>
                      <w:bCs/>
                      <w:color w:val="000000"/>
                      <w:kern w:val="24"/>
                      <w:sz w:val="24"/>
                      <w:szCs w:val="24"/>
                    </w:rPr>
                    <w:t>Развитие на земеделски и неземеделски бизнес с висока добавена стойност, включващ иновативни производствени подходи и опазване компонентите на околната среда;</w:t>
                  </w:r>
                </w:p>
              </w:tc>
              <w:tc>
                <w:tcPr>
                  <w:tcW w:w="3402" w:type="dxa"/>
                  <w:shd w:val="clear" w:color="auto" w:fill="F2F2F2" w:themeFill="background1" w:themeFillShade="F2"/>
                </w:tcPr>
                <w:p w14:paraId="69C1D5B7" w14:textId="77777777" w:rsidR="008F67F2" w:rsidRPr="001442E0" w:rsidRDefault="008F67F2" w:rsidP="00E24B91">
                  <w:pPr>
                    <w:spacing w:after="0"/>
                    <w:rPr>
                      <w:rFonts w:ascii="Times New Roman" w:eastAsia="SimSun" w:hAnsi="Times New Roman" w:cs="Times New Roman"/>
                      <w:b/>
                      <w:i/>
                      <w:sz w:val="24"/>
                      <w:szCs w:val="24"/>
                      <w:u w:val="single"/>
                    </w:rPr>
                  </w:pPr>
                  <w:r w:rsidRPr="001442E0">
                    <w:rPr>
                      <w:rFonts w:ascii="Times New Roman" w:eastAsia="SimSun" w:hAnsi="Times New Roman" w:cs="Times New Roman"/>
                      <w:b/>
                      <w:i/>
                      <w:sz w:val="24"/>
                      <w:szCs w:val="24"/>
                      <w:u w:val="single"/>
                    </w:rPr>
                    <w:t>Приоритет 1:</w:t>
                  </w:r>
                </w:p>
                <w:p w14:paraId="4C30CF2E" w14:textId="77777777" w:rsidR="008F67F2" w:rsidRPr="001442E0" w:rsidRDefault="008F67F2" w:rsidP="00E24B91">
                  <w:pPr>
                    <w:spacing w:after="0"/>
                    <w:rPr>
                      <w:rFonts w:ascii="Times New Roman" w:eastAsia="SimSun" w:hAnsi="Times New Roman" w:cs="Times New Roman"/>
                      <w:b/>
                      <w:i/>
                      <w:sz w:val="24"/>
                      <w:szCs w:val="24"/>
                      <w:u w:val="single"/>
                    </w:rPr>
                  </w:pPr>
                  <w:r w:rsidRPr="001442E0">
                    <w:rPr>
                      <w:rFonts w:ascii="Times New Roman" w:eastAsia="SimSun" w:hAnsi="Times New Roman" w:cs="Times New Roman"/>
                      <w:sz w:val="24"/>
                      <w:szCs w:val="24"/>
                    </w:rPr>
                    <w:t>Постигане на икономически подем и трансформация</w:t>
                  </w:r>
                </w:p>
              </w:tc>
              <w:tc>
                <w:tcPr>
                  <w:tcW w:w="3260" w:type="dxa"/>
                  <w:shd w:val="clear" w:color="auto" w:fill="F2F2F2" w:themeFill="background1" w:themeFillShade="F2"/>
                </w:tcPr>
                <w:p w14:paraId="078901AA" w14:textId="77777777"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b/>
                      <w:i/>
                      <w:sz w:val="24"/>
                      <w:szCs w:val="24"/>
                      <w:u w:val="single"/>
                    </w:rPr>
                    <w:t>Приоритет 1</w:t>
                  </w:r>
                  <w:r w:rsidRPr="001442E0">
                    <w:rPr>
                      <w:rFonts w:ascii="Times New Roman" w:eastAsia="SimSun" w:hAnsi="Times New Roman" w:cs="Times New Roman"/>
                      <w:sz w:val="24"/>
                      <w:szCs w:val="24"/>
                    </w:rPr>
                    <w:t>:</w:t>
                  </w:r>
                </w:p>
                <w:p w14:paraId="2E118417" w14:textId="77777777"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sz w:val="24"/>
                      <w:szCs w:val="24"/>
                    </w:rPr>
                    <w:t>Повишаване на динамичността на региона в глобален мащаб</w:t>
                  </w:r>
                </w:p>
                <w:p w14:paraId="71053C12" w14:textId="77777777" w:rsidR="008F67F2" w:rsidRPr="001442E0" w:rsidRDefault="008F67F2" w:rsidP="00E24B91">
                  <w:pPr>
                    <w:spacing w:after="0"/>
                    <w:rPr>
                      <w:rFonts w:ascii="Times New Roman" w:eastAsia="SimSun" w:hAnsi="Times New Roman" w:cs="Times New Roman"/>
                      <w:b/>
                      <w:i/>
                      <w:sz w:val="24"/>
                      <w:szCs w:val="24"/>
                      <w:u w:val="single"/>
                    </w:rPr>
                  </w:pPr>
                </w:p>
              </w:tc>
            </w:tr>
            <w:tr w:rsidR="008F67F2" w:rsidRPr="001442E0" w14:paraId="43F0CC35" w14:textId="77777777" w:rsidTr="00BB67FB">
              <w:tc>
                <w:tcPr>
                  <w:tcW w:w="3196" w:type="dxa"/>
                  <w:shd w:val="clear" w:color="auto" w:fill="auto"/>
                </w:tcPr>
                <w:p w14:paraId="21861E39" w14:textId="77777777" w:rsidR="008F67F2" w:rsidRPr="001442E0" w:rsidRDefault="008F67F2" w:rsidP="00E24B91">
                  <w:pPr>
                    <w:kinsoku w:val="0"/>
                    <w:overflowPunct w:val="0"/>
                    <w:spacing w:after="0"/>
                    <w:contextualSpacing/>
                    <w:textAlignment w:val="baseline"/>
                    <w:rPr>
                      <w:rFonts w:ascii="Times New Roman" w:eastAsia="SimSun" w:hAnsi="Times New Roman" w:cs="Times New Roman"/>
                      <w:b/>
                      <w:bCs/>
                      <w:i/>
                      <w:iCs/>
                      <w:color w:val="000000"/>
                      <w:kern w:val="24"/>
                      <w:sz w:val="24"/>
                      <w:szCs w:val="24"/>
                    </w:rPr>
                  </w:pPr>
                  <w:r w:rsidRPr="001442E0">
                    <w:rPr>
                      <w:rFonts w:ascii="Times New Roman" w:eastAsia="SimSun" w:hAnsi="Times New Roman" w:cs="Times New Roman"/>
                      <w:b/>
                      <w:bCs/>
                      <w:i/>
                      <w:color w:val="000000"/>
                      <w:kern w:val="24"/>
                      <w:sz w:val="24"/>
                      <w:szCs w:val="24"/>
                    </w:rPr>
                    <w:t>Специфична цел 1</w:t>
                  </w:r>
                  <w:r w:rsidRPr="001442E0">
                    <w:rPr>
                      <w:rFonts w:ascii="Times New Roman" w:eastAsia="SimSun" w:hAnsi="Times New Roman" w:cs="Times New Roman"/>
                      <w:bCs/>
                      <w:color w:val="000000"/>
                      <w:kern w:val="24"/>
                      <w:sz w:val="24"/>
                      <w:szCs w:val="24"/>
                    </w:rPr>
                    <w:t>: Модернизиране на земеделските стопанства и създаване на нови трайни насаждения;</w:t>
                  </w:r>
                </w:p>
              </w:tc>
              <w:tc>
                <w:tcPr>
                  <w:tcW w:w="3402" w:type="dxa"/>
                  <w:shd w:val="clear" w:color="auto" w:fill="auto"/>
                </w:tcPr>
                <w:p w14:paraId="3142315F" w14:textId="77777777"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b/>
                      <w:i/>
                      <w:sz w:val="24"/>
                      <w:szCs w:val="24"/>
                    </w:rPr>
                    <w:t>Специфична цел 1.4.</w:t>
                  </w:r>
                  <w:r w:rsidRPr="001442E0">
                    <w:rPr>
                      <w:rFonts w:ascii="Times New Roman" w:eastAsia="SimSun" w:hAnsi="Times New Roman" w:cs="Times New Roman"/>
                      <w:sz w:val="24"/>
                      <w:szCs w:val="24"/>
                    </w:rPr>
                    <w:t xml:space="preserve"> Укрепване на регионалната конкурентоспособност чрез устойчиво развитие на туризма и селското стопанство</w:t>
                  </w:r>
                </w:p>
              </w:tc>
              <w:tc>
                <w:tcPr>
                  <w:tcW w:w="3260" w:type="dxa"/>
                  <w:shd w:val="clear" w:color="auto" w:fill="auto"/>
                </w:tcPr>
                <w:p w14:paraId="536CD9FC" w14:textId="77777777"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b/>
                      <w:i/>
                      <w:sz w:val="24"/>
                      <w:szCs w:val="24"/>
                    </w:rPr>
                    <w:t>Специфична цел 1.2</w:t>
                  </w:r>
                  <w:r w:rsidRPr="001442E0">
                    <w:rPr>
                      <w:rFonts w:ascii="Times New Roman" w:eastAsia="SimSun" w:hAnsi="Times New Roman" w:cs="Times New Roman"/>
                      <w:sz w:val="24"/>
                      <w:szCs w:val="24"/>
                    </w:rPr>
                    <w:t>.</w:t>
                  </w:r>
                </w:p>
                <w:p w14:paraId="11F37589" w14:textId="50C97FE9"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sz w:val="24"/>
                      <w:szCs w:val="24"/>
                    </w:rPr>
                    <w:t>Устойчиво оползотворяване на специфичния местен потенциал за развитие (в която са включени дейности за развитие на</w:t>
                  </w:r>
                  <w:r w:rsidR="002C2C80" w:rsidRPr="001442E0">
                    <w:rPr>
                      <w:rFonts w:ascii="Times New Roman" w:eastAsia="SimSun" w:hAnsi="Times New Roman" w:cs="Times New Roman"/>
                      <w:sz w:val="24"/>
                      <w:szCs w:val="24"/>
                    </w:rPr>
                    <w:t xml:space="preserve"> селското стопанство</w:t>
                  </w:r>
                  <w:r w:rsidRPr="001442E0">
                    <w:rPr>
                      <w:rFonts w:ascii="Times New Roman" w:eastAsia="SimSun" w:hAnsi="Times New Roman" w:cs="Times New Roman"/>
                      <w:sz w:val="24"/>
                      <w:szCs w:val="24"/>
                    </w:rPr>
                    <w:t>)</w:t>
                  </w:r>
                </w:p>
              </w:tc>
            </w:tr>
            <w:tr w:rsidR="00DF33E4" w:rsidRPr="001442E0" w14:paraId="3C602A67" w14:textId="77777777" w:rsidTr="00BB67FB">
              <w:tc>
                <w:tcPr>
                  <w:tcW w:w="3196" w:type="dxa"/>
                  <w:shd w:val="clear" w:color="auto" w:fill="auto"/>
                </w:tcPr>
                <w:p w14:paraId="07D6D304" w14:textId="338D0A38" w:rsidR="00DF33E4" w:rsidRPr="001442E0" w:rsidRDefault="00DF33E4" w:rsidP="00DF33E4">
                  <w:pPr>
                    <w:kinsoku w:val="0"/>
                    <w:overflowPunct w:val="0"/>
                    <w:spacing w:after="0"/>
                    <w:contextualSpacing/>
                    <w:textAlignment w:val="baseline"/>
                    <w:rPr>
                      <w:rFonts w:ascii="Times New Roman" w:eastAsia="SimSun" w:hAnsi="Times New Roman" w:cs="Times New Roman"/>
                      <w:b/>
                      <w:bCs/>
                      <w:i/>
                      <w:iCs/>
                      <w:color w:val="000000"/>
                      <w:kern w:val="24"/>
                      <w:sz w:val="24"/>
                      <w:szCs w:val="24"/>
                    </w:rPr>
                  </w:pPr>
                  <w:r w:rsidRPr="001442E0">
                    <w:rPr>
                      <w:rFonts w:ascii="Times New Roman" w:eastAsia="SimSun" w:hAnsi="Times New Roman" w:cs="Times New Roman"/>
                      <w:b/>
                      <w:bCs/>
                      <w:i/>
                      <w:color w:val="000000"/>
                      <w:kern w:val="24"/>
                      <w:sz w:val="24"/>
                      <w:szCs w:val="24"/>
                    </w:rPr>
                    <w:t>Специфична цел 2</w:t>
                  </w:r>
                  <w:r w:rsidRPr="001442E0">
                    <w:rPr>
                      <w:rFonts w:ascii="Times New Roman" w:eastAsia="SimSun" w:hAnsi="Times New Roman" w:cs="Times New Roman"/>
                      <w:bCs/>
                      <w:color w:val="000000"/>
                      <w:kern w:val="24"/>
                      <w:sz w:val="24"/>
                      <w:szCs w:val="24"/>
                    </w:rPr>
                    <w:t>: Създаване на възможности за модернизиране на ХВП индустрията за първична преработка и добавяне на стойност към земеделската продукция;</w:t>
                  </w:r>
                </w:p>
              </w:tc>
              <w:tc>
                <w:tcPr>
                  <w:tcW w:w="3402" w:type="dxa"/>
                  <w:shd w:val="clear" w:color="auto" w:fill="auto"/>
                </w:tcPr>
                <w:p w14:paraId="5769F80C" w14:textId="77777777" w:rsidR="00DF33E4" w:rsidRPr="001442E0" w:rsidRDefault="00DF33E4" w:rsidP="00DF33E4">
                  <w:pPr>
                    <w:spacing w:after="0"/>
                    <w:rPr>
                      <w:rFonts w:ascii="Times New Roman" w:eastAsia="SimSun" w:hAnsi="Times New Roman" w:cs="Times New Roman"/>
                      <w:sz w:val="24"/>
                      <w:szCs w:val="24"/>
                    </w:rPr>
                  </w:pPr>
                  <w:r w:rsidRPr="001442E0">
                    <w:rPr>
                      <w:rFonts w:ascii="Times New Roman" w:eastAsia="SimSun" w:hAnsi="Times New Roman" w:cs="Times New Roman"/>
                      <w:b/>
                      <w:i/>
                      <w:sz w:val="24"/>
                      <w:szCs w:val="24"/>
                    </w:rPr>
                    <w:t>Специфична цел 1.1.</w:t>
                  </w:r>
                  <w:r w:rsidRPr="001442E0">
                    <w:rPr>
                      <w:rFonts w:ascii="Times New Roman" w:eastAsia="SimSun" w:hAnsi="Times New Roman" w:cs="Times New Roman"/>
                      <w:sz w:val="24"/>
                      <w:szCs w:val="24"/>
                    </w:rPr>
                    <w:t xml:space="preserve"> Провеждане на ефективна политика за привличане на инвестиции и насърчаване на предприемачеството</w:t>
                  </w:r>
                </w:p>
              </w:tc>
              <w:tc>
                <w:tcPr>
                  <w:tcW w:w="3260" w:type="dxa"/>
                  <w:shd w:val="clear" w:color="auto" w:fill="auto"/>
                </w:tcPr>
                <w:p w14:paraId="175DDC06" w14:textId="77777777" w:rsidR="00DF33E4" w:rsidRPr="001442E0" w:rsidRDefault="00DF33E4" w:rsidP="00DF33E4">
                  <w:pPr>
                    <w:spacing w:after="0"/>
                    <w:rPr>
                      <w:rFonts w:ascii="Times New Roman" w:eastAsia="SimSun" w:hAnsi="Times New Roman" w:cs="Times New Roman"/>
                      <w:b/>
                      <w:i/>
                      <w:sz w:val="24"/>
                      <w:szCs w:val="24"/>
                    </w:rPr>
                  </w:pPr>
                  <w:r w:rsidRPr="001442E0">
                    <w:rPr>
                      <w:rFonts w:ascii="Times New Roman" w:eastAsia="SimSun" w:hAnsi="Times New Roman" w:cs="Times New Roman"/>
                      <w:b/>
                      <w:i/>
                      <w:sz w:val="24"/>
                      <w:szCs w:val="24"/>
                    </w:rPr>
                    <w:t>Специфична цел 1.1.</w:t>
                  </w:r>
                </w:p>
                <w:p w14:paraId="06CE88BB" w14:textId="77777777" w:rsidR="00DF33E4" w:rsidRPr="001442E0" w:rsidRDefault="00DF33E4" w:rsidP="00DF33E4">
                  <w:pPr>
                    <w:spacing w:after="0"/>
                    <w:rPr>
                      <w:rFonts w:ascii="Times New Roman" w:eastAsia="SimSun" w:hAnsi="Times New Roman" w:cs="Times New Roman"/>
                      <w:sz w:val="24"/>
                      <w:szCs w:val="24"/>
                    </w:rPr>
                  </w:pPr>
                  <w:r w:rsidRPr="001442E0">
                    <w:rPr>
                      <w:rFonts w:ascii="Times New Roman" w:eastAsia="SimSun" w:hAnsi="Times New Roman" w:cs="Times New Roman"/>
                      <w:sz w:val="24"/>
                      <w:szCs w:val="24"/>
                    </w:rPr>
                    <w:t>Развитие на интелигентна индустрия с потенциал за висок растеж</w:t>
                  </w:r>
                </w:p>
              </w:tc>
            </w:tr>
            <w:tr w:rsidR="00DF33E4" w:rsidRPr="001442E0" w14:paraId="1F49EAFC" w14:textId="77777777" w:rsidTr="00BB67FB">
              <w:tc>
                <w:tcPr>
                  <w:tcW w:w="3196" w:type="dxa"/>
                  <w:shd w:val="clear" w:color="auto" w:fill="auto"/>
                </w:tcPr>
                <w:p w14:paraId="285AC58B" w14:textId="77777777" w:rsidR="00DF33E4" w:rsidRPr="001442E0" w:rsidRDefault="00DF33E4" w:rsidP="00DF33E4">
                  <w:pPr>
                    <w:kinsoku w:val="0"/>
                    <w:overflowPunct w:val="0"/>
                    <w:spacing w:after="0"/>
                    <w:contextualSpacing/>
                    <w:textAlignment w:val="baseline"/>
                    <w:rPr>
                      <w:rFonts w:ascii="Times New Roman" w:eastAsia="SimSun" w:hAnsi="Times New Roman" w:cs="Times New Roman"/>
                      <w:bCs/>
                      <w:color w:val="000000"/>
                      <w:kern w:val="24"/>
                      <w:sz w:val="24"/>
                      <w:szCs w:val="24"/>
                    </w:rPr>
                  </w:pPr>
                  <w:r w:rsidRPr="001442E0">
                    <w:rPr>
                      <w:rFonts w:ascii="Times New Roman" w:eastAsia="SimSun" w:hAnsi="Times New Roman" w:cs="Times New Roman"/>
                      <w:b/>
                      <w:bCs/>
                      <w:i/>
                      <w:color w:val="000000"/>
                      <w:kern w:val="24"/>
                      <w:sz w:val="24"/>
                      <w:szCs w:val="24"/>
                    </w:rPr>
                    <w:t>Специфична цел 3</w:t>
                  </w:r>
                  <w:r w:rsidRPr="001442E0">
                    <w:rPr>
                      <w:rFonts w:ascii="Times New Roman" w:eastAsia="SimSun" w:hAnsi="Times New Roman" w:cs="Times New Roman"/>
                      <w:bCs/>
                      <w:color w:val="000000"/>
                      <w:kern w:val="24"/>
                      <w:sz w:val="24"/>
                      <w:szCs w:val="24"/>
                    </w:rPr>
                    <w:t xml:space="preserve">: </w:t>
                  </w:r>
                </w:p>
                <w:p w14:paraId="50477B4C" w14:textId="3D592436" w:rsidR="00DF33E4" w:rsidRPr="001442E0" w:rsidRDefault="00DF33E4" w:rsidP="00DF33E4">
                  <w:pPr>
                    <w:kinsoku w:val="0"/>
                    <w:overflowPunct w:val="0"/>
                    <w:spacing w:after="0"/>
                    <w:contextualSpacing/>
                    <w:textAlignment w:val="baseline"/>
                    <w:rPr>
                      <w:rFonts w:ascii="Times New Roman" w:eastAsia="SimSun" w:hAnsi="Times New Roman" w:cs="Times New Roman"/>
                      <w:b/>
                      <w:bCs/>
                      <w:i/>
                      <w:iCs/>
                      <w:color w:val="000000"/>
                      <w:kern w:val="24"/>
                      <w:sz w:val="24"/>
                      <w:szCs w:val="24"/>
                    </w:rPr>
                  </w:pPr>
                  <w:r w:rsidRPr="001442E0">
                    <w:rPr>
                      <w:rFonts w:ascii="Times New Roman" w:eastAsia="SimSun" w:hAnsi="Times New Roman" w:cs="Times New Roman"/>
                      <w:bCs/>
                      <w:color w:val="000000"/>
                      <w:kern w:val="24"/>
                      <w:sz w:val="24"/>
                      <w:szCs w:val="24"/>
                    </w:rPr>
                    <w:t>Насърчаване на предприемачеството чрез подкрепа на</w:t>
                  </w:r>
                  <w:r w:rsidRPr="001442E0">
                    <w:t xml:space="preserve"> </w:t>
                  </w:r>
                  <w:r w:rsidRPr="001442E0">
                    <w:rPr>
                      <w:rFonts w:ascii="Times New Roman" w:eastAsia="SimSun" w:hAnsi="Times New Roman" w:cs="Times New Roman"/>
                      <w:bCs/>
                      <w:color w:val="000000"/>
                      <w:kern w:val="24"/>
                      <w:sz w:val="24"/>
                      <w:szCs w:val="24"/>
                    </w:rPr>
                    <w:t>неземеделския бизнес и създаване на нови работни места;</w:t>
                  </w:r>
                </w:p>
              </w:tc>
              <w:tc>
                <w:tcPr>
                  <w:tcW w:w="3402" w:type="dxa"/>
                  <w:shd w:val="clear" w:color="auto" w:fill="auto"/>
                </w:tcPr>
                <w:p w14:paraId="6151F031" w14:textId="77777777" w:rsidR="00DF33E4" w:rsidRPr="001442E0" w:rsidRDefault="00DF33E4" w:rsidP="00DF33E4">
                  <w:pPr>
                    <w:spacing w:after="0"/>
                    <w:rPr>
                      <w:rFonts w:ascii="Times New Roman" w:eastAsia="SimSun" w:hAnsi="Times New Roman" w:cs="Times New Roman"/>
                      <w:b/>
                      <w:i/>
                      <w:sz w:val="24"/>
                      <w:szCs w:val="24"/>
                    </w:rPr>
                  </w:pPr>
                  <w:r w:rsidRPr="001442E0">
                    <w:rPr>
                      <w:rFonts w:ascii="Times New Roman" w:eastAsia="SimSun" w:hAnsi="Times New Roman" w:cs="Times New Roman"/>
                      <w:b/>
                      <w:i/>
                      <w:sz w:val="24"/>
                      <w:szCs w:val="24"/>
                    </w:rPr>
                    <w:t>Специфична цел 1.1.</w:t>
                  </w:r>
                  <w:r w:rsidRPr="001442E0">
                    <w:rPr>
                      <w:rFonts w:ascii="Times New Roman" w:eastAsia="SimSun" w:hAnsi="Times New Roman" w:cs="Times New Roman"/>
                      <w:sz w:val="24"/>
                      <w:szCs w:val="24"/>
                    </w:rPr>
                    <w:t xml:space="preserve"> Провеждане на ефективна политика за привличане на инвестиции и насърчаване на предприемачеството</w:t>
                  </w:r>
                </w:p>
                <w:p w14:paraId="1F7882FC" w14:textId="77777777" w:rsidR="00DF33E4" w:rsidRPr="001442E0" w:rsidRDefault="00DF33E4" w:rsidP="00DF33E4">
                  <w:pPr>
                    <w:spacing w:after="0"/>
                    <w:rPr>
                      <w:rFonts w:ascii="Times New Roman" w:eastAsia="SimSun" w:hAnsi="Times New Roman" w:cs="Times New Roman"/>
                      <w:sz w:val="24"/>
                      <w:szCs w:val="24"/>
                    </w:rPr>
                  </w:pPr>
                  <w:r w:rsidRPr="001442E0">
                    <w:rPr>
                      <w:rFonts w:ascii="Times New Roman" w:eastAsia="SimSun" w:hAnsi="Times New Roman" w:cs="Times New Roman"/>
                      <w:b/>
                      <w:i/>
                      <w:sz w:val="24"/>
                      <w:szCs w:val="24"/>
                    </w:rPr>
                    <w:t>Специфична цел 1.3.</w:t>
                  </w:r>
                  <w:r w:rsidRPr="001442E0">
                    <w:rPr>
                      <w:rFonts w:ascii="Times New Roman" w:eastAsia="SimSun" w:hAnsi="Times New Roman" w:cs="Times New Roman"/>
                      <w:sz w:val="24"/>
                      <w:szCs w:val="24"/>
                    </w:rPr>
                    <w:t xml:space="preserve"> Създаване на нови качествени работни места и подобряване достъпа до заетост</w:t>
                  </w:r>
                </w:p>
              </w:tc>
              <w:tc>
                <w:tcPr>
                  <w:tcW w:w="3260" w:type="dxa"/>
                  <w:shd w:val="clear" w:color="auto" w:fill="auto"/>
                </w:tcPr>
                <w:p w14:paraId="6D45C8B3" w14:textId="77777777" w:rsidR="00DF33E4" w:rsidRPr="001442E0" w:rsidRDefault="00DF33E4" w:rsidP="00DF33E4">
                  <w:pPr>
                    <w:spacing w:after="0"/>
                    <w:rPr>
                      <w:rFonts w:ascii="Times New Roman" w:eastAsia="SimSun" w:hAnsi="Times New Roman" w:cs="Times New Roman"/>
                      <w:b/>
                      <w:i/>
                      <w:sz w:val="24"/>
                      <w:szCs w:val="24"/>
                    </w:rPr>
                  </w:pPr>
                  <w:r w:rsidRPr="001442E0">
                    <w:rPr>
                      <w:rFonts w:ascii="Times New Roman" w:eastAsia="SimSun" w:hAnsi="Times New Roman" w:cs="Times New Roman"/>
                      <w:b/>
                      <w:i/>
                      <w:sz w:val="24"/>
                      <w:szCs w:val="24"/>
                    </w:rPr>
                    <w:t>Специфична цел 1.1.</w:t>
                  </w:r>
                </w:p>
                <w:p w14:paraId="29315BFC" w14:textId="77777777" w:rsidR="00DF33E4" w:rsidRPr="001442E0" w:rsidRDefault="00DF33E4" w:rsidP="00DF33E4">
                  <w:pPr>
                    <w:spacing w:after="0"/>
                    <w:rPr>
                      <w:rFonts w:ascii="Times New Roman" w:eastAsia="SimSun" w:hAnsi="Times New Roman" w:cs="Times New Roman"/>
                      <w:sz w:val="24"/>
                      <w:szCs w:val="24"/>
                    </w:rPr>
                  </w:pPr>
                  <w:r w:rsidRPr="001442E0">
                    <w:rPr>
                      <w:rFonts w:ascii="Times New Roman" w:eastAsia="SimSun" w:hAnsi="Times New Roman" w:cs="Times New Roman"/>
                      <w:sz w:val="24"/>
                      <w:szCs w:val="24"/>
                    </w:rPr>
                    <w:t>Развитие на интелигентна индустрия с потенциал за висок растеж</w:t>
                  </w:r>
                </w:p>
                <w:p w14:paraId="65A2AE2F" w14:textId="77777777" w:rsidR="00DF33E4" w:rsidRPr="001442E0" w:rsidRDefault="00DF33E4" w:rsidP="00DF33E4">
                  <w:pPr>
                    <w:spacing w:after="0"/>
                    <w:rPr>
                      <w:rFonts w:ascii="Times New Roman" w:eastAsia="SimSun" w:hAnsi="Times New Roman" w:cs="Times New Roman"/>
                      <w:sz w:val="24"/>
                      <w:szCs w:val="24"/>
                    </w:rPr>
                  </w:pPr>
                  <w:r w:rsidRPr="001442E0">
                    <w:rPr>
                      <w:rFonts w:ascii="Times New Roman" w:eastAsia="SimSun" w:hAnsi="Times New Roman" w:cs="Times New Roman"/>
                      <w:b/>
                      <w:i/>
                      <w:sz w:val="24"/>
                      <w:szCs w:val="24"/>
                    </w:rPr>
                    <w:t>Специфична цел 1.2</w:t>
                  </w:r>
                  <w:r w:rsidRPr="001442E0">
                    <w:rPr>
                      <w:rFonts w:ascii="Times New Roman" w:eastAsia="SimSun" w:hAnsi="Times New Roman" w:cs="Times New Roman"/>
                      <w:sz w:val="24"/>
                      <w:szCs w:val="24"/>
                    </w:rPr>
                    <w:t>.</w:t>
                  </w:r>
                </w:p>
                <w:p w14:paraId="2D012089" w14:textId="76FDB135" w:rsidR="00DF33E4" w:rsidRPr="001442E0" w:rsidRDefault="00DF33E4" w:rsidP="00DF33E4">
                  <w:pPr>
                    <w:spacing w:after="0"/>
                    <w:rPr>
                      <w:rFonts w:ascii="Times New Roman" w:eastAsia="SimSun" w:hAnsi="Times New Roman" w:cs="Times New Roman"/>
                      <w:sz w:val="24"/>
                      <w:szCs w:val="24"/>
                    </w:rPr>
                  </w:pPr>
                  <w:r w:rsidRPr="001442E0">
                    <w:rPr>
                      <w:rFonts w:ascii="Times New Roman" w:eastAsia="SimSun" w:hAnsi="Times New Roman" w:cs="Times New Roman"/>
                      <w:sz w:val="24"/>
                      <w:szCs w:val="24"/>
                    </w:rPr>
                    <w:t>Устойчиво оползотворяване на специфичния местен потенциал за развитие (в която са включени дейности за развитие на туризма)</w:t>
                  </w:r>
                </w:p>
              </w:tc>
            </w:tr>
            <w:tr w:rsidR="008F67F2" w:rsidRPr="001442E0" w14:paraId="5B0D13AF" w14:textId="77777777" w:rsidTr="00BB67FB">
              <w:tc>
                <w:tcPr>
                  <w:tcW w:w="3196" w:type="dxa"/>
                  <w:shd w:val="clear" w:color="auto" w:fill="F2F2F2" w:themeFill="background1" w:themeFillShade="F2"/>
                </w:tcPr>
                <w:p w14:paraId="71C87666" w14:textId="77777777" w:rsidR="008F67F2" w:rsidRPr="001442E0" w:rsidRDefault="008F67F2" w:rsidP="00E24B91">
                  <w:pPr>
                    <w:spacing w:after="0"/>
                    <w:rPr>
                      <w:rFonts w:ascii="Times New Roman" w:eastAsia="SimSun" w:hAnsi="Times New Roman" w:cs="Times New Roman"/>
                      <w:bCs/>
                      <w:iCs/>
                      <w:color w:val="000000"/>
                      <w:kern w:val="24"/>
                      <w:sz w:val="24"/>
                      <w:szCs w:val="24"/>
                    </w:rPr>
                  </w:pPr>
                  <w:r w:rsidRPr="001442E0">
                    <w:rPr>
                      <w:rFonts w:ascii="Times New Roman" w:eastAsia="SimSun" w:hAnsi="Times New Roman" w:cs="Times New Roman"/>
                      <w:b/>
                      <w:bCs/>
                      <w:i/>
                      <w:iCs/>
                      <w:color w:val="000000"/>
                      <w:kern w:val="24"/>
                      <w:sz w:val="24"/>
                      <w:szCs w:val="24"/>
                      <w:u w:val="single"/>
                    </w:rPr>
                    <w:t>Приоритет 2:</w:t>
                  </w:r>
                  <w:r w:rsidRPr="001442E0">
                    <w:rPr>
                      <w:rFonts w:ascii="Times New Roman" w:eastAsia="SimSun" w:hAnsi="Times New Roman" w:cs="Times New Roman"/>
                      <w:bCs/>
                      <w:iCs/>
                      <w:color w:val="000000"/>
                      <w:kern w:val="24"/>
                      <w:sz w:val="24"/>
                      <w:szCs w:val="24"/>
                    </w:rPr>
                    <w:t xml:space="preserve"> </w:t>
                  </w:r>
                </w:p>
                <w:p w14:paraId="32731161" w14:textId="286407CD" w:rsidR="008F67F2" w:rsidRPr="001442E0" w:rsidRDefault="008F67F2" w:rsidP="00E24B91">
                  <w:pPr>
                    <w:spacing w:after="0"/>
                    <w:rPr>
                      <w:rFonts w:ascii="Times New Roman" w:eastAsia="SimSun" w:hAnsi="Times New Roman" w:cs="Times New Roman"/>
                      <w:b/>
                      <w:bCs/>
                      <w:i/>
                      <w:iCs/>
                      <w:color w:val="000000"/>
                      <w:kern w:val="24"/>
                      <w:sz w:val="24"/>
                      <w:szCs w:val="24"/>
                      <w:u w:val="single"/>
                    </w:rPr>
                  </w:pPr>
                  <w:r w:rsidRPr="001442E0">
                    <w:rPr>
                      <w:rFonts w:ascii="Times New Roman" w:eastAsia="SimSun" w:hAnsi="Times New Roman" w:cs="Times New Roman"/>
                      <w:bCs/>
                      <w:iCs/>
                      <w:color w:val="000000"/>
                      <w:kern w:val="24"/>
                      <w:sz w:val="24"/>
                      <w:szCs w:val="24"/>
                    </w:rPr>
                    <w:t>Развитие на обществената инфраструктура, ефективно оползотворява</w:t>
                  </w:r>
                  <w:r w:rsidR="002C2C80" w:rsidRPr="001442E0">
                    <w:rPr>
                      <w:rFonts w:ascii="Times New Roman" w:eastAsia="SimSun" w:hAnsi="Times New Roman" w:cs="Times New Roman"/>
                      <w:bCs/>
                      <w:iCs/>
                      <w:color w:val="000000"/>
                      <w:kern w:val="24"/>
                      <w:sz w:val="24"/>
                      <w:szCs w:val="24"/>
                    </w:rPr>
                    <w:t>-</w:t>
                  </w:r>
                  <w:r w:rsidRPr="001442E0">
                    <w:rPr>
                      <w:rFonts w:ascii="Times New Roman" w:eastAsia="SimSun" w:hAnsi="Times New Roman" w:cs="Times New Roman"/>
                      <w:bCs/>
                      <w:iCs/>
                      <w:color w:val="000000"/>
                      <w:kern w:val="24"/>
                      <w:sz w:val="24"/>
                      <w:szCs w:val="24"/>
                    </w:rPr>
                    <w:t>не на природните и културно-исторически ресурси, повишаване на административния капацитет и подобряване на социалните взаимодействия в мултикултурната общност за по-добро качество на живот;</w:t>
                  </w:r>
                </w:p>
              </w:tc>
              <w:tc>
                <w:tcPr>
                  <w:tcW w:w="3402" w:type="dxa"/>
                  <w:shd w:val="clear" w:color="auto" w:fill="F2F2F2" w:themeFill="background1" w:themeFillShade="F2"/>
                </w:tcPr>
                <w:p w14:paraId="036E867E" w14:textId="77777777" w:rsidR="008F67F2" w:rsidRPr="001442E0" w:rsidRDefault="008F67F2" w:rsidP="00E24B91">
                  <w:pPr>
                    <w:spacing w:after="0"/>
                    <w:rPr>
                      <w:rFonts w:ascii="Times New Roman" w:eastAsia="Calibri" w:hAnsi="Times New Roman" w:cs="Times New Roman"/>
                      <w:sz w:val="24"/>
                      <w:szCs w:val="24"/>
                      <w:u w:val="single"/>
                    </w:rPr>
                  </w:pPr>
                  <w:r w:rsidRPr="001442E0">
                    <w:rPr>
                      <w:rFonts w:ascii="Times New Roman" w:eastAsia="Calibri" w:hAnsi="Times New Roman" w:cs="Times New Roman"/>
                      <w:b/>
                      <w:i/>
                      <w:sz w:val="24"/>
                      <w:szCs w:val="24"/>
                      <w:u w:val="single"/>
                    </w:rPr>
                    <w:t>Приоритет 2</w:t>
                  </w:r>
                  <w:r w:rsidRPr="001442E0">
                    <w:rPr>
                      <w:rFonts w:ascii="Times New Roman" w:eastAsia="Calibri" w:hAnsi="Times New Roman" w:cs="Times New Roman"/>
                      <w:sz w:val="24"/>
                      <w:szCs w:val="24"/>
                      <w:u w:val="single"/>
                    </w:rPr>
                    <w:t xml:space="preserve">: </w:t>
                  </w:r>
                </w:p>
                <w:p w14:paraId="422A317E" w14:textId="77777777" w:rsidR="008F67F2" w:rsidRPr="001442E0" w:rsidRDefault="008F67F2" w:rsidP="00E24B91">
                  <w:pPr>
                    <w:spacing w:after="0"/>
                    <w:rPr>
                      <w:rFonts w:ascii="Times New Roman" w:eastAsia="Calibri" w:hAnsi="Times New Roman" w:cs="Times New Roman"/>
                      <w:sz w:val="24"/>
                      <w:szCs w:val="24"/>
                    </w:rPr>
                  </w:pPr>
                  <w:r w:rsidRPr="001442E0">
                    <w:rPr>
                      <w:rFonts w:ascii="Times New Roman" w:eastAsia="Calibri" w:hAnsi="Times New Roman" w:cs="Times New Roman"/>
                      <w:sz w:val="24"/>
                      <w:szCs w:val="24"/>
                    </w:rPr>
                    <w:t>Развитие на човешкия потенциал и постигане на социален растеж</w:t>
                  </w:r>
                </w:p>
                <w:p w14:paraId="67B97E92" w14:textId="77777777" w:rsidR="008F67F2" w:rsidRPr="001442E0" w:rsidRDefault="008F67F2" w:rsidP="00E24B91">
                  <w:pPr>
                    <w:spacing w:after="0"/>
                    <w:rPr>
                      <w:rFonts w:ascii="Times New Roman" w:eastAsia="SimSun" w:hAnsi="Times New Roman" w:cs="Times New Roman"/>
                      <w:i/>
                      <w:sz w:val="24"/>
                      <w:szCs w:val="24"/>
                    </w:rPr>
                  </w:pPr>
                  <w:r w:rsidRPr="001442E0">
                    <w:rPr>
                      <w:rFonts w:ascii="Times New Roman" w:eastAsia="SimSun" w:hAnsi="Times New Roman" w:cs="Times New Roman"/>
                      <w:b/>
                      <w:i/>
                      <w:sz w:val="24"/>
                      <w:szCs w:val="24"/>
                      <w:u w:val="single"/>
                    </w:rPr>
                    <w:t>Приоритет 3:</w:t>
                  </w:r>
                  <w:r w:rsidRPr="001442E0">
                    <w:rPr>
                      <w:rFonts w:ascii="Times New Roman" w:eastAsia="SimSun" w:hAnsi="Times New Roman" w:cs="Times New Roman"/>
                      <w:i/>
                      <w:sz w:val="24"/>
                      <w:szCs w:val="24"/>
                    </w:rPr>
                    <w:t xml:space="preserve"> </w:t>
                  </w:r>
                </w:p>
                <w:p w14:paraId="52399209" w14:textId="77777777" w:rsidR="008F67F2" w:rsidRPr="001442E0" w:rsidRDefault="008F67F2" w:rsidP="00E24B91">
                  <w:pPr>
                    <w:spacing w:after="0"/>
                    <w:rPr>
                      <w:rFonts w:ascii="Times New Roman" w:eastAsia="Calibri" w:hAnsi="Times New Roman" w:cs="Times New Roman"/>
                      <w:sz w:val="24"/>
                      <w:szCs w:val="24"/>
                    </w:rPr>
                  </w:pPr>
                  <w:r w:rsidRPr="001442E0">
                    <w:rPr>
                      <w:rFonts w:ascii="Times New Roman" w:eastAsia="SimSun" w:hAnsi="Times New Roman" w:cs="Times New Roman"/>
                      <w:sz w:val="24"/>
                      <w:szCs w:val="24"/>
                    </w:rPr>
                    <w:t>Устойчиво териториално развитие и свързаност</w:t>
                  </w:r>
                </w:p>
                <w:p w14:paraId="05A44BCC" w14:textId="77777777" w:rsidR="008F67F2" w:rsidRPr="001442E0" w:rsidRDefault="008F67F2" w:rsidP="00E24B91">
                  <w:pPr>
                    <w:spacing w:after="0"/>
                    <w:rPr>
                      <w:rFonts w:ascii="Times New Roman" w:eastAsia="Calibri" w:hAnsi="Times New Roman" w:cs="Times New Roman"/>
                      <w:b/>
                      <w:i/>
                      <w:sz w:val="24"/>
                      <w:szCs w:val="24"/>
                      <w:u w:val="single"/>
                    </w:rPr>
                  </w:pPr>
                </w:p>
              </w:tc>
              <w:tc>
                <w:tcPr>
                  <w:tcW w:w="3260" w:type="dxa"/>
                  <w:shd w:val="clear" w:color="auto" w:fill="F2F2F2" w:themeFill="background1" w:themeFillShade="F2"/>
                </w:tcPr>
                <w:p w14:paraId="0AFC9380" w14:textId="77777777"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b/>
                      <w:i/>
                      <w:sz w:val="24"/>
                      <w:szCs w:val="24"/>
                      <w:u w:val="single"/>
                    </w:rPr>
                    <w:t>Приоритет 1</w:t>
                  </w:r>
                  <w:r w:rsidRPr="001442E0">
                    <w:rPr>
                      <w:rFonts w:ascii="Times New Roman" w:eastAsia="SimSun" w:hAnsi="Times New Roman" w:cs="Times New Roman"/>
                      <w:sz w:val="24"/>
                      <w:szCs w:val="24"/>
                    </w:rPr>
                    <w:t xml:space="preserve">: </w:t>
                  </w:r>
                </w:p>
                <w:p w14:paraId="16B3466E" w14:textId="77777777"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sz w:val="24"/>
                      <w:szCs w:val="24"/>
                    </w:rPr>
                    <w:t>Повишаване на динамичността на региона в глобален мащаб</w:t>
                  </w:r>
                </w:p>
                <w:p w14:paraId="76A1B4E3" w14:textId="77777777"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b/>
                      <w:i/>
                      <w:sz w:val="24"/>
                      <w:szCs w:val="24"/>
                      <w:u w:val="single"/>
                    </w:rPr>
                    <w:t>Приоритет 2</w:t>
                  </w:r>
                  <w:r w:rsidRPr="001442E0">
                    <w:rPr>
                      <w:rFonts w:ascii="Times New Roman" w:eastAsia="SimSun" w:hAnsi="Times New Roman" w:cs="Times New Roman"/>
                      <w:sz w:val="24"/>
                      <w:szCs w:val="24"/>
                    </w:rPr>
                    <w:t xml:space="preserve">: </w:t>
                  </w:r>
                </w:p>
                <w:p w14:paraId="34A55AE2" w14:textId="77777777"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sz w:val="24"/>
                      <w:szCs w:val="24"/>
                    </w:rPr>
                    <w:t>Постигане на равен достъп до качествено образование, здравеопазване и социални услуги. Социално включване</w:t>
                  </w:r>
                </w:p>
                <w:p w14:paraId="469C51AA" w14:textId="77777777"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b/>
                      <w:i/>
                      <w:sz w:val="24"/>
                      <w:szCs w:val="24"/>
                      <w:u w:val="single"/>
                    </w:rPr>
                    <w:t>Приоритет 3</w:t>
                  </w:r>
                  <w:r w:rsidRPr="001442E0">
                    <w:rPr>
                      <w:rFonts w:ascii="Times New Roman" w:eastAsia="SimSun" w:hAnsi="Times New Roman" w:cs="Times New Roman"/>
                      <w:sz w:val="24"/>
                      <w:szCs w:val="24"/>
                    </w:rPr>
                    <w:t xml:space="preserve">: </w:t>
                  </w:r>
                </w:p>
                <w:p w14:paraId="6F8BA385" w14:textId="087CA6F3"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sz w:val="24"/>
                      <w:szCs w:val="24"/>
                    </w:rPr>
                    <w:t>Териториално развитие и сближаване и осигур</w:t>
                  </w:r>
                  <w:r w:rsidR="002C2C80" w:rsidRPr="001442E0">
                    <w:rPr>
                      <w:rFonts w:ascii="Times New Roman" w:eastAsia="SimSun" w:hAnsi="Times New Roman" w:cs="Times New Roman"/>
                      <w:sz w:val="24"/>
                      <w:szCs w:val="24"/>
                    </w:rPr>
                    <w:t>яване на устойчива околна среда</w:t>
                  </w:r>
                </w:p>
              </w:tc>
            </w:tr>
            <w:tr w:rsidR="00DF33E4" w:rsidRPr="001442E0" w14:paraId="36F0E0F0" w14:textId="77777777" w:rsidTr="00BB67FB">
              <w:tc>
                <w:tcPr>
                  <w:tcW w:w="3196" w:type="dxa"/>
                  <w:shd w:val="clear" w:color="auto" w:fill="auto"/>
                </w:tcPr>
                <w:p w14:paraId="3A2BDDC9" w14:textId="77777777" w:rsidR="00DF33E4" w:rsidRPr="001442E0" w:rsidRDefault="00DF33E4" w:rsidP="00DF33E4">
                  <w:pPr>
                    <w:spacing w:after="0"/>
                    <w:rPr>
                      <w:rFonts w:ascii="Times New Roman" w:eastAsia="SimSun" w:hAnsi="Times New Roman" w:cs="Times New Roman"/>
                      <w:bCs/>
                      <w:iCs/>
                      <w:color w:val="000000"/>
                      <w:kern w:val="24"/>
                      <w:sz w:val="24"/>
                      <w:szCs w:val="24"/>
                    </w:rPr>
                  </w:pPr>
                  <w:r w:rsidRPr="001442E0">
                    <w:rPr>
                      <w:rFonts w:ascii="Times New Roman" w:eastAsia="SimSun" w:hAnsi="Times New Roman" w:cs="Times New Roman"/>
                      <w:b/>
                      <w:bCs/>
                      <w:i/>
                      <w:iCs/>
                      <w:color w:val="000000"/>
                      <w:kern w:val="24"/>
                      <w:sz w:val="24"/>
                      <w:szCs w:val="24"/>
                    </w:rPr>
                    <w:t>Специфична цел 4</w:t>
                  </w:r>
                  <w:r w:rsidRPr="001442E0">
                    <w:rPr>
                      <w:rFonts w:ascii="Times New Roman" w:eastAsia="SimSun" w:hAnsi="Times New Roman" w:cs="Times New Roman"/>
                      <w:bCs/>
                      <w:iCs/>
                      <w:color w:val="000000"/>
                      <w:kern w:val="24"/>
                      <w:sz w:val="24"/>
                      <w:szCs w:val="24"/>
                    </w:rPr>
                    <w:t>: Осигуряване на естетична среда чрез изграждане на спортна, социална, образователна, културна, туристическа и техническа инфраструктура, включително дейности, подкрепящи създаването на интелигентни селища</w:t>
                  </w:r>
                </w:p>
                <w:p w14:paraId="1FB90FD8" w14:textId="34D3BDFA" w:rsidR="00DF33E4" w:rsidRPr="001442E0" w:rsidRDefault="00DF33E4" w:rsidP="00DF33E4">
                  <w:pPr>
                    <w:spacing w:after="0"/>
                    <w:rPr>
                      <w:rFonts w:ascii="Times New Roman" w:eastAsia="SimSun" w:hAnsi="Times New Roman" w:cs="Times New Roman"/>
                      <w:bCs/>
                      <w:iCs/>
                      <w:color w:val="000000"/>
                      <w:kern w:val="24"/>
                      <w:sz w:val="24"/>
                      <w:szCs w:val="24"/>
                    </w:rPr>
                  </w:pPr>
                </w:p>
              </w:tc>
              <w:tc>
                <w:tcPr>
                  <w:tcW w:w="3402" w:type="dxa"/>
                  <w:shd w:val="clear" w:color="auto" w:fill="auto"/>
                </w:tcPr>
                <w:p w14:paraId="19A1A132" w14:textId="77777777" w:rsidR="00DF33E4" w:rsidRPr="001442E0" w:rsidRDefault="00DF33E4" w:rsidP="00DF33E4">
                  <w:pPr>
                    <w:spacing w:after="0"/>
                    <w:rPr>
                      <w:rFonts w:ascii="Times New Roman" w:eastAsia="Calibri" w:hAnsi="Times New Roman" w:cs="Times New Roman"/>
                      <w:sz w:val="24"/>
                      <w:szCs w:val="24"/>
                    </w:rPr>
                  </w:pPr>
                  <w:r w:rsidRPr="001442E0">
                    <w:rPr>
                      <w:rFonts w:ascii="Times New Roman" w:eastAsia="Calibri" w:hAnsi="Times New Roman" w:cs="Times New Roman"/>
                      <w:b/>
                      <w:i/>
                      <w:sz w:val="24"/>
                      <w:szCs w:val="24"/>
                    </w:rPr>
                    <w:t xml:space="preserve">Специфична цел 2.2. </w:t>
                  </w:r>
                  <w:r w:rsidRPr="001442E0">
                    <w:rPr>
                      <w:rFonts w:ascii="Times New Roman" w:eastAsia="Calibri" w:hAnsi="Times New Roman" w:cs="Times New Roman"/>
                      <w:sz w:val="24"/>
                      <w:szCs w:val="24"/>
                    </w:rPr>
                    <w:t>Инвестиране в здравна и социална инфраструктура, култура и спорт</w:t>
                  </w:r>
                </w:p>
                <w:p w14:paraId="68B1B8D4" w14:textId="77777777" w:rsidR="00DF33E4" w:rsidRPr="001442E0" w:rsidRDefault="00DF33E4" w:rsidP="00DF33E4">
                  <w:pPr>
                    <w:spacing w:after="0"/>
                    <w:rPr>
                      <w:rFonts w:ascii="Times New Roman" w:eastAsia="SimSun" w:hAnsi="Times New Roman" w:cs="Times New Roman"/>
                      <w:b/>
                      <w:i/>
                      <w:sz w:val="24"/>
                      <w:szCs w:val="24"/>
                    </w:rPr>
                  </w:pPr>
                  <w:r w:rsidRPr="001442E0">
                    <w:rPr>
                      <w:rFonts w:ascii="Times New Roman" w:eastAsia="SimSun" w:hAnsi="Times New Roman" w:cs="Times New Roman"/>
                      <w:b/>
                      <w:i/>
                      <w:sz w:val="24"/>
                      <w:szCs w:val="24"/>
                    </w:rPr>
                    <w:t>Специфична цел 3.2.</w:t>
                  </w:r>
                </w:p>
                <w:p w14:paraId="050C89AA" w14:textId="77777777" w:rsidR="00DF33E4" w:rsidRPr="001442E0" w:rsidRDefault="00DF33E4" w:rsidP="00DF33E4">
                  <w:pPr>
                    <w:spacing w:after="0"/>
                    <w:rPr>
                      <w:rFonts w:ascii="Times New Roman" w:eastAsia="SimSun" w:hAnsi="Times New Roman" w:cs="Times New Roman"/>
                      <w:sz w:val="24"/>
                      <w:szCs w:val="24"/>
                    </w:rPr>
                  </w:pPr>
                  <w:r w:rsidRPr="001442E0">
                    <w:rPr>
                      <w:rFonts w:ascii="Times New Roman" w:eastAsia="SimSun" w:hAnsi="Times New Roman" w:cs="Times New Roman"/>
                      <w:sz w:val="24"/>
                      <w:szCs w:val="24"/>
                    </w:rPr>
                    <w:t>Интегрирано и устойчиво развитие и укрепване на</w:t>
                  </w:r>
                </w:p>
                <w:p w14:paraId="13CC6062" w14:textId="304CBDCA" w:rsidR="00DF33E4" w:rsidRPr="001442E0" w:rsidRDefault="00DF33E4" w:rsidP="00DF33E4">
                  <w:pPr>
                    <w:spacing w:after="0"/>
                    <w:rPr>
                      <w:rFonts w:ascii="Times New Roman" w:eastAsia="SimSun" w:hAnsi="Times New Roman" w:cs="Times New Roman"/>
                      <w:sz w:val="24"/>
                      <w:szCs w:val="24"/>
                    </w:rPr>
                  </w:pPr>
                  <w:r w:rsidRPr="001442E0">
                    <w:rPr>
                      <w:rFonts w:ascii="Times New Roman" w:eastAsia="SimSun" w:hAnsi="Times New Roman" w:cs="Times New Roman"/>
                      <w:sz w:val="24"/>
                      <w:szCs w:val="24"/>
                    </w:rPr>
                    <w:t>полицентричната мрежа от селища. Вътрешнорегионал-но и трансгранично сътрудничество.</w:t>
                  </w:r>
                </w:p>
              </w:tc>
              <w:tc>
                <w:tcPr>
                  <w:tcW w:w="3260" w:type="dxa"/>
                  <w:shd w:val="clear" w:color="auto" w:fill="auto"/>
                </w:tcPr>
                <w:p w14:paraId="229A48C6" w14:textId="77777777" w:rsidR="00DF33E4" w:rsidRPr="001442E0" w:rsidRDefault="00DF33E4" w:rsidP="00DF33E4">
                  <w:pPr>
                    <w:spacing w:after="0"/>
                    <w:rPr>
                      <w:rFonts w:ascii="Times New Roman" w:eastAsia="SimSun" w:hAnsi="Times New Roman" w:cs="Times New Roman"/>
                      <w:sz w:val="24"/>
                      <w:szCs w:val="24"/>
                    </w:rPr>
                  </w:pPr>
                  <w:r w:rsidRPr="001442E0">
                    <w:rPr>
                      <w:rFonts w:ascii="Times New Roman" w:eastAsia="SimSun" w:hAnsi="Times New Roman" w:cs="Times New Roman"/>
                      <w:b/>
                      <w:i/>
                      <w:sz w:val="24"/>
                      <w:szCs w:val="24"/>
                    </w:rPr>
                    <w:t>Специфична цел 2.2</w:t>
                  </w:r>
                  <w:r w:rsidRPr="001442E0">
                    <w:rPr>
                      <w:rFonts w:ascii="Times New Roman" w:eastAsia="SimSun" w:hAnsi="Times New Roman" w:cs="Times New Roman"/>
                      <w:sz w:val="24"/>
                      <w:szCs w:val="24"/>
                    </w:rPr>
                    <w:t>.</w:t>
                  </w:r>
                </w:p>
                <w:p w14:paraId="13E69E1D" w14:textId="77777777" w:rsidR="00DF33E4" w:rsidRPr="001442E0" w:rsidRDefault="00DF33E4" w:rsidP="00DF33E4">
                  <w:pPr>
                    <w:spacing w:after="0"/>
                    <w:rPr>
                      <w:rFonts w:ascii="Times New Roman" w:eastAsia="SimSun" w:hAnsi="Times New Roman" w:cs="Times New Roman"/>
                      <w:sz w:val="24"/>
                      <w:szCs w:val="24"/>
                    </w:rPr>
                  </w:pPr>
                  <w:r w:rsidRPr="001442E0">
                    <w:rPr>
                      <w:rFonts w:ascii="Times New Roman" w:eastAsia="SimSun" w:hAnsi="Times New Roman" w:cs="Times New Roman"/>
                      <w:sz w:val="24"/>
                      <w:szCs w:val="24"/>
                    </w:rPr>
                    <w:t>Подобряване на достъпа до качествени здравни и социални услуги</w:t>
                  </w:r>
                </w:p>
                <w:p w14:paraId="114C6B45" w14:textId="77777777" w:rsidR="00DF33E4" w:rsidRPr="001442E0" w:rsidRDefault="00DF33E4" w:rsidP="00DF33E4">
                  <w:pPr>
                    <w:spacing w:after="0"/>
                    <w:rPr>
                      <w:rFonts w:ascii="Times New Roman" w:eastAsia="SimSun" w:hAnsi="Times New Roman" w:cs="Times New Roman"/>
                      <w:sz w:val="24"/>
                      <w:szCs w:val="24"/>
                    </w:rPr>
                  </w:pPr>
                  <w:r w:rsidRPr="001442E0">
                    <w:rPr>
                      <w:rFonts w:ascii="Times New Roman" w:eastAsia="SimSun" w:hAnsi="Times New Roman" w:cs="Times New Roman"/>
                      <w:b/>
                      <w:i/>
                      <w:sz w:val="24"/>
                      <w:szCs w:val="24"/>
                    </w:rPr>
                    <w:t>Специфична цел 2.3</w:t>
                  </w:r>
                  <w:r w:rsidRPr="001442E0">
                    <w:rPr>
                      <w:rFonts w:ascii="Times New Roman" w:eastAsia="SimSun" w:hAnsi="Times New Roman" w:cs="Times New Roman"/>
                      <w:sz w:val="24"/>
                      <w:szCs w:val="24"/>
                    </w:rPr>
                    <w:t>.</w:t>
                  </w:r>
                </w:p>
                <w:p w14:paraId="3BBBFA67" w14:textId="77777777" w:rsidR="00DF33E4" w:rsidRPr="001442E0" w:rsidRDefault="00DF33E4" w:rsidP="00DF33E4">
                  <w:pPr>
                    <w:spacing w:after="0"/>
                    <w:rPr>
                      <w:rFonts w:ascii="Times New Roman" w:eastAsia="SimSun" w:hAnsi="Times New Roman" w:cs="Times New Roman"/>
                      <w:sz w:val="24"/>
                      <w:szCs w:val="24"/>
                    </w:rPr>
                  </w:pPr>
                  <w:r w:rsidRPr="001442E0">
                    <w:rPr>
                      <w:rFonts w:ascii="Times New Roman" w:eastAsia="SimSun" w:hAnsi="Times New Roman" w:cs="Times New Roman"/>
                      <w:sz w:val="24"/>
                      <w:szCs w:val="24"/>
                    </w:rPr>
                    <w:t>Подобряване на културната и спортната инфраструктура</w:t>
                  </w:r>
                </w:p>
                <w:p w14:paraId="35820E12" w14:textId="77777777" w:rsidR="00DF33E4" w:rsidRPr="001442E0" w:rsidRDefault="00DF33E4" w:rsidP="00DF33E4">
                  <w:pPr>
                    <w:spacing w:after="0"/>
                    <w:rPr>
                      <w:rFonts w:ascii="Times New Roman" w:eastAsia="SimSun" w:hAnsi="Times New Roman" w:cs="Times New Roman"/>
                      <w:sz w:val="24"/>
                      <w:szCs w:val="24"/>
                    </w:rPr>
                  </w:pPr>
                  <w:r w:rsidRPr="001442E0">
                    <w:rPr>
                      <w:rFonts w:ascii="Times New Roman" w:eastAsia="SimSun" w:hAnsi="Times New Roman" w:cs="Times New Roman"/>
                      <w:b/>
                      <w:i/>
                      <w:sz w:val="24"/>
                      <w:szCs w:val="24"/>
                    </w:rPr>
                    <w:t>Специфична цел 3.2</w:t>
                  </w:r>
                  <w:r w:rsidRPr="001442E0">
                    <w:rPr>
                      <w:rFonts w:ascii="Times New Roman" w:eastAsia="SimSun" w:hAnsi="Times New Roman" w:cs="Times New Roman"/>
                      <w:sz w:val="24"/>
                      <w:szCs w:val="24"/>
                    </w:rPr>
                    <w:t>.</w:t>
                  </w:r>
                </w:p>
                <w:p w14:paraId="59629B69" w14:textId="77777777" w:rsidR="00DF33E4" w:rsidRPr="001442E0" w:rsidRDefault="00DF33E4" w:rsidP="00DF33E4">
                  <w:pPr>
                    <w:spacing w:after="0"/>
                    <w:rPr>
                      <w:rFonts w:ascii="Times New Roman" w:eastAsia="SimSun" w:hAnsi="Times New Roman" w:cs="Times New Roman"/>
                      <w:sz w:val="24"/>
                      <w:szCs w:val="24"/>
                    </w:rPr>
                  </w:pPr>
                  <w:r w:rsidRPr="001442E0">
                    <w:rPr>
                      <w:rFonts w:ascii="Times New Roman" w:eastAsia="SimSun" w:hAnsi="Times New Roman" w:cs="Times New Roman"/>
                      <w:sz w:val="24"/>
                      <w:szCs w:val="24"/>
                    </w:rPr>
                    <w:t>Градско възстановяване и интегрирано развитие</w:t>
                  </w:r>
                </w:p>
              </w:tc>
            </w:tr>
            <w:tr w:rsidR="00DF33E4" w:rsidRPr="001442E0" w14:paraId="7C3EE56D" w14:textId="77777777" w:rsidTr="00BB67FB">
              <w:tc>
                <w:tcPr>
                  <w:tcW w:w="3196" w:type="dxa"/>
                  <w:shd w:val="clear" w:color="auto" w:fill="auto"/>
                </w:tcPr>
                <w:p w14:paraId="51F23034" w14:textId="4D72783D" w:rsidR="00DF33E4" w:rsidRPr="001442E0" w:rsidRDefault="00DF33E4" w:rsidP="00DF33E4">
                  <w:pPr>
                    <w:kinsoku w:val="0"/>
                    <w:overflowPunct w:val="0"/>
                    <w:spacing w:after="0"/>
                    <w:contextualSpacing/>
                    <w:textAlignment w:val="baseline"/>
                    <w:rPr>
                      <w:rFonts w:ascii="Times New Roman" w:eastAsia="SimSun" w:hAnsi="Times New Roman" w:cs="Times New Roman"/>
                      <w:b/>
                      <w:bCs/>
                      <w:i/>
                      <w:iCs/>
                      <w:color w:val="000000"/>
                      <w:kern w:val="24"/>
                      <w:sz w:val="24"/>
                      <w:szCs w:val="24"/>
                      <w:u w:val="single"/>
                    </w:rPr>
                  </w:pPr>
                  <w:r w:rsidRPr="001442E0">
                    <w:rPr>
                      <w:rFonts w:ascii="Times New Roman" w:eastAsia="SimSun" w:hAnsi="Times New Roman" w:cs="Times New Roman"/>
                      <w:b/>
                      <w:bCs/>
                      <w:i/>
                      <w:iCs/>
                      <w:color w:val="000000"/>
                      <w:kern w:val="24"/>
                      <w:sz w:val="24"/>
                      <w:szCs w:val="24"/>
                    </w:rPr>
                    <w:t>Специфична цел 5</w:t>
                  </w:r>
                  <w:r w:rsidRPr="001442E0">
                    <w:rPr>
                      <w:rFonts w:ascii="Times New Roman" w:eastAsia="SimSun" w:hAnsi="Times New Roman" w:cs="Times New Roman"/>
                      <w:bCs/>
                      <w:iCs/>
                      <w:color w:val="000000"/>
                      <w:kern w:val="24"/>
                      <w:sz w:val="24"/>
                      <w:szCs w:val="24"/>
                    </w:rPr>
                    <w:t xml:space="preserve">: </w:t>
                  </w:r>
                  <w:r w:rsidRPr="001442E0">
                    <w:rPr>
                      <w:rFonts w:ascii="Times New Roman" w:eastAsia="SimSun" w:hAnsi="Times New Roman" w:cs="Times New Roman"/>
                      <w:bCs/>
                      <w:iCs/>
                      <w:kern w:val="24"/>
                      <w:sz w:val="24"/>
                      <w:szCs w:val="24"/>
                    </w:rPr>
                    <w:t>Подкрепа за развитие и популяризиране на спорта, културата и  културно - историческото наследство.</w:t>
                  </w:r>
                </w:p>
              </w:tc>
              <w:tc>
                <w:tcPr>
                  <w:tcW w:w="3402" w:type="dxa"/>
                  <w:shd w:val="clear" w:color="auto" w:fill="auto"/>
                </w:tcPr>
                <w:p w14:paraId="53300CA3" w14:textId="77777777" w:rsidR="00DF33E4" w:rsidRPr="001442E0" w:rsidRDefault="00DF33E4" w:rsidP="00DF33E4">
                  <w:pPr>
                    <w:spacing w:after="0"/>
                    <w:rPr>
                      <w:rFonts w:ascii="Times New Roman" w:eastAsia="SimSun" w:hAnsi="Times New Roman" w:cs="Times New Roman"/>
                      <w:sz w:val="24"/>
                      <w:szCs w:val="24"/>
                    </w:rPr>
                  </w:pPr>
                  <w:r w:rsidRPr="001442E0">
                    <w:rPr>
                      <w:rFonts w:ascii="Times New Roman" w:eastAsia="Calibri" w:hAnsi="Times New Roman" w:cs="Times New Roman"/>
                      <w:b/>
                      <w:i/>
                      <w:sz w:val="24"/>
                      <w:szCs w:val="24"/>
                    </w:rPr>
                    <w:t xml:space="preserve">Специфична цел 2.2. </w:t>
                  </w:r>
                  <w:r w:rsidRPr="001442E0">
                    <w:rPr>
                      <w:rFonts w:ascii="Times New Roman" w:eastAsia="Calibri" w:hAnsi="Times New Roman" w:cs="Times New Roman"/>
                      <w:sz w:val="24"/>
                      <w:szCs w:val="24"/>
                    </w:rPr>
                    <w:t>Инвестиране в здравна и социална инфраструктура, култура и спорт</w:t>
                  </w:r>
                </w:p>
              </w:tc>
              <w:tc>
                <w:tcPr>
                  <w:tcW w:w="3260" w:type="dxa"/>
                  <w:shd w:val="clear" w:color="auto" w:fill="auto"/>
                </w:tcPr>
                <w:p w14:paraId="7561A992" w14:textId="77777777" w:rsidR="00DF33E4" w:rsidRPr="001442E0" w:rsidRDefault="00DF33E4" w:rsidP="00DF33E4">
                  <w:pPr>
                    <w:spacing w:after="0"/>
                    <w:rPr>
                      <w:rFonts w:ascii="Times New Roman" w:eastAsia="SimSun" w:hAnsi="Times New Roman" w:cs="Times New Roman"/>
                      <w:sz w:val="24"/>
                      <w:szCs w:val="24"/>
                    </w:rPr>
                  </w:pPr>
                  <w:r w:rsidRPr="001442E0">
                    <w:rPr>
                      <w:rFonts w:ascii="Times New Roman" w:eastAsia="SimSun" w:hAnsi="Times New Roman" w:cs="Times New Roman"/>
                      <w:b/>
                      <w:i/>
                      <w:sz w:val="24"/>
                      <w:szCs w:val="24"/>
                    </w:rPr>
                    <w:t>Специфична цел 1.2</w:t>
                  </w:r>
                  <w:r w:rsidRPr="001442E0">
                    <w:rPr>
                      <w:rFonts w:ascii="Times New Roman" w:eastAsia="SimSun" w:hAnsi="Times New Roman" w:cs="Times New Roman"/>
                      <w:sz w:val="24"/>
                      <w:szCs w:val="24"/>
                    </w:rPr>
                    <w:t>.</w:t>
                  </w:r>
                </w:p>
                <w:p w14:paraId="3EB33682" w14:textId="77777777" w:rsidR="00DF33E4" w:rsidRPr="001442E0" w:rsidRDefault="00DF33E4" w:rsidP="00DF33E4">
                  <w:pPr>
                    <w:spacing w:after="0"/>
                    <w:rPr>
                      <w:rFonts w:ascii="Times New Roman" w:eastAsia="SimSun" w:hAnsi="Times New Roman" w:cs="Times New Roman"/>
                      <w:sz w:val="24"/>
                      <w:szCs w:val="24"/>
                    </w:rPr>
                  </w:pPr>
                  <w:r w:rsidRPr="001442E0">
                    <w:rPr>
                      <w:rFonts w:ascii="Times New Roman" w:eastAsia="SimSun" w:hAnsi="Times New Roman" w:cs="Times New Roman"/>
                      <w:sz w:val="24"/>
                      <w:szCs w:val="24"/>
                    </w:rPr>
                    <w:t>Устойчиво оползотворяване на специфичния местен потенциал за развитие</w:t>
                  </w:r>
                </w:p>
              </w:tc>
            </w:tr>
            <w:tr w:rsidR="008F67F2" w:rsidRPr="001442E0" w14:paraId="6FE76B52" w14:textId="77777777" w:rsidTr="00BB67FB">
              <w:tc>
                <w:tcPr>
                  <w:tcW w:w="3196" w:type="dxa"/>
                  <w:shd w:val="clear" w:color="auto" w:fill="auto"/>
                </w:tcPr>
                <w:p w14:paraId="13F47C63" w14:textId="77777777" w:rsidR="008F67F2" w:rsidRPr="001442E0" w:rsidRDefault="008F67F2" w:rsidP="00E24B91">
                  <w:pPr>
                    <w:kinsoku w:val="0"/>
                    <w:overflowPunct w:val="0"/>
                    <w:spacing w:after="0"/>
                    <w:contextualSpacing/>
                    <w:textAlignment w:val="baseline"/>
                    <w:rPr>
                      <w:rFonts w:ascii="Times New Roman" w:eastAsia="SimSun" w:hAnsi="Times New Roman" w:cs="Times New Roman"/>
                      <w:b/>
                      <w:bCs/>
                      <w:i/>
                      <w:iCs/>
                      <w:color w:val="000000"/>
                      <w:kern w:val="24"/>
                      <w:sz w:val="24"/>
                      <w:szCs w:val="24"/>
                      <w:u w:val="single"/>
                    </w:rPr>
                  </w:pPr>
                  <w:r w:rsidRPr="001442E0">
                    <w:rPr>
                      <w:rFonts w:ascii="Times New Roman" w:eastAsia="SimSun" w:hAnsi="Times New Roman" w:cs="Times New Roman"/>
                      <w:b/>
                      <w:bCs/>
                      <w:i/>
                      <w:iCs/>
                      <w:color w:val="000000"/>
                      <w:kern w:val="24"/>
                      <w:sz w:val="24"/>
                      <w:szCs w:val="24"/>
                    </w:rPr>
                    <w:t>Специфична цел 6</w:t>
                  </w:r>
                  <w:r w:rsidRPr="001442E0">
                    <w:rPr>
                      <w:rFonts w:ascii="Times New Roman" w:eastAsia="SimSun" w:hAnsi="Times New Roman" w:cs="Times New Roman"/>
                      <w:bCs/>
                      <w:iCs/>
                      <w:color w:val="000000"/>
                      <w:kern w:val="24"/>
                      <w:sz w:val="24"/>
                      <w:szCs w:val="24"/>
                    </w:rPr>
                    <w:t>: Повишаване на административния капацитет и подобряване на социалните взаимодействия в мултикултурната общност за по-добро качество на живот.</w:t>
                  </w:r>
                </w:p>
              </w:tc>
              <w:tc>
                <w:tcPr>
                  <w:tcW w:w="3402" w:type="dxa"/>
                  <w:shd w:val="clear" w:color="auto" w:fill="auto"/>
                </w:tcPr>
                <w:p w14:paraId="2554AA1F" w14:textId="77777777"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b/>
                      <w:i/>
                      <w:sz w:val="24"/>
                      <w:szCs w:val="24"/>
                    </w:rPr>
                    <w:t>Специфична цел 2.1</w:t>
                  </w:r>
                  <w:r w:rsidRPr="001442E0">
                    <w:rPr>
                      <w:rFonts w:ascii="Times New Roman" w:eastAsia="SimSun" w:hAnsi="Times New Roman" w:cs="Times New Roman"/>
                      <w:sz w:val="24"/>
                      <w:szCs w:val="24"/>
                    </w:rPr>
                    <w:t>. Подобряване на достъпа до образование и повишаване на образователното равнище на населението</w:t>
                  </w:r>
                </w:p>
                <w:p w14:paraId="3C0F3E07" w14:textId="77777777" w:rsidR="008F67F2" w:rsidRPr="001442E0" w:rsidRDefault="008F67F2" w:rsidP="00E24B91">
                  <w:pPr>
                    <w:spacing w:after="0"/>
                    <w:rPr>
                      <w:rFonts w:ascii="Times New Roman" w:eastAsia="SimSun" w:hAnsi="Times New Roman" w:cs="Times New Roman"/>
                      <w:b/>
                      <w:i/>
                      <w:sz w:val="24"/>
                      <w:szCs w:val="24"/>
                    </w:rPr>
                  </w:pPr>
                  <w:r w:rsidRPr="001442E0">
                    <w:rPr>
                      <w:rFonts w:ascii="Times New Roman" w:eastAsia="SimSun" w:hAnsi="Times New Roman" w:cs="Times New Roman"/>
                      <w:b/>
                      <w:i/>
                      <w:sz w:val="24"/>
                      <w:szCs w:val="24"/>
                    </w:rPr>
                    <w:t>Специфична цел 3.2.</w:t>
                  </w:r>
                </w:p>
                <w:p w14:paraId="2FCB796C" w14:textId="77777777"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sz w:val="24"/>
                      <w:szCs w:val="24"/>
                    </w:rPr>
                    <w:t>Интегрирано и устойчиво развитие и укрепване на</w:t>
                  </w:r>
                </w:p>
                <w:p w14:paraId="468AF8CB" w14:textId="419FCE8E"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sz w:val="24"/>
                      <w:szCs w:val="24"/>
                    </w:rPr>
                    <w:t>полицентричната мрежа от селища. Вътрешнорегионал</w:t>
                  </w:r>
                  <w:r w:rsidR="00E24B91" w:rsidRPr="001442E0">
                    <w:rPr>
                      <w:rFonts w:ascii="Times New Roman" w:eastAsia="SimSun" w:hAnsi="Times New Roman" w:cs="Times New Roman"/>
                      <w:sz w:val="24"/>
                      <w:szCs w:val="24"/>
                    </w:rPr>
                    <w:t>-</w:t>
                  </w:r>
                  <w:r w:rsidRPr="001442E0">
                    <w:rPr>
                      <w:rFonts w:ascii="Times New Roman" w:eastAsia="SimSun" w:hAnsi="Times New Roman" w:cs="Times New Roman"/>
                      <w:sz w:val="24"/>
                      <w:szCs w:val="24"/>
                    </w:rPr>
                    <w:t>но и</w:t>
                  </w:r>
                  <w:r w:rsidR="00E24B91" w:rsidRPr="001442E0">
                    <w:rPr>
                      <w:rFonts w:ascii="Times New Roman" w:eastAsia="SimSun" w:hAnsi="Times New Roman" w:cs="Times New Roman"/>
                      <w:sz w:val="24"/>
                      <w:szCs w:val="24"/>
                    </w:rPr>
                    <w:t xml:space="preserve"> </w:t>
                  </w:r>
                  <w:r w:rsidRPr="001442E0">
                    <w:rPr>
                      <w:rFonts w:ascii="Times New Roman" w:eastAsia="SimSun" w:hAnsi="Times New Roman" w:cs="Times New Roman"/>
                      <w:sz w:val="24"/>
                      <w:szCs w:val="24"/>
                    </w:rPr>
                    <w:t>трансгранично сътрудничество.</w:t>
                  </w:r>
                </w:p>
                <w:p w14:paraId="5C776CCB" w14:textId="77777777"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b/>
                      <w:i/>
                      <w:sz w:val="24"/>
                      <w:szCs w:val="24"/>
                    </w:rPr>
                    <w:t>Специфична цел 3.4</w:t>
                  </w:r>
                  <w:r w:rsidRPr="001442E0">
                    <w:rPr>
                      <w:rFonts w:ascii="Times New Roman" w:eastAsia="SimSun" w:hAnsi="Times New Roman" w:cs="Times New Roman"/>
                      <w:sz w:val="24"/>
                      <w:szCs w:val="24"/>
                    </w:rPr>
                    <w:t>.</w:t>
                  </w:r>
                </w:p>
                <w:p w14:paraId="6C959AE9" w14:textId="77777777"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sz w:val="24"/>
                      <w:szCs w:val="24"/>
                    </w:rPr>
                    <w:t>Развитие на трансграничното сътрудничество</w:t>
                  </w:r>
                </w:p>
              </w:tc>
              <w:tc>
                <w:tcPr>
                  <w:tcW w:w="3260" w:type="dxa"/>
                  <w:shd w:val="clear" w:color="auto" w:fill="auto"/>
                </w:tcPr>
                <w:p w14:paraId="4264BD74" w14:textId="77777777"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b/>
                      <w:i/>
                      <w:sz w:val="24"/>
                      <w:szCs w:val="24"/>
                    </w:rPr>
                    <w:t>Специфична цел 2.1</w:t>
                  </w:r>
                  <w:r w:rsidRPr="001442E0">
                    <w:rPr>
                      <w:rFonts w:ascii="Times New Roman" w:eastAsia="SimSun" w:hAnsi="Times New Roman" w:cs="Times New Roman"/>
                      <w:sz w:val="24"/>
                      <w:szCs w:val="24"/>
                    </w:rPr>
                    <w:t>.</w:t>
                  </w:r>
                </w:p>
                <w:p w14:paraId="2DC4D8B1" w14:textId="77777777"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sz w:val="24"/>
                      <w:szCs w:val="24"/>
                    </w:rPr>
                    <w:t>Инвестиции в образование и умения</w:t>
                  </w:r>
                </w:p>
                <w:p w14:paraId="73B9D810" w14:textId="77777777"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b/>
                      <w:i/>
                      <w:sz w:val="24"/>
                      <w:szCs w:val="24"/>
                    </w:rPr>
                    <w:t>Специфична цел 3.4</w:t>
                  </w:r>
                  <w:r w:rsidRPr="001442E0">
                    <w:rPr>
                      <w:rFonts w:ascii="Times New Roman" w:eastAsia="SimSun" w:hAnsi="Times New Roman" w:cs="Times New Roman"/>
                      <w:sz w:val="24"/>
                      <w:szCs w:val="24"/>
                    </w:rPr>
                    <w:t>.</w:t>
                  </w:r>
                </w:p>
                <w:p w14:paraId="3BA2CEE1" w14:textId="77777777" w:rsidR="008F67F2" w:rsidRPr="001442E0" w:rsidRDefault="008F67F2" w:rsidP="00E24B91">
                  <w:pPr>
                    <w:spacing w:after="0"/>
                    <w:rPr>
                      <w:rFonts w:ascii="Times New Roman" w:eastAsia="SimSun" w:hAnsi="Times New Roman" w:cs="Times New Roman"/>
                      <w:sz w:val="24"/>
                      <w:szCs w:val="24"/>
                    </w:rPr>
                  </w:pPr>
                  <w:r w:rsidRPr="001442E0">
                    <w:rPr>
                      <w:rFonts w:ascii="Times New Roman" w:eastAsia="SimSun" w:hAnsi="Times New Roman" w:cs="Times New Roman"/>
                      <w:sz w:val="24"/>
                      <w:szCs w:val="24"/>
                    </w:rPr>
                    <w:t>Трансгранично и транснационално сътрудничество</w:t>
                  </w:r>
                </w:p>
              </w:tc>
            </w:tr>
          </w:tbl>
          <w:p w14:paraId="13C0D32A" w14:textId="3027D67E" w:rsidR="002914DD" w:rsidRPr="001442E0" w:rsidRDefault="002914DD" w:rsidP="00C24C48">
            <w:pPr>
              <w:spacing w:after="0"/>
              <w:jc w:val="both"/>
              <w:rPr>
                <w:rFonts w:ascii="Times New Roman" w:hAnsi="Times New Roman" w:cs="Times New Roman"/>
                <w:sz w:val="24"/>
                <w:szCs w:val="24"/>
                <w:shd w:val="clear" w:color="auto" w:fill="FEFEFE"/>
              </w:rPr>
            </w:pPr>
          </w:p>
        </w:tc>
      </w:tr>
      <w:tr w:rsidR="002914DD" w:rsidRPr="001442E0" w14:paraId="34736DC7" w14:textId="77777777" w:rsidTr="00F56370">
        <w:trPr>
          <w:trHeight w:val="360"/>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11318978" w14:textId="7E35C47F" w:rsidR="002914DD" w:rsidRPr="001442E0" w:rsidRDefault="002914DD" w:rsidP="002914DD">
            <w:pPr>
              <w:spacing w:before="120"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2.2. Групи/сектори заинтересовани лица, участвали в процеса на съгласуване на стратегията:</w:t>
            </w:r>
          </w:p>
        </w:tc>
      </w:tr>
      <w:tr w:rsidR="0032714E" w:rsidRPr="001442E0" w14:paraId="057F3A32" w14:textId="77777777" w:rsidTr="00F56370">
        <w:trPr>
          <w:trHeight w:val="419"/>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68B3CBCE" w14:textId="46712C42" w:rsidR="0032714E" w:rsidRPr="001442E0" w:rsidRDefault="0032714E" w:rsidP="0032714E">
            <w:pPr>
              <w:tabs>
                <w:tab w:val="left" w:pos="142"/>
              </w:tabs>
              <w:spacing w:after="0"/>
              <w:jc w:val="both"/>
              <w:rPr>
                <w:rFonts w:ascii="Times New Roman" w:eastAsia="Times New Roman" w:hAnsi="Times New Roman" w:cs="Times New Roman"/>
                <w:sz w:val="24"/>
                <w:szCs w:val="24"/>
                <w:lang w:eastAsia="bg-BG"/>
              </w:rPr>
            </w:pPr>
            <w:r w:rsidRPr="001442E0">
              <w:rPr>
                <w:rFonts w:ascii="Times New Roman" w:eastAsia="Times New Roman" w:hAnsi="Times New Roman" w:cs="Times New Roman"/>
                <w:sz w:val="24"/>
                <w:szCs w:val="24"/>
                <w:lang w:eastAsia="bg-BG"/>
              </w:rPr>
              <w:t>Н</w:t>
            </w:r>
            <w:r w:rsidR="002C2C80" w:rsidRPr="001442E0">
              <w:rPr>
                <w:rFonts w:ascii="Times New Roman" w:eastAsia="Times New Roman" w:hAnsi="Times New Roman" w:cs="Times New Roman"/>
                <w:sz w:val="24"/>
                <w:szCs w:val="24"/>
                <w:lang w:eastAsia="bg-BG"/>
              </w:rPr>
              <w:t>а територията са</w:t>
            </w:r>
            <w:r w:rsidRPr="001442E0">
              <w:rPr>
                <w:rFonts w:ascii="Times New Roman" w:eastAsia="Times New Roman" w:hAnsi="Times New Roman" w:cs="Times New Roman"/>
                <w:sz w:val="24"/>
                <w:szCs w:val="24"/>
                <w:lang w:eastAsia="bg-BG"/>
              </w:rPr>
              <w:t xml:space="preserve"> идентифицирани общо </w:t>
            </w:r>
            <w:r w:rsidRPr="001442E0">
              <w:rPr>
                <w:rFonts w:ascii="Times New Roman" w:eastAsia="Times New Roman" w:hAnsi="Times New Roman" w:cs="Times New Roman"/>
                <w:b/>
                <w:sz w:val="24"/>
                <w:szCs w:val="24"/>
                <w:lang w:eastAsia="bg-BG"/>
              </w:rPr>
              <w:t>9 групи</w:t>
            </w:r>
            <w:r w:rsidR="002C2C80" w:rsidRPr="001442E0">
              <w:rPr>
                <w:rFonts w:ascii="Times New Roman" w:eastAsia="Times New Roman" w:hAnsi="Times New Roman" w:cs="Times New Roman"/>
                <w:sz w:val="24"/>
                <w:szCs w:val="24"/>
                <w:lang w:eastAsia="bg-BG"/>
              </w:rPr>
              <w:t xml:space="preserve"> заинтересовани страни. В </w:t>
            </w:r>
            <w:r w:rsidRPr="001442E0">
              <w:rPr>
                <w:rFonts w:ascii="Times New Roman" w:eastAsia="Times New Roman" w:hAnsi="Times New Roman" w:cs="Times New Roman"/>
                <w:sz w:val="24"/>
                <w:szCs w:val="24"/>
                <w:lang w:eastAsia="bg-BG"/>
              </w:rPr>
              <w:t>процес</w:t>
            </w:r>
            <w:r w:rsidR="002C2C80" w:rsidRPr="001442E0">
              <w:rPr>
                <w:rFonts w:ascii="Times New Roman" w:eastAsia="Times New Roman" w:hAnsi="Times New Roman" w:cs="Times New Roman"/>
                <w:sz w:val="24"/>
                <w:szCs w:val="24"/>
                <w:lang w:eastAsia="bg-BG"/>
              </w:rPr>
              <w:t>а</w:t>
            </w:r>
            <w:r w:rsidRPr="001442E0">
              <w:rPr>
                <w:rFonts w:ascii="Times New Roman" w:eastAsia="Times New Roman" w:hAnsi="Times New Roman" w:cs="Times New Roman"/>
                <w:sz w:val="24"/>
                <w:szCs w:val="24"/>
                <w:lang w:eastAsia="bg-BG"/>
              </w:rPr>
              <w:t xml:space="preserve"> по </w:t>
            </w:r>
            <w:r w:rsidR="002C2C80" w:rsidRPr="001442E0">
              <w:rPr>
                <w:rFonts w:ascii="Times New Roman" w:eastAsia="Times New Roman" w:hAnsi="Times New Roman" w:cs="Times New Roman"/>
                <w:sz w:val="24"/>
                <w:szCs w:val="24"/>
                <w:lang w:eastAsia="bg-BG"/>
              </w:rPr>
              <w:t>съгласуване на С</w:t>
            </w:r>
            <w:r w:rsidRPr="001442E0">
              <w:rPr>
                <w:rFonts w:ascii="Times New Roman" w:eastAsia="Times New Roman" w:hAnsi="Times New Roman" w:cs="Times New Roman"/>
                <w:sz w:val="24"/>
                <w:szCs w:val="24"/>
                <w:lang w:eastAsia="bg-BG"/>
              </w:rPr>
              <w:t xml:space="preserve">ВОМР бяха включени </w:t>
            </w:r>
            <w:r w:rsidR="002C2C80" w:rsidRPr="001442E0">
              <w:rPr>
                <w:rFonts w:ascii="Times New Roman" w:eastAsia="Times New Roman" w:hAnsi="Times New Roman" w:cs="Times New Roman"/>
                <w:sz w:val="24"/>
                <w:szCs w:val="24"/>
                <w:lang w:eastAsia="bg-BG"/>
              </w:rPr>
              <w:t>всичките</w:t>
            </w:r>
            <w:r w:rsidRPr="001442E0">
              <w:rPr>
                <w:rFonts w:ascii="Times New Roman" w:eastAsia="Times New Roman" w:hAnsi="Times New Roman" w:cs="Times New Roman"/>
                <w:sz w:val="24"/>
                <w:szCs w:val="24"/>
                <w:lang w:eastAsia="bg-BG"/>
              </w:rPr>
              <w:t xml:space="preserve"> </w:t>
            </w:r>
            <w:r w:rsidR="002C2C80" w:rsidRPr="001442E0">
              <w:rPr>
                <w:rFonts w:ascii="Times New Roman" w:eastAsia="Times New Roman" w:hAnsi="Times New Roman" w:cs="Times New Roman"/>
                <w:b/>
                <w:sz w:val="24"/>
                <w:szCs w:val="24"/>
                <w:lang w:eastAsia="bg-BG"/>
              </w:rPr>
              <w:t>9</w:t>
            </w:r>
            <w:r w:rsidR="002C2C80" w:rsidRPr="001442E0">
              <w:rPr>
                <w:rFonts w:ascii="Times New Roman" w:eastAsia="Times New Roman" w:hAnsi="Times New Roman" w:cs="Times New Roman"/>
                <w:sz w:val="24"/>
                <w:szCs w:val="24"/>
                <w:lang w:eastAsia="bg-BG"/>
              </w:rPr>
              <w:t xml:space="preserve"> (</w:t>
            </w:r>
            <w:r w:rsidRPr="001442E0">
              <w:rPr>
                <w:rFonts w:ascii="Times New Roman" w:eastAsia="Times New Roman" w:hAnsi="Times New Roman" w:cs="Times New Roman"/>
                <w:b/>
                <w:sz w:val="24"/>
                <w:szCs w:val="24"/>
                <w:lang w:eastAsia="bg-BG"/>
              </w:rPr>
              <w:t>100%</w:t>
            </w:r>
            <w:r w:rsidRPr="001442E0">
              <w:rPr>
                <w:rFonts w:ascii="Times New Roman" w:eastAsia="Times New Roman" w:hAnsi="Times New Roman" w:cs="Times New Roman"/>
                <w:sz w:val="24"/>
                <w:szCs w:val="24"/>
                <w:lang w:eastAsia="bg-BG"/>
              </w:rPr>
              <w:t xml:space="preserve"> от идентифицираните групи</w:t>
            </w:r>
            <w:r w:rsidR="002C2C80" w:rsidRPr="001442E0">
              <w:rPr>
                <w:rFonts w:ascii="Times New Roman" w:eastAsia="Times New Roman" w:hAnsi="Times New Roman" w:cs="Times New Roman"/>
                <w:sz w:val="24"/>
                <w:szCs w:val="24"/>
                <w:lang w:eastAsia="bg-BG"/>
              </w:rPr>
              <w:t>)</w:t>
            </w:r>
            <w:r w:rsidRPr="001442E0">
              <w:rPr>
                <w:rFonts w:ascii="Times New Roman" w:eastAsia="Times New Roman" w:hAnsi="Times New Roman" w:cs="Times New Roman"/>
                <w:sz w:val="24"/>
                <w:szCs w:val="24"/>
                <w:lang w:eastAsia="bg-BG"/>
              </w:rPr>
              <w:t>:</w:t>
            </w:r>
          </w:p>
          <w:p w14:paraId="549E8769" w14:textId="77777777" w:rsidR="0032714E" w:rsidRPr="001442E0" w:rsidRDefault="0032714E" w:rsidP="0032714E">
            <w:pPr>
              <w:widowControl w:val="0"/>
              <w:tabs>
                <w:tab w:val="left" w:pos="85"/>
              </w:tabs>
              <w:autoSpaceDE w:val="0"/>
              <w:autoSpaceDN w:val="0"/>
              <w:adjustRightInd w:val="0"/>
              <w:spacing w:after="0"/>
              <w:contextualSpacing/>
              <w:jc w:val="both"/>
              <w:rPr>
                <w:rFonts w:ascii="Times New Roman" w:eastAsia="Calibri" w:hAnsi="Times New Roman" w:cs="Times New Roman"/>
                <w:b/>
                <w:sz w:val="24"/>
                <w:szCs w:val="24"/>
                <w:lang w:eastAsia="bg-BG"/>
              </w:rPr>
            </w:pPr>
            <w:r w:rsidRPr="001442E0">
              <w:rPr>
                <w:rFonts w:ascii="Times New Roman" w:eastAsia="Calibri" w:hAnsi="Times New Roman" w:cs="Times New Roman"/>
                <w:b/>
                <w:sz w:val="24"/>
                <w:szCs w:val="24"/>
                <w:lang w:eastAsia="bg-BG"/>
              </w:rPr>
              <w:t xml:space="preserve">I. </w:t>
            </w:r>
            <w:r w:rsidRPr="001442E0">
              <w:rPr>
                <w:rFonts w:ascii="Times New Roman" w:eastAsia="Calibri" w:hAnsi="Times New Roman" w:cs="Times New Roman"/>
                <w:b/>
                <w:sz w:val="24"/>
                <w:szCs w:val="24"/>
                <w:u w:val="single"/>
                <w:lang w:eastAsia="bg-BG"/>
              </w:rPr>
              <w:t>2 групи заинтересовани страни</w:t>
            </w:r>
            <w:r w:rsidRPr="001442E0">
              <w:rPr>
                <w:rFonts w:ascii="Times New Roman" w:eastAsia="Calibri" w:hAnsi="Times New Roman" w:cs="Times New Roman"/>
                <w:b/>
                <w:sz w:val="24"/>
                <w:szCs w:val="24"/>
                <w:lang w:eastAsia="bg-BG"/>
              </w:rPr>
              <w:t xml:space="preserve"> - представители на публичен сектор: </w:t>
            </w:r>
          </w:p>
          <w:p w14:paraId="60BDAC39" w14:textId="77777777" w:rsidR="0032714E" w:rsidRPr="001442E0" w:rsidRDefault="0032714E"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Общини на територията на МИГ;</w:t>
            </w:r>
          </w:p>
          <w:p w14:paraId="6784E1D1" w14:textId="77777777" w:rsidR="0032714E" w:rsidRPr="001442E0" w:rsidRDefault="0032714E" w:rsidP="0010315C">
            <w:pPr>
              <w:pStyle w:val="TableParagraph"/>
              <w:numPr>
                <w:ilvl w:val="0"/>
                <w:numId w:val="2"/>
              </w:numPr>
              <w:tabs>
                <w:tab w:val="left" w:pos="1206"/>
              </w:tabs>
              <w:spacing w:line="276" w:lineRule="auto"/>
              <w:ind w:left="781"/>
              <w:jc w:val="both"/>
              <w:rPr>
                <w:rFonts w:eastAsia="Calibri"/>
                <w:sz w:val="24"/>
                <w:szCs w:val="24"/>
                <w:lang w:eastAsia="bg-BG"/>
              </w:rPr>
            </w:pPr>
            <w:r w:rsidRPr="001442E0">
              <w:rPr>
                <w:spacing w:val="-1"/>
                <w:sz w:val="24"/>
                <w:szCs w:val="24"/>
              </w:rPr>
              <w:t>Обр</w:t>
            </w:r>
            <w:r w:rsidRPr="001442E0">
              <w:rPr>
                <w:sz w:val="24"/>
                <w:szCs w:val="24"/>
              </w:rPr>
              <w:t>а</w:t>
            </w:r>
            <w:r w:rsidRPr="001442E0">
              <w:rPr>
                <w:sz w:val="24"/>
                <w:szCs w:val="24"/>
                <w:lang w:eastAsia="bg-BG"/>
              </w:rPr>
              <w:t>зователни институции.</w:t>
            </w:r>
          </w:p>
          <w:p w14:paraId="6FD80A55" w14:textId="77777777" w:rsidR="0032714E" w:rsidRPr="001442E0" w:rsidRDefault="0032714E" w:rsidP="0032714E">
            <w:pPr>
              <w:widowControl w:val="0"/>
              <w:tabs>
                <w:tab w:val="left" w:pos="227"/>
              </w:tabs>
              <w:autoSpaceDE w:val="0"/>
              <w:autoSpaceDN w:val="0"/>
              <w:adjustRightInd w:val="0"/>
              <w:spacing w:after="0"/>
              <w:contextualSpacing/>
              <w:jc w:val="both"/>
              <w:rPr>
                <w:rFonts w:ascii="Times New Roman" w:eastAsia="Calibri" w:hAnsi="Times New Roman" w:cs="Times New Roman"/>
                <w:b/>
                <w:sz w:val="24"/>
                <w:szCs w:val="24"/>
                <w:lang w:eastAsia="bg-BG"/>
              </w:rPr>
            </w:pPr>
            <w:r w:rsidRPr="001442E0">
              <w:rPr>
                <w:rFonts w:ascii="Times New Roman" w:eastAsia="Calibri" w:hAnsi="Times New Roman" w:cs="Times New Roman"/>
                <w:b/>
                <w:sz w:val="24"/>
                <w:szCs w:val="24"/>
                <w:lang w:eastAsia="bg-BG"/>
              </w:rPr>
              <w:t>II. 3</w:t>
            </w:r>
            <w:r w:rsidRPr="001442E0">
              <w:rPr>
                <w:rFonts w:ascii="Times New Roman" w:eastAsia="Calibri" w:hAnsi="Times New Roman" w:cs="Times New Roman"/>
                <w:b/>
                <w:sz w:val="24"/>
                <w:szCs w:val="24"/>
                <w:u w:val="single"/>
                <w:lang w:eastAsia="bg-BG"/>
              </w:rPr>
              <w:t xml:space="preserve"> групи заинтересовани страни</w:t>
            </w:r>
            <w:r w:rsidRPr="001442E0">
              <w:rPr>
                <w:rFonts w:ascii="Times New Roman" w:eastAsia="Calibri" w:hAnsi="Times New Roman" w:cs="Times New Roman"/>
                <w:b/>
                <w:sz w:val="24"/>
                <w:szCs w:val="24"/>
                <w:lang w:eastAsia="bg-BG"/>
              </w:rPr>
              <w:t xml:space="preserve"> - представители на стопански сектор: </w:t>
            </w:r>
          </w:p>
          <w:p w14:paraId="4E113EF0" w14:textId="77777777" w:rsidR="0032714E" w:rsidRPr="001442E0" w:rsidRDefault="0032714E"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Земеделски производители и кооперации;</w:t>
            </w:r>
          </w:p>
          <w:p w14:paraId="06A851EF" w14:textId="77777777" w:rsidR="0032714E" w:rsidRPr="001442E0" w:rsidRDefault="0032714E"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Микропредприятия;</w:t>
            </w:r>
          </w:p>
          <w:p w14:paraId="025C0203" w14:textId="77777777" w:rsidR="0032714E" w:rsidRPr="001442E0" w:rsidRDefault="0032714E" w:rsidP="0010315C">
            <w:pPr>
              <w:pStyle w:val="TableParagraph"/>
              <w:numPr>
                <w:ilvl w:val="0"/>
                <w:numId w:val="2"/>
              </w:numPr>
              <w:tabs>
                <w:tab w:val="left" w:pos="1206"/>
              </w:tabs>
              <w:spacing w:line="276" w:lineRule="auto"/>
              <w:ind w:left="781"/>
              <w:jc w:val="both"/>
              <w:rPr>
                <w:sz w:val="24"/>
                <w:szCs w:val="24"/>
                <w:lang w:eastAsia="bg-BG"/>
              </w:rPr>
            </w:pPr>
            <w:r w:rsidRPr="001442E0">
              <w:rPr>
                <w:spacing w:val="-1"/>
                <w:sz w:val="24"/>
                <w:szCs w:val="24"/>
              </w:rPr>
              <w:t>Малки</w:t>
            </w:r>
            <w:r w:rsidRPr="001442E0">
              <w:rPr>
                <w:rFonts w:eastAsia="Calibri"/>
                <w:sz w:val="24"/>
                <w:szCs w:val="24"/>
                <w:lang w:eastAsia="bg-BG"/>
              </w:rPr>
              <w:t xml:space="preserve"> и средни предприятия.</w:t>
            </w:r>
          </w:p>
          <w:p w14:paraId="1EC5EBCF" w14:textId="77777777" w:rsidR="0032714E" w:rsidRPr="001442E0" w:rsidRDefault="0032714E" w:rsidP="0032714E">
            <w:pPr>
              <w:widowControl w:val="0"/>
              <w:tabs>
                <w:tab w:val="left" w:pos="85"/>
              </w:tabs>
              <w:autoSpaceDE w:val="0"/>
              <w:autoSpaceDN w:val="0"/>
              <w:adjustRightInd w:val="0"/>
              <w:spacing w:after="0"/>
              <w:contextualSpacing/>
              <w:jc w:val="both"/>
              <w:rPr>
                <w:rFonts w:ascii="Times New Roman" w:eastAsia="Calibri" w:hAnsi="Times New Roman" w:cs="Times New Roman"/>
                <w:sz w:val="24"/>
                <w:szCs w:val="24"/>
                <w:lang w:eastAsia="bg-BG"/>
              </w:rPr>
            </w:pPr>
            <w:r w:rsidRPr="001442E0">
              <w:rPr>
                <w:rFonts w:ascii="Times New Roman" w:eastAsia="Calibri" w:hAnsi="Times New Roman" w:cs="Times New Roman"/>
                <w:b/>
                <w:sz w:val="24"/>
                <w:szCs w:val="24"/>
                <w:lang w:eastAsia="bg-BG"/>
              </w:rPr>
              <w:t xml:space="preserve">III. </w:t>
            </w:r>
            <w:r w:rsidRPr="001442E0">
              <w:rPr>
                <w:rFonts w:ascii="Times New Roman" w:eastAsia="Calibri" w:hAnsi="Times New Roman" w:cs="Times New Roman"/>
                <w:b/>
                <w:sz w:val="24"/>
                <w:szCs w:val="24"/>
                <w:u w:val="single"/>
                <w:lang w:eastAsia="bg-BG"/>
              </w:rPr>
              <w:t>4 групи заинтересовани страни</w:t>
            </w:r>
            <w:r w:rsidRPr="001442E0">
              <w:rPr>
                <w:rFonts w:ascii="Times New Roman" w:eastAsia="Calibri" w:hAnsi="Times New Roman" w:cs="Times New Roman"/>
                <w:b/>
                <w:sz w:val="24"/>
                <w:szCs w:val="24"/>
                <w:lang w:eastAsia="bg-BG"/>
              </w:rPr>
              <w:t xml:space="preserve"> - представители на нестопански сектор: </w:t>
            </w:r>
          </w:p>
          <w:p w14:paraId="29F418F4" w14:textId="77777777" w:rsidR="0032714E" w:rsidRPr="001442E0" w:rsidRDefault="0032714E"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 xml:space="preserve">Читалища; </w:t>
            </w:r>
          </w:p>
          <w:p w14:paraId="146E0E54" w14:textId="77777777" w:rsidR="0032714E" w:rsidRPr="001442E0" w:rsidRDefault="0032714E"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Сдружения с нестопанска цел;</w:t>
            </w:r>
          </w:p>
          <w:p w14:paraId="610CB7FC" w14:textId="77777777" w:rsidR="0032714E" w:rsidRPr="001442E0" w:rsidRDefault="0032714E"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 xml:space="preserve">Малцинствени общности и уязвими групи; </w:t>
            </w:r>
          </w:p>
          <w:p w14:paraId="4B473313" w14:textId="3F05EAC7" w:rsidR="0032714E" w:rsidRPr="001442E0" w:rsidRDefault="0032714E"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Граждани</w:t>
            </w:r>
            <w:r w:rsidRPr="001442E0">
              <w:rPr>
                <w:sz w:val="24"/>
                <w:szCs w:val="24"/>
                <w:lang w:eastAsia="bg-BG"/>
              </w:rPr>
              <w:t xml:space="preserve"> и местни лидери.</w:t>
            </w:r>
          </w:p>
        </w:tc>
      </w:tr>
      <w:tr w:rsidR="0032714E" w:rsidRPr="001442E0" w14:paraId="74C2A465" w14:textId="77777777" w:rsidTr="00F56370">
        <w:trPr>
          <w:trHeight w:val="432"/>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7CE83EEA" w14:textId="025C89A5" w:rsidR="0032714E" w:rsidRPr="001442E0" w:rsidRDefault="0032714E" w:rsidP="0032714E">
            <w:pPr>
              <w:spacing w:before="120" w:after="0"/>
              <w:jc w:val="both"/>
              <w:rPr>
                <w:rFonts w:ascii="Times New Roman" w:hAnsi="Times New Roman" w:cs="Times New Roman"/>
                <w:sz w:val="24"/>
                <w:szCs w:val="24"/>
                <w:shd w:val="clear" w:color="auto" w:fill="FEFEFE"/>
              </w:rPr>
            </w:pPr>
            <w:r w:rsidRPr="001442E0">
              <w:rPr>
                <w:rFonts w:ascii="Times New Roman" w:hAnsi="Times New Roman" w:cs="Times New Roman"/>
                <w:b/>
                <w:sz w:val="24"/>
                <w:szCs w:val="24"/>
                <w:shd w:val="clear" w:color="auto" w:fill="FEFEFE"/>
              </w:rPr>
              <w:t>3.</w:t>
            </w:r>
            <w:r w:rsidRPr="001442E0">
              <w:rPr>
                <w:rFonts w:ascii="Times New Roman" w:hAnsi="Times New Roman" w:cs="Times New Roman"/>
                <w:sz w:val="24"/>
                <w:szCs w:val="24"/>
                <w:shd w:val="clear" w:color="auto" w:fill="FEFEFE"/>
              </w:rPr>
              <w:t xml:space="preserve"> </w:t>
            </w:r>
            <w:r w:rsidRPr="001442E0">
              <w:rPr>
                <w:rFonts w:ascii="Times New Roman" w:hAnsi="Times New Roman" w:cs="Times New Roman"/>
                <w:b/>
                <w:sz w:val="24"/>
                <w:szCs w:val="24"/>
                <w:shd w:val="clear" w:color="auto" w:fill="FEFEFE"/>
              </w:rPr>
              <w:t xml:space="preserve">Анализ на нуждите и потенциала за развитие на територията: </w:t>
            </w:r>
            <w:r w:rsidRPr="001442E0">
              <w:rPr>
                <w:rFonts w:ascii="Times New Roman" w:hAnsi="Times New Roman" w:cs="Times New Roman"/>
                <w:i/>
                <w:iCs/>
                <w:sz w:val="24"/>
                <w:szCs w:val="24"/>
                <w:shd w:val="clear" w:color="auto" w:fill="FEFEFE"/>
              </w:rPr>
              <w:t>(не повече от 10 страници)</w:t>
            </w:r>
          </w:p>
        </w:tc>
      </w:tr>
      <w:tr w:rsidR="0032714E" w:rsidRPr="001442E0" w14:paraId="5BF5D0F9" w14:textId="77777777" w:rsidTr="00F56370">
        <w:trPr>
          <w:trHeight w:val="287"/>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6A29AD9A" w14:textId="17E50F04" w:rsidR="0032714E" w:rsidRPr="001442E0" w:rsidRDefault="0032714E" w:rsidP="0032714E">
            <w:pPr>
              <w:spacing w:before="120"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3.1. Описание на ситуацията на територията на МИГ към момента на кандидатстване:</w:t>
            </w:r>
          </w:p>
        </w:tc>
      </w:tr>
      <w:tr w:rsidR="0032714E" w:rsidRPr="001442E0" w14:paraId="4FEF46D2" w14:textId="77777777" w:rsidTr="00F56370">
        <w:trPr>
          <w:trHeight w:val="392"/>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7CB67C24" w14:textId="666290BC" w:rsidR="0032714E" w:rsidRPr="001442E0" w:rsidRDefault="0032714E" w:rsidP="00672E2E">
            <w:pPr>
              <w:spacing w:after="0"/>
              <w:ind w:left="62" w:right="1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Изготвеният „</w:t>
            </w:r>
            <w:r w:rsidRPr="001442E0">
              <w:rPr>
                <w:rFonts w:ascii="Times New Roman" w:eastAsia="Times New Roman" w:hAnsi="Times New Roman" w:cs="Times New Roman"/>
                <w:b/>
                <w:sz w:val="24"/>
                <w:szCs w:val="24"/>
              </w:rPr>
              <w:t>Социално-икономически анализ на потенциала за развитие и на силните и слабите страни, възможностите и заплахите на територията на „МИГ Ветово-Цар Калоян-Опака“, във връзка с разработване на стратегия за водено от общностите местно развитие“</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sz w:val="24"/>
                <w:szCs w:val="24"/>
              </w:rPr>
              <w:t>дава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подробна информация за отделните аспекти от социално-икономическото развитие и завършва</w:t>
            </w:r>
            <w:r w:rsidR="00EA69BC" w:rsidRPr="001442E0">
              <w:rPr>
                <w:rFonts w:ascii="Times New Roman" w:eastAsia="Times New Roman" w:hAnsi="Times New Roman" w:cs="Times New Roman"/>
                <w:sz w:val="24"/>
                <w:szCs w:val="24"/>
              </w:rPr>
              <w:t xml:space="preserve"> </w:t>
            </w:r>
            <w:r w:rsidRPr="001442E0">
              <w:rPr>
                <w:rFonts w:ascii="Times New Roman" w:eastAsia="Times New Roman" w:hAnsi="Times New Roman" w:cs="Times New Roman"/>
                <w:spacing w:val="-57"/>
                <w:sz w:val="24"/>
                <w:szCs w:val="24"/>
              </w:rPr>
              <w:t xml:space="preserve"> </w:t>
            </w:r>
            <w:r w:rsidRPr="001442E0">
              <w:rPr>
                <w:rFonts w:ascii="Times New Roman" w:eastAsia="Times New Roman" w:hAnsi="Times New Roman" w:cs="Times New Roman"/>
                <w:sz w:val="24"/>
                <w:szCs w:val="24"/>
              </w:rPr>
              <w:t>с</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обобщени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изводи</w:t>
            </w:r>
            <w:r w:rsidR="00672E2E" w:rsidRPr="001442E0">
              <w:rPr>
                <w:rFonts w:ascii="Times New Roman" w:eastAsia="Times New Roman" w:hAnsi="Times New Roman" w:cs="Times New Roman"/>
                <w:sz w:val="24"/>
                <w:szCs w:val="24"/>
              </w:rPr>
              <w:t xml:space="preserve">. </w:t>
            </w:r>
            <w:r w:rsidRPr="001442E0">
              <w:rPr>
                <w:rFonts w:ascii="Times New Roman" w:eastAsia="Times New Roman" w:hAnsi="Times New Roman" w:cs="Times New Roman"/>
                <w:sz w:val="24"/>
                <w:szCs w:val="24"/>
              </w:rPr>
              <w:t>Анализът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поставя</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акцент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върху:</w:t>
            </w:r>
          </w:p>
          <w:p w14:paraId="7FC57240" w14:textId="497B598B" w:rsidR="0032714E" w:rsidRPr="001442E0" w:rsidRDefault="0032714E" w:rsidP="00672E2E">
            <w:pPr>
              <w:widowControl w:val="0"/>
              <w:autoSpaceDE w:val="0"/>
              <w:autoSpaceDN w:val="0"/>
              <w:spacing w:after="0"/>
              <w:ind w:left="61" w:right="17"/>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 xml:space="preserve">Територия и природо-географски характеристики: </w:t>
            </w:r>
            <w:r w:rsidRPr="001442E0">
              <w:rPr>
                <w:rFonts w:ascii="Times New Roman" w:eastAsia="Times New Roman" w:hAnsi="Times New Roman" w:cs="Times New Roman"/>
                <w:sz w:val="24"/>
                <w:szCs w:val="24"/>
              </w:rPr>
              <w:t>Общата площ на трите общини 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678,18 кв. км (в т.ч. община Ветово – 352,5 кв. км, община Цар Калоян – 168,28 кв. км и община Опака – 157,4 кв. км). Средната надморска височина варира от 200 до 250 м. Теренът, в по-голямата си част е хълмисто-равнинен, с различна надморска височина. Попада в</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умерено континенталната климатична област. В хидрографско отношение територията спада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към Дунавски район за управление на водите. Поради слабо развитата промишленост няма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химически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замърсявания</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природната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среда.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b/>
                <w:sz w:val="24"/>
                <w:szCs w:val="24"/>
              </w:rPr>
              <w:t>Територията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общините</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Ветово, Цар Калоян</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 xml:space="preserve">Опака е в баланс между „експлоатирането“ и съхраняването на околната среда, </w:t>
            </w:r>
            <w:r w:rsidRPr="001442E0">
              <w:rPr>
                <w:rFonts w:ascii="Times New Roman" w:eastAsia="Times New Roman" w:hAnsi="Times New Roman" w:cs="Times New Roman"/>
                <w:sz w:val="24"/>
                <w:szCs w:val="24"/>
              </w:rPr>
              <w:t>но с</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относително ниска степен на нейното “валоризиране” (съхраняване, развиване и използване) в</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широк</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смисъл</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икономически,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екологичен,</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социален</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културен. Високият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брой</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защитени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местности и зоните от европейската мрежа НАТУРА 2000 е положителен фактор -</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 xml:space="preserve">определя </w:t>
            </w:r>
            <w:r w:rsidRPr="001442E0">
              <w:rPr>
                <w:rFonts w:ascii="Times New Roman" w:eastAsia="Times New Roman" w:hAnsi="Times New Roman" w:cs="Times New Roman"/>
                <w:b/>
                <w:sz w:val="24"/>
                <w:szCs w:val="24"/>
              </w:rPr>
              <w:t>стандарт на територия с висока стойност на природните ресурси</w:t>
            </w:r>
            <w:r w:rsidRPr="001442E0">
              <w:rPr>
                <w:rFonts w:ascii="Times New Roman" w:eastAsia="Times New Roman" w:hAnsi="Times New Roman" w:cs="Times New Roman"/>
                <w:sz w:val="24"/>
                <w:szCs w:val="24"/>
              </w:rPr>
              <w:t>.</w:t>
            </w:r>
          </w:p>
          <w:p w14:paraId="0E52528D" w14:textId="03F95884" w:rsidR="00672E2E" w:rsidRPr="001442E0" w:rsidRDefault="00672E2E" w:rsidP="00672E2E">
            <w:pPr>
              <w:widowControl w:val="0"/>
              <w:autoSpaceDE w:val="0"/>
              <w:autoSpaceDN w:val="0"/>
              <w:spacing w:after="0"/>
              <w:ind w:left="61" w:right="20"/>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Гeнeриранитe oтпадъци на тeритoрията са oснoвнo нeoпасни oтпадъци. Основно се гeнeрират смeсeни oтпадъци oт дoмакинствата, прoизвoдствeни oтпадъци oт фирмитe, извършващи прoизвoдствeна дeйнoст, раститeлни oтпадъци oт дoмакинствата, oт пoдръжка на зeлeнитe плoщи, паркoвeтe, градинитe, стрoитeлни oтпадъци oт рeмoнтна и стрoитeлна дeйнoст. Необходимо е по-широко информиране на населението по отношение на разделното събиране на отпадъците с цел намаляване депонираните отпадъци, както и въвеждане на иновации в предприятията с цел намаляване на депонираните отпадъци от промишлеността и селското стопанство чрез прилагане на „кръговата икономика“.</w:t>
            </w:r>
          </w:p>
          <w:p w14:paraId="54BD0725" w14:textId="75D52DFE" w:rsidR="0032714E" w:rsidRPr="001442E0" w:rsidRDefault="0032714E" w:rsidP="00672E2E">
            <w:pPr>
              <w:widowControl w:val="0"/>
              <w:autoSpaceDE w:val="0"/>
              <w:autoSpaceDN w:val="0"/>
              <w:spacing w:after="0"/>
              <w:ind w:left="61" w:right="20"/>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По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b/>
                <w:sz w:val="24"/>
                <w:szCs w:val="24"/>
              </w:rPr>
              <w:t>степен</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благоустроеност</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развитие</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техническата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 xml:space="preserve">инфраструктура </w:t>
            </w:r>
            <w:r w:rsidRPr="001442E0">
              <w:rPr>
                <w:rFonts w:ascii="Times New Roman" w:eastAsia="Times New Roman" w:hAnsi="Times New Roman" w:cs="Times New Roman"/>
                <w:b/>
                <w:spacing w:val="-57"/>
                <w:sz w:val="24"/>
                <w:szCs w:val="24"/>
              </w:rPr>
              <w:t xml:space="preserve"> </w:t>
            </w:r>
            <w:r w:rsidRPr="001442E0">
              <w:rPr>
                <w:rFonts w:ascii="Times New Roman" w:eastAsia="Times New Roman" w:hAnsi="Times New Roman" w:cs="Times New Roman"/>
                <w:sz w:val="24"/>
                <w:szCs w:val="24"/>
              </w:rPr>
              <w:t>населените места в трите общини имат сходни характеристики – всички са електрифицирани 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водоснабдени.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Общинската пътна мрежа е с компрометирани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участъци, които затрудняват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безопасното движение. Комуникациите и ИКТ не са на ниво, отговарящо на съвременното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развитие,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има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населени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места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без</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достъп</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интернет.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Урбанизираната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територия</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общинските</w:t>
            </w:r>
            <w:r w:rsidRPr="001442E0">
              <w:rPr>
                <w:rFonts w:ascii="Times New Roman" w:eastAsia="Times New Roman" w:hAnsi="Times New Roman" w:cs="Times New Roman"/>
                <w:spacing w:val="-6"/>
                <w:sz w:val="24"/>
                <w:szCs w:val="24"/>
              </w:rPr>
              <w:t xml:space="preserve"> </w:t>
            </w:r>
            <w:r w:rsidRPr="001442E0">
              <w:rPr>
                <w:rFonts w:ascii="Times New Roman" w:eastAsia="Times New Roman" w:hAnsi="Times New Roman" w:cs="Times New Roman"/>
                <w:sz w:val="24"/>
                <w:szCs w:val="24"/>
              </w:rPr>
              <w:t>центрове</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е</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по-благоустроена в сравнение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тази</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в</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селата.</w:t>
            </w:r>
          </w:p>
          <w:p w14:paraId="72C8070E" w14:textId="29B3A016" w:rsidR="0032714E" w:rsidRPr="001442E0" w:rsidRDefault="0032714E" w:rsidP="00672E2E">
            <w:pPr>
              <w:spacing w:after="0"/>
              <w:ind w:left="62" w:right="23"/>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Демографска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ситуация – възрастова,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етническа,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образователна: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sz w:val="24"/>
                <w:szCs w:val="24"/>
              </w:rPr>
              <w:t>Наблюдава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неблагоприятна тенденция към намаляващо и застаряващо население, миграционни процеси 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обезлюдяване на населените места. През годините се отчита понижение на дела на хората в трудоспособ</w:t>
            </w:r>
            <w:r w:rsidR="00EA69BC" w:rsidRPr="001442E0">
              <w:rPr>
                <w:rFonts w:ascii="Times New Roman" w:eastAsia="Times New Roman" w:hAnsi="Times New Roman" w:cs="Times New Roman"/>
                <w:sz w:val="24"/>
                <w:szCs w:val="24"/>
              </w:rPr>
              <w:t>на и под трудоспособна възраст, като</w:t>
            </w:r>
            <w:r w:rsidRPr="001442E0">
              <w:rPr>
                <w:rFonts w:ascii="Times New Roman" w:eastAsia="Times New Roman" w:hAnsi="Times New Roman" w:cs="Times New Roman"/>
                <w:sz w:val="24"/>
                <w:szCs w:val="24"/>
              </w:rPr>
              <w:t xml:space="preserve"> </w:t>
            </w:r>
            <w:r w:rsidR="00EA69BC" w:rsidRPr="001442E0">
              <w:rPr>
                <w:rFonts w:ascii="Times New Roman" w:eastAsia="Times New Roman" w:hAnsi="Times New Roman" w:cs="Times New Roman"/>
                <w:sz w:val="24"/>
                <w:szCs w:val="24"/>
              </w:rPr>
              <w:t>на територията на МИГ</w:t>
            </w:r>
            <w:r w:rsidRPr="001442E0">
              <w:rPr>
                <w:rFonts w:ascii="Times New Roman" w:eastAsia="Times New Roman" w:hAnsi="Times New Roman" w:cs="Times New Roman"/>
                <w:sz w:val="24"/>
                <w:szCs w:val="24"/>
              </w:rPr>
              <w:t xml:space="preserve"> се развиват процеси на увеличаване на дисбаланса във възрастовата структура на населението поради нарастването на относителния дял на жителите над трудоспособна възраст. В етническата структура на населението основен дял заемат лицата самоопределили се от  турската етническа група (62,84 %), на второ място са самоопределилите се като българи (около 21,46 %) и на трето – от ромската етническа общност (8,81 %). Между трите общини от територията няма значителни различия по отношение на етническата структура на населението.</w:t>
            </w:r>
            <w:r w:rsidRPr="001442E0">
              <w:rPr>
                <w:rFonts w:ascii="Times New Roman" w:eastAsia="Times New Roman" w:hAnsi="Times New Roman" w:cs="Times New Roman"/>
                <w:spacing w:val="27"/>
                <w:sz w:val="24"/>
                <w:szCs w:val="24"/>
              </w:rPr>
              <w:t xml:space="preserve"> </w:t>
            </w:r>
            <w:r w:rsidRPr="001442E0">
              <w:rPr>
                <w:rFonts w:ascii="Times New Roman" w:eastAsia="Times New Roman" w:hAnsi="Times New Roman" w:cs="Times New Roman"/>
                <w:sz w:val="24"/>
                <w:szCs w:val="24"/>
              </w:rPr>
              <w:t>Данните от последното преброяване на населението (към 2021 г.) показват на ниво МИГ преобладаващо население със средно образование (38,93 %). В същото време, делът на хората с ниско образование – с основно (35,75 %) и с начално и по–ниско образование  (13,57 %) – като съвкупност представляват почти половината от населението на територията на МИГ (49,32 %), което е сериозен негативен индикатор и слаба страна на разглежданата територия.</w:t>
            </w:r>
            <w:r w:rsidRPr="001442E0">
              <w:rPr>
                <w:rFonts w:ascii="Times New Roman" w:eastAsia="Times New Roman" w:hAnsi="Times New Roman" w:cs="Times New Roman"/>
                <w:b/>
                <w:sz w:val="24"/>
                <w:szCs w:val="24"/>
              </w:rPr>
              <w:t xml:space="preserve"> </w:t>
            </w:r>
          </w:p>
          <w:p w14:paraId="7EC3A482" w14:textId="77777777" w:rsidR="0032714E" w:rsidRPr="001442E0" w:rsidRDefault="0032714E" w:rsidP="00672E2E">
            <w:pPr>
              <w:spacing w:after="0"/>
              <w:ind w:left="62" w:right="23"/>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Безработица</w:t>
            </w:r>
            <w:r w:rsidRPr="001442E0">
              <w:rPr>
                <w:rFonts w:ascii="Times New Roman" w:eastAsia="Times New Roman" w:hAnsi="Times New Roman" w:cs="Times New Roman"/>
                <w:sz w:val="24"/>
                <w:szCs w:val="24"/>
              </w:rPr>
              <w:t>: Към 2021 г. равнището на безработица в община Ветово е 21,6 %, в община Цар Калоян е 10,38 %, 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в община Опака – 16,3 %. Съществува тясна връзка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между</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безработицата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равнището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образование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квалификация.</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Най-голяма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безработицата</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сред</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населението с</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основно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 по-ниско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образование – варират от 49 % до 52 % за периода 2016-2021г.</w:t>
            </w:r>
          </w:p>
          <w:p w14:paraId="328B1C51" w14:textId="77777777" w:rsidR="0032714E" w:rsidRPr="001442E0" w:rsidRDefault="0032714E" w:rsidP="00672E2E">
            <w:pPr>
              <w:spacing w:after="0"/>
              <w:ind w:left="62" w:right="23"/>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На територията на МИГ прави впечатление големият процент (30 %) на икономически неактивни лица, посочени в категория „Други“ от НСИ. Това са лица, които не са нито заети, нито безработни, а получават доход от други източници. Най–често тези хора получават финансови средства от работа в чужбина или от свои близки, които живеят и работят в чужбина. Те не желаят да работят и не търсят активно работа, ето защо не би следвало да бъдат взети под внимание, като заинтересовани лица, желаещи да получат подкрепа и насърчаване към заетост, по мерките, които биха били включени в СВОМР на МИГ.</w:t>
            </w:r>
          </w:p>
          <w:p w14:paraId="0483A2B9" w14:textId="0654942A" w:rsidR="006A75BA" w:rsidRPr="001442E0" w:rsidRDefault="0032714E" w:rsidP="00672E2E">
            <w:pPr>
              <w:widowControl w:val="0"/>
              <w:autoSpaceDE w:val="0"/>
              <w:autoSpaceDN w:val="0"/>
              <w:spacing w:after="0"/>
              <w:ind w:left="62" w:right="23"/>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Образователни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институции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услуги: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sz w:val="24"/>
                <w:szCs w:val="24"/>
              </w:rPr>
              <w:t>За учебната 2020/2021 г.  на територията на МИГ,  функционират 9 училища, от които пет основни училища – по  две в общините Ветово и  Опака,  едно в община Цар Калоян и четири средни училища – по едно в общините Опака и Цар Калоян и две в община Ветово.</w:t>
            </w:r>
            <w:r w:rsidRPr="001442E0">
              <w:rPr>
                <w:rFonts w:ascii="Times New Roman" w:eastAsia="Times New Roman" w:hAnsi="Times New Roman" w:cs="Times New Roman"/>
                <w:spacing w:val="1"/>
                <w:sz w:val="24"/>
                <w:szCs w:val="24"/>
              </w:rPr>
              <w:t xml:space="preserve"> На територията няма специални училища и професионални гимназии.</w:t>
            </w:r>
            <w:r w:rsidRPr="001442E0">
              <w:rPr>
                <w:rFonts w:ascii="Times New Roman" w:hAnsi="Times New Roman" w:cs="Times New Roman"/>
                <w:sz w:val="24"/>
                <w:szCs w:val="24"/>
              </w:rPr>
              <w:t xml:space="preserve"> </w:t>
            </w:r>
            <w:r w:rsidRPr="001442E0">
              <w:rPr>
                <w:rFonts w:ascii="Times New Roman" w:eastAsia="Times New Roman" w:hAnsi="Times New Roman" w:cs="Times New Roman"/>
                <w:spacing w:val="1"/>
                <w:sz w:val="24"/>
                <w:szCs w:val="24"/>
              </w:rPr>
              <w:t xml:space="preserve">Единствено в СУ „Васил Левски“ гр. Ветово са разкрити паралелки с професионална насоченост. През учебната 2020/2021 г. работят и 5 общински целодневни детски градини – 3 броя в община Ветово и по 1 брой в община Цар Калоян и община Опака с общ педагогически персонал 64 лица. Децата, обхванати в детските градини са 530, разпределени в 28 групи на възраст от 3-6 години. </w:t>
            </w:r>
            <w:r w:rsidRPr="001442E0">
              <w:rPr>
                <w:rFonts w:ascii="Times New Roman" w:eastAsia="Times New Roman" w:hAnsi="Times New Roman" w:cs="Times New Roman"/>
                <w:sz w:val="24"/>
                <w:szCs w:val="24"/>
              </w:rPr>
              <w:t>По проекти и програми са подобрени сградният фонд, енергийната ефективност и оборудването в  детските градини, основните и средните училища. Материалната база  също се оценява като сравнително добра. На следващ етап обаче е необходимо обновяване на вътрешната материалната база в детските градини и училищата – вкл. мебели, техническо оборудване и софтуер, създаване на възможности за спорт, обновяване на дворовете.</w:t>
            </w:r>
            <w:r w:rsidRPr="001442E0">
              <w:rPr>
                <w:rFonts w:ascii="Times New Roman" w:hAnsi="Times New Roman" w:cs="Times New Roman"/>
                <w:sz w:val="24"/>
                <w:szCs w:val="24"/>
              </w:rPr>
              <w:t xml:space="preserve"> </w:t>
            </w:r>
            <w:r w:rsidRPr="001442E0">
              <w:rPr>
                <w:rFonts w:ascii="Times New Roman" w:eastAsia="Times New Roman" w:hAnsi="Times New Roman" w:cs="Times New Roman"/>
                <w:sz w:val="24"/>
                <w:szCs w:val="24"/>
              </w:rPr>
              <w:t>Следва да се заостри вниманието и към реализиране на образователни проекти.</w:t>
            </w:r>
            <w:r w:rsidR="006A75BA" w:rsidRPr="001442E0">
              <w:t xml:space="preserve"> </w:t>
            </w:r>
            <w:r w:rsidR="006A75BA" w:rsidRPr="001442E0">
              <w:rPr>
                <w:rFonts w:ascii="Times New Roman" w:eastAsia="Times New Roman" w:hAnsi="Times New Roman" w:cs="Times New Roman"/>
                <w:sz w:val="24"/>
                <w:szCs w:val="24"/>
              </w:rPr>
              <w:tab/>
              <w:t xml:space="preserve">Трябва да се насочи внимание и да бъде преодоляно ранното отпадане на деца от образователния процес, като се търсят възможности за финансиране на дейности за интегриране на уязвимите групи, включително ромите. Необходимо е да бъдат положени усилия и предприети мерки в следните посоки: </w:t>
            </w:r>
          </w:p>
          <w:p w14:paraId="49064C74" w14:textId="48022403" w:rsidR="006A75BA" w:rsidRPr="001442E0" w:rsidRDefault="006A75BA" w:rsidP="0010315C">
            <w:pPr>
              <w:pStyle w:val="ae"/>
              <w:widowControl w:val="0"/>
              <w:numPr>
                <w:ilvl w:val="0"/>
                <w:numId w:val="18"/>
              </w:numPr>
              <w:autoSpaceDE w:val="0"/>
              <w:autoSpaceDN w:val="0"/>
              <w:spacing w:after="0"/>
              <w:ind w:left="507" w:right="23"/>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Включване и реинтеграция на деца, ученици и техните родители, от уязвими групи, включително роми, за преодоляване на дискриминационните практики и насърчаване на приобщаването в образователната система;</w:t>
            </w:r>
          </w:p>
          <w:p w14:paraId="672FFC67" w14:textId="77777777" w:rsidR="006A75BA" w:rsidRPr="001442E0" w:rsidRDefault="006A75BA" w:rsidP="0010315C">
            <w:pPr>
              <w:pStyle w:val="ae"/>
              <w:widowControl w:val="0"/>
              <w:numPr>
                <w:ilvl w:val="0"/>
                <w:numId w:val="18"/>
              </w:numPr>
              <w:autoSpaceDE w:val="0"/>
              <w:autoSpaceDN w:val="0"/>
              <w:spacing w:after="0"/>
              <w:ind w:left="507" w:right="23"/>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Осигуряване на условия за приобщаващо образование и образователна интеграция за деца и ученици от уязвими групи, включително роми;</w:t>
            </w:r>
          </w:p>
          <w:p w14:paraId="20B018DC" w14:textId="781560D0" w:rsidR="006A75BA" w:rsidRPr="001442E0" w:rsidRDefault="006A75BA" w:rsidP="0010315C">
            <w:pPr>
              <w:pStyle w:val="ae"/>
              <w:widowControl w:val="0"/>
              <w:numPr>
                <w:ilvl w:val="0"/>
                <w:numId w:val="18"/>
              </w:numPr>
              <w:autoSpaceDE w:val="0"/>
              <w:autoSpaceDN w:val="0"/>
              <w:spacing w:after="0"/>
              <w:ind w:left="507" w:right="23"/>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Повишаване на качеството на образование в детски градини и училища с концентрация на деца и ученици от уязвими групи, включително роми;</w:t>
            </w:r>
          </w:p>
          <w:p w14:paraId="1DCA2A77" w14:textId="3C8BDC37" w:rsidR="0032714E" w:rsidRPr="001442E0" w:rsidRDefault="006A75BA" w:rsidP="0010315C">
            <w:pPr>
              <w:pStyle w:val="ae"/>
              <w:widowControl w:val="0"/>
              <w:numPr>
                <w:ilvl w:val="0"/>
                <w:numId w:val="18"/>
              </w:numPr>
              <w:autoSpaceDE w:val="0"/>
              <w:autoSpaceDN w:val="0"/>
              <w:spacing w:after="0"/>
              <w:ind w:left="507" w:right="23"/>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Преодоляване на процесите на обособяване (сегрегация и вторична сегрегация) в детски градини и училища чрез образователни мерки за десегрегация.</w:t>
            </w:r>
          </w:p>
          <w:p w14:paraId="6FCBE54E" w14:textId="7DD39A7A" w:rsidR="0032714E" w:rsidRPr="001442E0" w:rsidRDefault="0032714E" w:rsidP="00672E2E">
            <w:pPr>
              <w:widowControl w:val="0"/>
              <w:autoSpaceDE w:val="0"/>
              <w:autoSpaceDN w:val="0"/>
              <w:spacing w:after="0"/>
              <w:ind w:left="61" w:right="17"/>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Здравни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заведения</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 xml:space="preserve">услуги: </w:t>
            </w:r>
            <w:r w:rsidRPr="001442E0">
              <w:rPr>
                <w:rFonts w:ascii="Times New Roman" w:eastAsia="Times New Roman" w:hAnsi="Times New Roman" w:cs="Times New Roman"/>
                <w:sz w:val="24"/>
                <w:szCs w:val="24"/>
              </w:rPr>
              <w:t>На територията на МИГ се извършва само извън болнична медицинска помощ с регистрирани 6  индивидуални лекарски практики – 5 лекарски практики на общопрактикуващи лекари и 1 практика по дентална медицина. Практиките се подпомагат от 21 медицински специалисти по здравни г</w:t>
            </w:r>
            <w:r w:rsidR="00EA69BC" w:rsidRPr="001442E0">
              <w:rPr>
                <w:rFonts w:ascii="Times New Roman" w:eastAsia="Times New Roman" w:hAnsi="Times New Roman" w:cs="Times New Roman"/>
                <w:sz w:val="24"/>
                <w:szCs w:val="24"/>
              </w:rPr>
              <w:t xml:space="preserve">рижи. В общинските центрове на общините Ветово и Цар Калоян функционират </w:t>
            </w:r>
            <w:r w:rsidRPr="001442E0">
              <w:rPr>
                <w:rFonts w:ascii="Times New Roman" w:eastAsia="Times New Roman" w:hAnsi="Times New Roman" w:cs="Times New Roman"/>
                <w:sz w:val="24"/>
                <w:szCs w:val="24"/>
              </w:rPr>
              <w:t>Центрове за спешна медицинска помощ. В община Опака, системата за спешна помощ се осъществява от Филиала за спешна медицинска помощ - Попово, който обслужва общините Попово и Опака. Състоянието на здравеопазването на територията е</w:t>
            </w:r>
            <w:r w:rsidRPr="001442E0">
              <w:rPr>
                <w:rFonts w:ascii="Times New Roman" w:eastAsia="Times New Roman" w:hAnsi="Times New Roman" w:cs="Times New Roman"/>
                <w:spacing w:val="1"/>
                <w:sz w:val="24"/>
                <w:szCs w:val="24"/>
              </w:rPr>
              <w:t xml:space="preserve"> крайно </w:t>
            </w:r>
            <w:r w:rsidRPr="001442E0">
              <w:rPr>
                <w:rFonts w:ascii="Times New Roman" w:eastAsia="Times New Roman" w:hAnsi="Times New Roman" w:cs="Times New Roman"/>
                <w:sz w:val="24"/>
                <w:szCs w:val="24"/>
              </w:rPr>
              <w:t>незадоволително, поради ограничения достъп до здравни услуги на голяма част от населението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 xml:space="preserve">й, вкл. здравно неосигурените лица. </w:t>
            </w:r>
          </w:p>
          <w:p w14:paraId="7C28C583" w14:textId="77777777" w:rsidR="0032714E" w:rsidRPr="001442E0" w:rsidRDefault="0032714E" w:rsidP="00672E2E">
            <w:pPr>
              <w:widowControl w:val="0"/>
              <w:autoSpaceDE w:val="0"/>
              <w:autoSpaceDN w:val="0"/>
              <w:spacing w:after="0"/>
              <w:ind w:left="61" w:right="17"/>
              <w:jc w:val="both"/>
              <w:rPr>
                <w:rFonts w:ascii="Times New Roman" w:eastAsia="Times New Roman" w:hAnsi="Times New Roman" w:cs="Times New Roman"/>
                <w:b/>
                <w:sz w:val="24"/>
                <w:szCs w:val="24"/>
              </w:rPr>
            </w:pPr>
            <w:r w:rsidRPr="001442E0">
              <w:rPr>
                <w:rFonts w:ascii="Times New Roman" w:eastAsia="Times New Roman" w:hAnsi="Times New Roman" w:cs="Times New Roman"/>
                <w:b/>
                <w:sz w:val="24"/>
                <w:szCs w:val="24"/>
              </w:rPr>
              <w:t xml:space="preserve">Социални дейности, услуги и социално включване: </w:t>
            </w:r>
            <w:r w:rsidRPr="001442E0">
              <w:rPr>
                <w:rFonts w:ascii="Times New Roman" w:eastAsia="Times New Roman" w:hAnsi="Times New Roman" w:cs="Times New Roman"/>
                <w:sz w:val="24"/>
                <w:szCs w:val="24"/>
              </w:rPr>
              <w:t>В периферните територии на общинските центрове, видовете и качеството на социалните услуги са ограничени. Липсата на финансов ресурс за изграждане, оборудване и обзавеждане на подходяща материална база е причина да има неразкрити социални услуги. Необходимо е да се промени модела на социално подпомагане като нарасне броя на социалните услуги към рисковите групи деца и за възрастните.</w:t>
            </w:r>
          </w:p>
          <w:p w14:paraId="432E2D3F" w14:textId="5E391D24" w:rsidR="0032714E" w:rsidRPr="001442E0" w:rsidRDefault="0032714E" w:rsidP="00672E2E">
            <w:pPr>
              <w:widowControl w:val="0"/>
              <w:autoSpaceDE w:val="0"/>
              <w:autoSpaceDN w:val="0"/>
              <w:spacing w:after="0"/>
              <w:ind w:left="61" w:right="24"/>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 xml:space="preserve">Културната инфраструктура </w:t>
            </w:r>
            <w:r w:rsidRPr="001442E0">
              <w:rPr>
                <w:rFonts w:ascii="Times New Roman" w:eastAsia="Times New Roman" w:hAnsi="Times New Roman" w:cs="Times New Roman"/>
                <w:sz w:val="24"/>
                <w:szCs w:val="24"/>
              </w:rPr>
              <w:t>на територията е представена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в най-голяма степен от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читалищата,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общо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15</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брой.</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съхраняват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народните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традиции</w:t>
            </w:r>
            <w:r w:rsidRPr="001442E0">
              <w:rPr>
                <w:rFonts w:ascii="Times New Roman" w:eastAsia="Times New Roman" w:hAnsi="Times New Roman" w:cs="Times New Roman"/>
                <w:spacing w:val="60"/>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61"/>
                <w:sz w:val="24"/>
                <w:szCs w:val="24"/>
              </w:rPr>
              <w:t xml:space="preserve"> </w:t>
            </w:r>
            <w:r w:rsidRPr="001442E0">
              <w:rPr>
                <w:rFonts w:ascii="Times New Roman" w:eastAsia="Times New Roman" w:hAnsi="Times New Roman" w:cs="Times New Roman"/>
                <w:sz w:val="24"/>
                <w:szCs w:val="24"/>
              </w:rPr>
              <w:t>културни</w:t>
            </w:r>
            <w:r w:rsidRPr="001442E0">
              <w:rPr>
                <w:rFonts w:ascii="Times New Roman" w:eastAsia="Times New Roman" w:hAnsi="Times New Roman" w:cs="Times New Roman"/>
                <w:spacing w:val="61"/>
                <w:sz w:val="24"/>
                <w:szCs w:val="24"/>
              </w:rPr>
              <w:t xml:space="preserve"> </w:t>
            </w:r>
            <w:r w:rsidRPr="001442E0">
              <w:rPr>
                <w:rFonts w:ascii="Times New Roman" w:eastAsia="Times New Roman" w:hAnsi="Times New Roman" w:cs="Times New Roman"/>
                <w:sz w:val="24"/>
                <w:szCs w:val="24"/>
              </w:rPr>
              <w:t>обичаи,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развиват</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самодейността</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имат</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малък</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библиотечен</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фонд. Сградите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се</w:t>
            </w:r>
            <w:r w:rsidRPr="001442E0">
              <w:rPr>
                <w:rFonts w:ascii="Times New Roman" w:eastAsia="Times New Roman" w:hAnsi="Times New Roman" w:cs="Times New Roman"/>
                <w:spacing w:val="-6"/>
                <w:sz w:val="24"/>
                <w:szCs w:val="24"/>
              </w:rPr>
              <w:t xml:space="preserve"> </w:t>
            </w:r>
            <w:r w:rsidRPr="001442E0">
              <w:rPr>
                <w:rFonts w:ascii="Times New Roman" w:eastAsia="Times New Roman" w:hAnsi="Times New Roman" w:cs="Times New Roman"/>
                <w:sz w:val="24"/>
                <w:szCs w:val="24"/>
              </w:rPr>
              <w:t>нуждаят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от ремонт</w:t>
            </w:r>
            <w:r w:rsidR="00D84176" w:rsidRPr="001442E0">
              <w:rPr>
                <w:rFonts w:ascii="Times New Roman" w:eastAsia="Times New Roman" w:hAnsi="Times New Roman" w:cs="Times New Roman"/>
                <w:sz w:val="24"/>
                <w:szCs w:val="24"/>
              </w:rPr>
              <w:t>, а дейностите по съхраняване на местната идентичност – от допълнително финансиране</w:t>
            </w:r>
            <w:r w:rsidRPr="001442E0">
              <w:rPr>
                <w:rFonts w:ascii="Times New Roman" w:eastAsia="Times New Roman" w:hAnsi="Times New Roman" w:cs="Times New Roman"/>
                <w:sz w:val="24"/>
                <w:szCs w:val="24"/>
              </w:rPr>
              <w:t>.</w:t>
            </w:r>
          </w:p>
          <w:p w14:paraId="5D8AB110" w14:textId="77777777" w:rsidR="0032714E" w:rsidRPr="001442E0" w:rsidRDefault="0032714E" w:rsidP="00672E2E">
            <w:pPr>
              <w:widowControl w:val="0"/>
              <w:autoSpaceDE w:val="0"/>
              <w:autoSpaceDN w:val="0"/>
              <w:spacing w:after="0"/>
              <w:ind w:left="61" w:right="24"/>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Спортната</w:t>
            </w:r>
            <w:r w:rsidRPr="001442E0">
              <w:rPr>
                <w:rFonts w:ascii="Times New Roman" w:eastAsia="Times New Roman" w:hAnsi="Times New Roman" w:cs="Times New Roman"/>
                <w:b/>
                <w:spacing w:val="95"/>
                <w:sz w:val="24"/>
                <w:szCs w:val="24"/>
              </w:rPr>
              <w:t xml:space="preserve"> </w:t>
            </w:r>
            <w:r w:rsidRPr="001442E0">
              <w:rPr>
                <w:rFonts w:ascii="Times New Roman" w:eastAsia="Times New Roman" w:hAnsi="Times New Roman" w:cs="Times New Roman"/>
                <w:b/>
                <w:sz w:val="24"/>
                <w:szCs w:val="24"/>
              </w:rPr>
              <w:t>инфраструктура</w:t>
            </w:r>
            <w:r w:rsidRPr="001442E0">
              <w:rPr>
                <w:rFonts w:ascii="Times New Roman" w:eastAsia="Times New Roman" w:hAnsi="Times New Roman" w:cs="Times New Roman"/>
                <w:b/>
                <w:spacing w:val="98"/>
                <w:sz w:val="24"/>
                <w:szCs w:val="24"/>
              </w:rPr>
              <w:t xml:space="preserve"> </w:t>
            </w:r>
            <w:r w:rsidRPr="001442E0">
              <w:rPr>
                <w:rFonts w:ascii="Times New Roman" w:eastAsia="Times New Roman" w:hAnsi="Times New Roman" w:cs="Times New Roman"/>
                <w:sz w:val="24"/>
                <w:szCs w:val="24"/>
              </w:rPr>
              <w:t>се</w:t>
            </w:r>
            <w:r w:rsidRPr="001442E0">
              <w:rPr>
                <w:rFonts w:ascii="Times New Roman" w:eastAsia="Times New Roman" w:hAnsi="Times New Roman" w:cs="Times New Roman"/>
                <w:spacing w:val="92"/>
                <w:sz w:val="24"/>
                <w:szCs w:val="24"/>
              </w:rPr>
              <w:t xml:space="preserve"> </w:t>
            </w:r>
            <w:r w:rsidRPr="001442E0">
              <w:rPr>
                <w:rFonts w:ascii="Times New Roman" w:eastAsia="Times New Roman" w:hAnsi="Times New Roman" w:cs="Times New Roman"/>
                <w:sz w:val="24"/>
                <w:szCs w:val="24"/>
              </w:rPr>
              <w:t>състои</w:t>
            </w:r>
            <w:r w:rsidRPr="001442E0">
              <w:rPr>
                <w:rFonts w:ascii="Times New Roman" w:eastAsia="Times New Roman" w:hAnsi="Times New Roman" w:cs="Times New Roman"/>
                <w:spacing w:val="100"/>
                <w:sz w:val="24"/>
                <w:szCs w:val="24"/>
              </w:rPr>
              <w:t xml:space="preserve"> </w:t>
            </w:r>
            <w:r w:rsidRPr="001442E0">
              <w:rPr>
                <w:rFonts w:ascii="Times New Roman" w:eastAsia="Times New Roman" w:hAnsi="Times New Roman" w:cs="Times New Roman"/>
                <w:sz w:val="24"/>
                <w:szCs w:val="24"/>
              </w:rPr>
              <w:t>от</w:t>
            </w:r>
            <w:r w:rsidRPr="001442E0">
              <w:rPr>
                <w:rFonts w:ascii="Times New Roman" w:eastAsia="Times New Roman" w:hAnsi="Times New Roman" w:cs="Times New Roman"/>
                <w:spacing w:val="97"/>
                <w:sz w:val="24"/>
                <w:szCs w:val="24"/>
              </w:rPr>
              <w:t xml:space="preserve"> </w:t>
            </w:r>
            <w:r w:rsidRPr="001442E0">
              <w:rPr>
                <w:rFonts w:ascii="Times New Roman" w:eastAsia="Times New Roman" w:hAnsi="Times New Roman" w:cs="Times New Roman"/>
                <w:sz w:val="24"/>
                <w:szCs w:val="24"/>
              </w:rPr>
              <w:t>обекти</w:t>
            </w:r>
            <w:r w:rsidRPr="001442E0">
              <w:rPr>
                <w:rFonts w:ascii="Times New Roman" w:eastAsia="Times New Roman" w:hAnsi="Times New Roman" w:cs="Times New Roman"/>
                <w:spacing w:val="98"/>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95"/>
                <w:sz w:val="24"/>
                <w:szCs w:val="24"/>
              </w:rPr>
              <w:t xml:space="preserve"> </w:t>
            </w:r>
            <w:r w:rsidRPr="001442E0">
              <w:rPr>
                <w:rFonts w:ascii="Times New Roman" w:eastAsia="Times New Roman" w:hAnsi="Times New Roman" w:cs="Times New Roman"/>
                <w:sz w:val="24"/>
                <w:szCs w:val="24"/>
              </w:rPr>
              <w:t>спорт</w:t>
            </w:r>
            <w:r w:rsidRPr="001442E0">
              <w:rPr>
                <w:rFonts w:ascii="Times New Roman" w:eastAsia="Times New Roman" w:hAnsi="Times New Roman" w:cs="Times New Roman"/>
                <w:spacing w:val="100"/>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92"/>
                <w:sz w:val="24"/>
                <w:szCs w:val="24"/>
              </w:rPr>
              <w:t xml:space="preserve"> </w:t>
            </w:r>
            <w:r w:rsidRPr="001442E0">
              <w:rPr>
                <w:rFonts w:ascii="Times New Roman" w:eastAsia="Times New Roman" w:hAnsi="Times New Roman" w:cs="Times New Roman"/>
                <w:sz w:val="24"/>
                <w:szCs w:val="24"/>
              </w:rPr>
              <w:t>социален</w:t>
            </w:r>
            <w:r w:rsidRPr="001442E0">
              <w:rPr>
                <w:rFonts w:ascii="Times New Roman" w:eastAsia="Times New Roman" w:hAnsi="Times New Roman" w:cs="Times New Roman"/>
                <w:spacing w:val="98"/>
                <w:sz w:val="24"/>
                <w:szCs w:val="24"/>
              </w:rPr>
              <w:t xml:space="preserve"> </w:t>
            </w:r>
            <w:r w:rsidRPr="001442E0">
              <w:rPr>
                <w:rFonts w:ascii="Times New Roman" w:eastAsia="Times New Roman" w:hAnsi="Times New Roman" w:cs="Times New Roman"/>
                <w:sz w:val="24"/>
                <w:szCs w:val="24"/>
              </w:rPr>
              <w:t>туризъм.</w:t>
            </w:r>
            <w:r w:rsidRPr="001442E0">
              <w:rPr>
                <w:rFonts w:ascii="Times New Roman" w:hAnsi="Times New Roman" w:cs="Times New Roman"/>
                <w:sz w:val="24"/>
                <w:szCs w:val="24"/>
              </w:rPr>
              <w:t xml:space="preserve"> </w:t>
            </w:r>
            <w:r w:rsidRPr="001442E0">
              <w:rPr>
                <w:rFonts w:ascii="Times New Roman" w:eastAsia="Times New Roman" w:hAnsi="Times New Roman" w:cs="Times New Roman"/>
                <w:sz w:val="24"/>
                <w:szCs w:val="24"/>
              </w:rPr>
              <w:t>За съжаление на територията на „МИГ Ветово-Цар Калоян-Опака“, спортната инфраструктура все още не е добре развита и модернизирана. Традиционните</w:t>
            </w:r>
            <w:r w:rsidRPr="001442E0">
              <w:rPr>
                <w:rFonts w:ascii="Times New Roman" w:eastAsia="Times New Roman" w:hAnsi="Times New Roman" w:cs="Times New Roman"/>
                <w:spacing w:val="-6"/>
                <w:sz w:val="24"/>
                <w:szCs w:val="24"/>
              </w:rPr>
              <w:t xml:space="preserve"> </w:t>
            </w:r>
            <w:r w:rsidRPr="001442E0">
              <w:rPr>
                <w:rFonts w:ascii="Times New Roman" w:eastAsia="Times New Roman" w:hAnsi="Times New Roman" w:cs="Times New Roman"/>
                <w:sz w:val="24"/>
                <w:szCs w:val="24"/>
              </w:rPr>
              <w:t>практикувани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спортове</w:t>
            </w:r>
            <w:r w:rsidRPr="001442E0">
              <w:rPr>
                <w:rFonts w:ascii="Times New Roman" w:eastAsia="Times New Roman" w:hAnsi="Times New Roman" w:cs="Times New Roman"/>
                <w:spacing w:val="-7"/>
                <w:sz w:val="24"/>
                <w:szCs w:val="24"/>
              </w:rPr>
              <w:t xml:space="preserve"> </w:t>
            </w:r>
            <w:r w:rsidRPr="001442E0">
              <w:rPr>
                <w:rFonts w:ascii="Times New Roman" w:eastAsia="Times New Roman" w:hAnsi="Times New Roman" w:cs="Times New Roman"/>
                <w:sz w:val="24"/>
                <w:szCs w:val="24"/>
              </w:rPr>
              <w:t>са</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борба,</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футбол, хандбал и др.</w:t>
            </w:r>
          </w:p>
          <w:p w14:paraId="2CB79139" w14:textId="5DD86BE4" w:rsidR="0032714E" w:rsidRPr="001442E0" w:rsidRDefault="0032714E" w:rsidP="00672E2E">
            <w:pPr>
              <w:widowControl w:val="0"/>
              <w:autoSpaceDE w:val="0"/>
              <w:autoSpaceDN w:val="0"/>
              <w:spacing w:after="0"/>
              <w:ind w:left="61" w:right="103"/>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Икономическият</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профил</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територията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доминираща</w:t>
            </w:r>
            <w:r w:rsidRPr="001442E0">
              <w:rPr>
                <w:rFonts w:ascii="Times New Roman" w:eastAsia="Times New Roman" w:hAnsi="Times New Roman" w:cs="Times New Roman"/>
                <w:spacing w:val="61"/>
                <w:sz w:val="24"/>
                <w:szCs w:val="24"/>
              </w:rPr>
              <w:t xml:space="preserve"> </w:t>
            </w:r>
            <w:r w:rsidRPr="001442E0">
              <w:rPr>
                <w:rFonts w:ascii="Times New Roman" w:eastAsia="Times New Roman" w:hAnsi="Times New Roman" w:cs="Times New Roman"/>
                <w:sz w:val="24"/>
                <w:szCs w:val="24"/>
              </w:rPr>
              <w:t>селскостопанска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насоченост, с добре развита преработваща промишленост /в т.ч. силикатната/, търговия и услуги. Преобладаващата част от предприятията на територията на „МИГ Ветово-Цар Калоян-Опака“ са микропредприятия – 92-93%.</w:t>
            </w:r>
            <w:r w:rsidRPr="001442E0">
              <w:rPr>
                <w:rFonts w:ascii="Times New Roman" w:hAnsi="Times New Roman" w:cs="Times New Roman"/>
                <w:sz w:val="24"/>
                <w:szCs w:val="24"/>
              </w:rPr>
              <w:t xml:space="preserve"> </w:t>
            </w:r>
            <w:r w:rsidRPr="001442E0">
              <w:rPr>
                <w:rFonts w:ascii="Times New Roman" w:eastAsia="Times New Roman" w:hAnsi="Times New Roman" w:cs="Times New Roman"/>
                <w:sz w:val="24"/>
                <w:szCs w:val="24"/>
              </w:rPr>
              <w:t>Преработващата промишленост е секторът, който осигурява най-много работни места през</w:t>
            </w:r>
            <w:r w:rsidR="00D84176" w:rsidRPr="001442E0">
              <w:rPr>
                <w:rFonts w:ascii="Times New Roman" w:eastAsia="Times New Roman" w:hAnsi="Times New Roman" w:cs="Times New Roman"/>
                <w:sz w:val="24"/>
                <w:szCs w:val="24"/>
              </w:rPr>
              <w:t xml:space="preserve"> 2020</w:t>
            </w:r>
            <w:r w:rsidRPr="001442E0">
              <w:rPr>
                <w:rFonts w:ascii="Times New Roman" w:eastAsia="Times New Roman" w:hAnsi="Times New Roman" w:cs="Times New Roman"/>
                <w:sz w:val="24"/>
                <w:szCs w:val="24"/>
              </w:rPr>
              <w:t>г. – 600 заети лица, следван от селското стопанство – 529, и търговията и услугите – 492 заети.</w:t>
            </w:r>
            <w:r w:rsidRPr="001442E0">
              <w:rPr>
                <w:rFonts w:ascii="Times New Roman" w:hAnsi="Times New Roman" w:cs="Times New Roman"/>
                <w:sz w:val="24"/>
                <w:szCs w:val="24"/>
              </w:rPr>
              <w:t xml:space="preserve"> </w:t>
            </w:r>
            <w:r w:rsidRPr="001442E0">
              <w:rPr>
                <w:rFonts w:ascii="Times New Roman" w:eastAsia="Times New Roman" w:hAnsi="Times New Roman" w:cs="Times New Roman"/>
                <w:sz w:val="24"/>
                <w:szCs w:val="24"/>
              </w:rPr>
              <w:t>И в трите общини селското стопанство генерира най-голям процент от произведената продукция и от нетните приходи от продажби, а на второ място е преработвателната промишленост. Следват ги търговията и транспорта.</w:t>
            </w:r>
            <w:r w:rsidR="00D84176" w:rsidRPr="001442E0">
              <w:t xml:space="preserve"> </w:t>
            </w:r>
            <w:r w:rsidR="00D84176" w:rsidRPr="001442E0">
              <w:rPr>
                <w:rFonts w:ascii="Times New Roman" w:eastAsia="Times New Roman" w:hAnsi="Times New Roman" w:cs="Times New Roman"/>
                <w:sz w:val="24"/>
                <w:szCs w:val="24"/>
              </w:rPr>
              <w:t>В по-голямата си част предприятията се характеризират с ниска конкурентоспособност и малък размер на добавената стойност. Перспективата за развитието на този отрасъл е свързана с привличане на инвестиции за иновационно обновление и постигане на високо качество за посрещане изискванията на реномираните световни пазари, професионален маркетинг, развитие на човешкия фактор.</w:t>
            </w:r>
          </w:p>
          <w:p w14:paraId="194B0C74" w14:textId="254AF3E9" w:rsidR="0032714E" w:rsidRPr="001442E0" w:rsidRDefault="0032714E" w:rsidP="00672E2E">
            <w:pPr>
              <w:widowControl w:val="0"/>
              <w:autoSpaceDE w:val="0"/>
              <w:autoSpaceDN w:val="0"/>
              <w:spacing w:after="0"/>
              <w:ind w:left="61" w:right="103"/>
              <w:jc w:val="both"/>
              <w:rPr>
                <w:rFonts w:ascii="Times New Roman" w:eastAsia="Times New Roman" w:hAnsi="Times New Roman" w:cs="Times New Roman"/>
                <w:spacing w:val="1"/>
                <w:sz w:val="24"/>
                <w:szCs w:val="24"/>
              </w:rPr>
            </w:pPr>
            <w:r w:rsidRPr="001442E0">
              <w:rPr>
                <w:rFonts w:ascii="Times New Roman" w:eastAsia="Times New Roman" w:hAnsi="Times New Roman" w:cs="Times New Roman"/>
                <w:b/>
                <w:sz w:val="24"/>
                <w:szCs w:val="24"/>
              </w:rPr>
              <w:t xml:space="preserve">Селско стопанство: </w:t>
            </w:r>
            <w:r w:rsidRPr="001442E0">
              <w:rPr>
                <w:rFonts w:ascii="Times New Roman" w:eastAsia="Times New Roman" w:hAnsi="Times New Roman" w:cs="Times New Roman"/>
                <w:sz w:val="24"/>
                <w:szCs w:val="24"/>
              </w:rPr>
              <w:t>Агра</w:t>
            </w:r>
            <w:r w:rsidR="00D84176" w:rsidRPr="001442E0">
              <w:rPr>
                <w:rFonts w:ascii="Times New Roman" w:eastAsia="Times New Roman" w:hAnsi="Times New Roman" w:cs="Times New Roman"/>
                <w:sz w:val="24"/>
                <w:szCs w:val="24"/>
              </w:rPr>
              <w:t xml:space="preserve">рният сектор на територията на МИГ е </w:t>
            </w:r>
            <w:r w:rsidRPr="001442E0">
              <w:rPr>
                <w:rFonts w:ascii="Times New Roman" w:eastAsia="Times New Roman" w:hAnsi="Times New Roman" w:cs="Times New Roman"/>
                <w:sz w:val="24"/>
                <w:szCs w:val="24"/>
              </w:rPr>
              <w:t>на първо място в структурата на местната икономика. Земеделските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земи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съставляват 64% от територията на МИГ.</w:t>
            </w:r>
            <w:r w:rsidRPr="001442E0">
              <w:rPr>
                <w:rFonts w:ascii="Times New Roman" w:eastAsia="Times New Roman" w:hAnsi="Times New Roman" w:cs="Times New Roman"/>
                <w:spacing w:val="1"/>
                <w:sz w:val="24"/>
                <w:szCs w:val="24"/>
              </w:rPr>
              <w:t xml:space="preserve"> Въпреки това, растениевъдството се оценява като моно-профилно, а животновъдството – слабо и натурализирано. Екологи</w:t>
            </w:r>
            <w:r w:rsidR="00D84176" w:rsidRPr="001442E0">
              <w:rPr>
                <w:rFonts w:ascii="Times New Roman" w:eastAsia="Times New Roman" w:hAnsi="Times New Roman" w:cs="Times New Roman"/>
                <w:spacing w:val="1"/>
                <w:sz w:val="24"/>
                <w:szCs w:val="24"/>
              </w:rPr>
              <w:t>чно-чистият район</w:t>
            </w:r>
            <w:r w:rsidRPr="001442E0">
              <w:rPr>
                <w:rFonts w:ascii="Times New Roman" w:eastAsia="Times New Roman" w:hAnsi="Times New Roman" w:cs="Times New Roman"/>
                <w:spacing w:val="1"/>
                <w:sz w:val="24"/>
                <w:szCs w:val="24"/>
              </w:rPr>
              <w:t xml:space="preserve">  благоприятства развитие на органично животновъдство и земеделие.</w:t>
            </w:r>
            <w:r w:rsidRPr="001442E0">
              <w:rPr>
                <w:rFonts w:ascii="Times New Roman" w:hAnsi="Times New Roman" w:cs="Times New Roman"/>
                <w:sz w:val="24"/>
                <w:szCs w:val="24"/>
              </w:rPr>
              <w:t xml:space="preserve"> </w:t>
            </w:r>
            <w:r w:rsidRPr="001442E0">
              <w:rPr>
                <w:rFonts w:ascii="Times New Roman" w:eastAsia="Times New Roman" w:hAnsi="Times New Roman" w:cs="Times New Roman"/>
                <w:spacing w:val="1"/>
                <w:sz w:val="24"/>
                <w:szCs w:val="24"/>
              </w:rPr>
              <w:t>Перспективите са свързани с навлизане на нови инвестиции, технологично обновление и подобряване на качеството на продукцията, професионален маркетинг и управление на базата на нови знания и умения.</w:t>
            </w:r>
          </w:p>
          <w:p w14:paraId="26798F3C" w14:textId="5CBCB603" w:rsidR="0032714E" w:rsidRPr="001442E0" w:rsidRDefault="0032714E" w:rsidP="00672E2E">
            <w:pPr>
              <w:widowControl w:val="0"/>
              <w:autoSpaceDE w:val="0"/>
              <w:autoSpaceDN w:val="0"/>
              <w:spacing w:after="0"/>
              <w:ind w:left="61" w:right="103"/>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Горските територии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sz w:val="24"/>
                <w:szCs w:val="24"/>
              </w:rPr>
              <w:t>осигуряват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суровини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дървен</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материал</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дърва 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огрев,</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възможности</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8"/>
                <w:sz w:val="24"/>
                <w:szCs w:val="24"/>
              </w:rPr>
              <w:t xml:space="preserve"> </w:t>
            </w:r>
            <w:r w:rsidRPr="001442E0">
              <w:rPr>
                <w:rFonts w:ascii="Times New Roman" w:eastAsia="Times New Roman" w:hAnsi="Times New Roman" w:cs="Times New Roman"/>
                <w:sz w:val="24"/>
                <w:szCs w:val="24"/>
              </w:rPr>
              <w:t>отдих</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открито,</w:t>
            </w:r>
            <w:r w:rsidRPr="001442E0">
              <w:rPr>
                <w:rFonts w:ascii="Times New Roman" w:eastAsia="Times New Roman" w:hAnsi="Times New Roman" w:cs="Times New Roman"/>
                <w:spacing w:val="-6"/>
                <w:sz w:val="24"/>
                <w:szCs w:val="24"/>
              </w:rPr>
              <w:t xml:space="preserve"> </w:t>
            </w:r>
            <w:r w:rsidRPr="001442E0">
              <w:rPr>
                <w:rFonts w:ascii="Times New Roman" w:eastAsia="Times New Roman" w:hAnsi="Times New Roman" w:cs="Times New Roman"/>
                <w:sz w:val="24"/>
                <w:szCs w:val="24"/>
              </w:rPr>
              <w:t>териториална</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основа</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лова и</w:t>
            </w:r>
            <w:r w:rsidRPr="001442E0">
              <w:rPr>
                <w:rFonts w:ascii="Times New Roman" w:eastAsia="Times New Roman" w:hAnsi="Times New Roman" w:cs="Times New Roman"/>
                <w:spacing w:val="1"/>
                <w:sz w:val="24"/>
                <w:szCs w:val="24"/>
              </w:rPr>
              <w:t xml:space="preserve"> </w:t>
            </w:r>
            <w:r w:rsidR="00B31F25" w:rsidRPr="001442E0">
              <w:rPr>
                <w:rFonts w:ascii="Times New Roman" w:eastAsia="Times New Roman" w:hAnsi="Times New Roman" w:cs="Times New Roman"/>
                <w:sz w:val="24"/>
                <w:szCs w:val="24"/>
              </w:rPr>
              <w:t>дивечовъдството.</w:t>
            </w:r>
            <w:r w:rsidRPr="001442E0">
              <w:rPr>
                <w:rFonts w:ascii="Times New Roman" w:eastAsia="Times New Roman" w:hAnsi="Times New Roman" w:cs="Times New Roman"/>
                <w:spacing w:val="1"/>
                <w:sz w:val="24"/>
                <w:szCs w:val="24"/>
              </w:rPr>
              <w:t xml:space="preserve"> </w:t>
            </w:r>
          </w:p>
          <w:p w14:paraId="2078A5A0" w14:textId="77777777" w:rsidR="0032714E" w:rsidRPr="001442E0" w:rsidRDefault="0032714E" w:rsidP="00672E2E">
            <w:pPr>
              <w:widowControl w:val="0"/>
              <w:autoSpaceDE w:val="0"/>
              <w:autoSpaceDN w:val="0"/>
              <w:spacing w:after="0"/>
              <w:ind w:left="61" w:right="24"/>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Инвестиционна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активност:</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sz w:val="24"/>
                <w:szCs w:val="24"/>
              </w:rPr>
              <w:t>Инвестиции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в</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стопанския</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сектор</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почти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липсват,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което поставя икономиката в неблагоприятни позиции. Нужно е да се инициират местни бизнес</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проекти,</w:t>
            </w:r>
            <w:r w:rsidRPr="001442E0">
              <w:rPr>
                <w:rFonts w:ascii="Times New Roman" w:eastAsia="Times New Roman" w:hAnsi="Times New Roman" w:cs="Times New Roman"/>
                <w:spacing w:val="-6"/>
                <w:sz w:val="24"/>
                <w:szCs w:val="24"/>
              </w:rPr>
              <w:t xml:space="preserve"> </w:t>
            </w:r>
            <w:r w:rsidRPr="001442E0">
              <w:rPr>
                <w:rFonts w:ascii="Times New Roman" w:eastAsia="Times New Roman" w:hAnsi="Times New Roman" w:cs="Times New Roman"/>
                <w:sz w:val="24"/>
                <w:szCs w:val="24"/>
              </w:rPr>
              <w:t>както за</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земеделие 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преработка,</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така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 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неземеделски</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дейности.</w:t>
            </w:r>
          </w:p>
          <w:p w14:paraId="4F76A0C6" w14:textId="77777777" w:rsidR="0032714E" w:rsidRPr="001442E0" w:rsidRDefault="0032714E" w:rsidP="00672E2E">
            <w:pPr>
              <w:widowControl w:val="0"/>
              <w:autoSpaceDE w:val="0"/>
              <w:autoSpaceDN w:val="0"/>
              <w:spacing w:after="0"/>
              <w:ind w:left="61" w:right="20"/>
              <w:jc w:val="both"/>
              <w:rPr>
                <w:rFonts w:ascii="Times New Roman" w:eastAsia="Times New Roman" w:hAnsi="Times New Roman" w:cs="Times New Roman"/>
                <w:b/>
                <w:sz w:val="24"/>
                <w:szCs w:val="24"/>
              </w:rPr>
            </w:pPr>
            <w:r w:rsidRPr="001442E0">
              <w:rPr>
                <w:rFonts w:ascii="Times New Roman" w:eastAsia="Times New Roman" w:hAnsi="Times New Roman" w:cs="Times New Roman"/>
                <w:b/>
                <w:sz w:val="24"/>
                <w:szCs w:val="24"/>
              </w:rPr>
              <w:t>Важна част от анализа на ситуацията в проведеното социологическо проучване, представляват обобщените</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отговори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в анкетите, които дават</w:t>
            </w:r>
            <w:r w:rsidRPr="001442E0">
              <w:rPr>
                <w:rFonts w:ascii="Times New Roman" w:eastAsia="Times New Roman" w:hAnsi="Times New Roman" w:cs="Times New Roman"/>
                <w:b/>
                <w:spacing w:val="4"/>
                <w:sz w:val="24"/>
                <w:szCs w:val="24"/>
              </w:rPr>
              <w:t xml:space="preserve"> </w:t>
            </w:r>
            <w:r w:rsidRPr="001442E0">
              <w:rPr>
                <w:rFonts w:ascii="Times New Roman" w:eastAsia="Times New Roman" w:hAnsi="Times New Roman" w:cs="Times New Roman"/>
                <w:b/>
                <w:sz w:val="24"/>
                <w:szCs w:val="24"/>
              </w:rPr>
              <w:t>информация за:</w:t>
            </w:r>
          </w:p>
          <w:p w14:paraId="1502A7DF" w14:textId="1715CFEF" w:rsidR="0032714E" w:rsidRPr="001442E0" w:rsidRDefault="0032714E" w:rsidP="0010315C">
            <w:pPr>
              <w:pStyle w:val="TableParagraph"/>
              <w:numPr>
                <w:ilvl w:val="0"/>
                <w:numId w:val="2"/>
              </w:numPr>
              <w:tabs>
                <w:tab w:val="left" w:pos="1206"/>
              </w:tabs>
              <w:spacing w:line="276" w:lineRule="auto"/>
              <w:ind w:left="507"/>
              <w:jc w:val="both"/>
              <w:rPr>
                <w:spacing w:val="-1"/>
                <w:sz w:val="24"/>
                <w:szCs w:val="24"/>
              </w:rPr>
            </w:pPr>
            <w:r w:rsidRPr="001442E0">
              <w:rPr>
                <w:spacing w:val="-1"/>
                <w:sz w:val="24"/>
                <w:szCs w:val="24"/>
              </w:rPr>
              <w:t>Нагласите на населението и на основните групи заинте</w:t>
            </w:r>
            <w:r w:rsidR="00B31F25" w:rsidRPr="001442E0">
              <w:rPr>
                <w:spacing w:val="-1"/>
                <w:sz w:val="24"/>
                <w:szCs w:val="24"/>
              </w:rPr>
              <w:t>ресовани страни (представители</w:t>
            </w:r>
            <w:r w:rsidRPr="001442E0">
              <w:rPr>
                <w:spacing w:val="-1"/>
                <w:sz w:val="24"/>
                <w:szCs w:val="24"/>
              </w:rPr>
              <w:t xml:space="preserve"> на публичния</w:t>
            </w:r>
            <w:r w:rsidR="00B31F25" w:rsidRPr="001442E0">
              <w:rPr>
                <w:spacing w:val="-1"/>
                <w:sz w:val="24"/>
                <w:szCs w:val="24"/>
              </w:rPr>
              <w:t>, стопанския и нестопанския сектор</w:t>
            </w:r>
            <w:r w:rsidRPr="001442E0">
              <w:rPr>
                <w:spacing w:val="-1"/>
                <w:sz w:val="24"/>
                <w:szCs w:val="24"/>
              </w:rPr>
              <w:t>) на територията на трите общини относно плановете за развитието на „МИГ Ветово-Цар Калоян-Опака“;</w:t>
            </w:r>
          </w:p>
          <w:p w14:paraId="21EEC49F" w14:textId="77777777" w:rsidR="0032714E" w:rsidRPr="001442E0" w:rsidRDefault="0032714E" w:rsidP="0010315C">
            <w:pPr>
              <w:pStyle w:val="TableParagraph"/>
              <w:numPr>
                <w:ilvl w:val="0"/>
                <w:numId w:val="2"/>
              </w:numPr>
              <w:tabs>
                <w:tab w:val="left" w:pos="1206"/>
              </w:tabs>
              <w:spacing w:line="276" w:lineRule="auto"/>
              <w:ind w:left="507"/>
              <w:jc w:val="both"/>
              <w:rPr>
                <w:spacing w:val="-1"/>
                <w:sz w:val="24"/>
                <w:szCs w:val="24"/>
              </w:rPr>
            </w:pPr>
            <w:r w:rsidRPr="001442E0">
              <w:rPr>
                <w:spacing w:val="-1"/>
                <w:sz w:val="24"/>
                <w:szCs w:val="24"/>
              </w:rPr>
              <w:t>Основните потребности, идентифицирани от тях;</w:t>
            </w:r>
          </w:p>
          <w:p w14:paraId="5FF9BA7D" w14:textId="77777777" w:rsidR="0032714E" w:rsidRPr="001442E0" w:rsidRDefault="0032714E" w:rsidP="0010315C">
            <w:pPr>
              <w:pStyle w:val="TableParagraph"/>
              <w:numPr>
                <w:ilvl w:val="0"/>
                <w:numId w:val="2"/>
              </w:numPr>
              <w:tabs>
                <w:tab w:val="left" w:pos="1206"/>
              </w:tabs>
              <w:spacing w:line="276" w:lineRule="auto"/>
              <w:ind w:left="507"/>
              <w:jc w:val="both"/>
              <w:rPr>
                <w:spacing w:val="-1"/>
                <w:sz w:val="24"/>
                <w:szCs w:val="24"/>
              </w:rPr>
            </w:pPr>
            <w:r w:rsidRPr="001442E0">
              <w:rPr>
                <w:spacing w:val="-1"/>
                <w:sz w:val="24"/>
                <w:szCs w:val="24"/>
              </w:rPr>
              <w:t>Приоритетните дейности за развитието на трите общини;</w:t>
            </w:r>
          </w:p>
          <w:p w14:paraId="0A742621" w14:textId="77777777" w:rsidR="0032714E" w:rsidRPr="001442E0" w:rsidRDefault="0032714E" w:rsidP="0010315C">
            <w:pPr>
              <w:pStyle w:val="TableParagraph"/>
              <w:numPr>
                <w:ilvl w:val="0"/>
                <w:numId w:val="2"/>
              </w:numPr>
              <w:tabs>
                <w:tab w:val="left" w:pos="1206"/>
              </w:tabs>
              <w:spacing w:line="276" w:lineRule="auto"/>
              <w:ind w:left="507"/>
              <w:jc w:val="both"/>
              <w:rPr>
                <w:sz w:val="24"/>
                <w:szCs w:val="24"/>
              </w:rPr>
            </w:pPr>
            <w:r w:rsidRPr="001442E0">
              <w:rPr>
                <w:spacing w:val="-1"/>
                <w:sz w:val="24"/>
                <w:szCs w:val="24"/>
              </w:rPr>
              <w:t>Нагласите за кандидатстване по програми за финансиране, както и основните пре</w:t>
            </w:r>
            <w:r w:rsidRPr="001442E0">
              <w:rPr>
                <w:sz w:val="24"/>
                <w:szCs w:val="24"/>
              </w:rPr>
              <w:t>дизвикателства/трудности/ограничения, свързани с това.</w:t>
            </w:r>
          </w:p>
          <w:p w14:paraId="24E775DD" w14:textId="77777777" w:rsidR="0032714E" w:rsidRPr="001442E0" w:rsidRDefault="0032714E" w:rsidP="00672E2E">
            <w:pPr>
              <w:widowControl w:val="0"/>
              <w:autoSpaceDE w:val="0"/>
              <w:autoSpaceDN w:val="0"/>
              <w:spacing w:after="0"/>
              <w:ind w:left="61"/>
              <w:jc w:val="both"/>
              <w:rPr>
                <w:rFonts w:ascii="Times New Roman" w:eastAsia="Times New Roman" w:hAnsi="Times New Roman" w:cs="Times New Roman"/>
                <w:b/>
                <w:sz w:val="24"/>
                <w:szCs w:val="24"/>
              </w:rPr>
            </w:pPr>
            <w:r w:rsidRPr="001442E0">
              <w:rPr>
                <w:rFonts w:ascii="Times New Roman" w:eastAsia="Times New Roman" w:hAnsi="Times New Roman" w:cs="Times New Roman"/>
                <w:b/>
                <w:sz w:val="24"/>
                <w:szCs w:val="24"/>
              </w:rPr>
              <w:t>Идентифицираните</w:t>
            </w:r>
            <w:r w:rsidRPr="001442E0">
              <w:rPr>
                <w:rFonts w:ascii="Times New Roman" w:eastAsia="Times New Roman" w:hAnsi="Times New Roman" w:cs="Times New Roman"/>
                <w:b/>
                <w:spacing w:val="-4"/>
                <w:sz w:val="24"/>
                <w:szCs w:val="24"/>
              </w:rPr>
              <w:t xml:space="preserve"> </w:t>
            </w:r>
            <w:r w:rsidRPr="001442E0">
              <w:rPr>
                <w:rFonts w:ascii="Times New Roman" w:eastAsia="Times New Roman" w:hAnsi="Times New Roman" w:cs="Times New Roman"/>
                <w:b/>
                <w:sz w:val="24"/>
                <w:szCs w:val="24"/>
              </w:rPr>
              <w:t>в</w:t>
            </w:r>
            <w:r w:rsidRPr="001442E0">
              <w:rPr>
                <w:rFonts w:ascii="Times New Roman" w:eastAsia="Times New Roman" w:hAnsi="Times New Roman" w:cs="Times New Roman"/>
                <w:b/>
                <w:spacing w:val="-4"/>
                <w:sz w:val="24"/>
                <w:szCs w:val="24"/>
              </w:rPr>
              <w:t xml:space="preserve"> </w:t>
            </w:r>
            <w:r w:rsidRPr="001442E0">
              <w:rPr>
                <w:rFonts w:ascii="Times New Roman" w:eastAsia="Times New Roman" w:hAnsi="Times New Roman" w:cs="Times New Roman"/>
                <w:b/>
                <w:sz w:val="24"/>
                <w:szCs w:val="24"/>
              </w:rPr>
              <w:t>проучванията</w:t>
            </w:r>
            <w:r w:rsidRPr="001442E0">
              <w:rPr>
                <w:rFonts w:ascii="Times New Roman" w:eastAsia="Times New Roman" w:hAnsi="Times New Roman" w:cs="Times New Roman"/>
                <w:b/>
                <w:spacing w:val="-4"/>
                <w:sz w:val="24"/>
                <w:szCs w:val="24"/>
              </w:rPr>
              <w:t xml:space="preserve"> </w:t>
            </w:r>
            <w:r w:rsidRPr="001442E0">
              <w:rPr>
                <w:rFonts w:ascii="Times New Roman" w:eastAsia="Times New Roman" w:hAnsi="Times New Roman" w:cs="Times New Roman"/>
                <w:b/>
                <w:sz w:val="24"/>
                <w:szCs w:val="24"/>
              </w:rPr>
              <w:t>потребности</w:t>
            </w:r>
            <w:r w:rsidRPr="001442E0">
              <w:rPr>
                <w:rFonts w:ascii="Times New Roman" w:eastAsia="Times New Roman" w:hAnsi="Times New Roman" w:cs="Times New Roman"/>
                <w:b/>
                <w:spacing w:val="-3"/>
                <w:sz w:val="24"/>
                <w:szCs w:val="24"/>
              </w:rPr>
              <w:t xml:space="preserve"> </w:t>
            </w:r>
            <w:r w:rsidRPr="001442E0">
              <w:rPr>
                <w:rFonts w:ascii="Times New Roman" w:eastAsia="Times New Roman" w:hAnsi="Times New Roman" w:cs="Times New Roman"/>
                <w:b/>
                <w:sz w:val="24"/>
                <w:szCs w:val="24"/>
              </w:rPr>
              <w:t>очертават</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необходимостта от:</w:t>
            </w:r>
          </w:p>
          <w:p w14:paraId="5EA169C3" w14:textId="77777777" w:rsidR="0032714E" w:rsidRPr="001442E0" w:rsidRDefault="0032714E" w:rsidP="0010315C">
            <w:pPr>
              <w:pStyle w:val="TableParagraph"/>
              <w:numPr>
                <w:ilvl w:val="0"/>
                <w:numId w:val="2"/>
              </w:numPr>
              <w:tabs>
                <w:tab w:val="left" w:pos="1206"/>
              </w:tabs>
              <w:spacing w:line="276" w:lineRule="auto"/>
              <w:ind w:left="507"/>
              <w:jc w:val="both"/>
              <w:rPr>
                <w:spacing w:val="-1"/>
                <w:sz w:val="24"/>
                <w:szCs w:val="24"/>
              </w:rPr>
            </w:pPr>
            <w:r w:rsidRPr="001442E0">
              <w:rPr>
                <w:spacing w:val="-1"/>
                <w:sz w:val="24"/>
                <w:szCs w:val="24"/>
              </w:rPr>
              <w:t>Устойчиво нарастване и балансирано разнообразяване на икономиката на територията;</w:t>
            </w:r>
          </w:p>
          <w:p w14:paraId="71634CCE" w14:textId="77777777" w:rsidR="0032714E" w:rsidRPr="001442E0" w:rsidRDefault="0032714E" w:rsidP="0010315C">
            <w:pPr>
              <w:pStyle w:val="TableParagraph"/>
              <w:numPr>
                <w:ilvl w:val="0"/>
                <w:numId w:val="2"/>
              </w:numPr>
              <w:tabs>
                <w:tab w:val="left" w:pos="1206"/>
              </w:tabs>
              <w:spacing w:line="276" w:lineRule="auto"/>
              <w:ind w:left="507"/>
              <w:jc w:val="both"/>
              <w:rPr>
                <w:spacing w:val="-1"/>
                <w:sz w:val="24"/>
                <w:szCs w:val="24"/>
              </w:rPr>
            </w:pPr>
            <w:r w:rsidRPr="001442E0">
              <w:rPr>
                <w:spacing w:val="-1"/>
                <w:sz w:val="24"/>
                <w:szCs w:val="24"/>
              </w:rPr>
              <w:t>Намаляване на негативните демографски тенденции и социални стереотипи;</w:t>
            </w:r>
          </w:p>
          <w:p w14:paraId="09867B6B" w14:textId="77777777" w:rsidR="0032714E" w:rsidRPr="001442E0" w:rsidRDefault="0032714E" w:rsidP="0010315C">
            <w:pPr>
              <w:pStyle w:val="TableParagraph"/>
              <w:numPr>
                <w:ilvl w:val="0"/>
                <w:numId w:val="2"/>
              </w:numPr>
              <w:tabs>
                <w:tab w:val="left" w:pos="1206"/>
              </w:tabs>
              <w:spacing w:line="276" w:lineRule="auto"/>
              <w:ind w:left="507"/>
              <w:jc w:val="both"/>
              <w:rPr>
                <w:spacing w:val="-1"/>
                <w:sz w:val="24"/>
                <w:szCs w:val="24"/>
              </w:rPr>
            </w:pPr>
            <w:r w:rsidRPr="001442E0">
              <w:rPr>
                <w:spacing w:val="-1"/>
                <w:sz w:val="24"/>
                <w:szCs w:val="24"/>
              </w:rPr>
              <w:t>Осигуряване на равен достъп на населението до основни услуги в селския район;</w:t>
            </w:r>
          </w:p>
          <w:p w14:paraId="07395FA9" w14:textId="0E3C470F" w:rsidR="0032714E" w:rsidRPr="001442E0" w:rsidRDefault="0032714E" w:rsidP="0010315C">
            <w:pPr>
              <w:pStyle w:val="TableParagraph"/>
              <w:numPr>
                <w:ilvl w:val="0"/>
                <w:numId w:val="2"/>
              </w:numPr>
              <w:tabs>
                <w:tab w:val="left" w:pos="1206"/>
              </w:tabs>
              <w:spacing w:line="276" w:lineRule="auto"/>
              <w:ind w:left="507"/>
              <w:jc w:val="both"/>
              <w:rPr>
                <w:spacing w:val="-1"/>
                <w:sz w:val="24"/>
                <w:szCs w:val="24"/>
              </w:rPr>
            </w:pPr>
            <w:r w:rsidRPr="001442E0">
              <w:rPr>
                <w:spacing w:val="-1"/>
                <w:sz w:val="24"/>
                <w:szCs w:val="24"/>
              </w:rPr>
              <w:t xml:space="preserve">Подобряване на демографския потенциал, преодоляване на обезлюдяването, привличане и задържане на специалисти, работещи на територията </w:t>
            </w:r>
            <w:r w:rsidR="00B31F25" w:rsidRPr="001442E0">
              <w:rPr>
                <w:spacing w:val="-1"/>
                <w:sz w:val="24"/>
                <w:szCs w:val="24"/>
              </w:rPr>
              <w:t>на МИГ</w:t>
            </w:r>
            <w:r w:rsidRPr="001442E0">
              <w:rPr>
                <w:spacing w:val="-1"/>
                <w:sz w:val="24"/>
                <w:szCs w:val="24"/>
              </w:rPr>
              <w:t>;</w:t>
            </w:r>
          </w:p>
          <w:p w14:paraId="3F179B2E" w14:textId="3212CAE0" w:rsidR="0032714E" w:rsidRPr="001442E0" w:rsidRDefault="0032714E" w:rsidP="0010315C">
            <w:pPr>
              <w:pStyle w:val="TableParagraph"/>
              <w:numPr>
                <w:ilvl w:val="0"/>
                <w:numId w:val="2"/>
              </w:numPr>
              <w:tabs>
                <w:tab w:val="left" w:pos="1206"/>
              </w:tabs>
              <w:spacing w:line="276" w:lineRule="auto"/>
              <w:ind w:left="507"/>
              <w:jc w:val="both"/>
              <w:rPr>
                <w:sz w:val="24"/>
                <w:szCs w:val="24"/>
              </w:rPr>
            </w:pPr>
            <w:r w:rsidRPr="001442E0">
              <w:rPr>
                <w:spacing w:val="-1"/>
                <w:sz w:val="24"/>
                <w:szCs w:val="24"/>
              </w:rPr>
              <w:t>Превръщане</w:t>
            </w:r>
            <w:r w:rsidRPr="001442E0">
              <w:rPr>
                <w:spacing w:val="6"/>
                <w:sz w:val="24"/>
                <w:szCs w:val="24"/>
              </w:rPr>
              <w:t xml:space="preserve"> </w:t>
            </w:r>
            <w:r w:rsidRPr="001442E0">
              <w:rPr>
                <w:sz w:val="24"/>
                <w:szCs w:val="24"/>
              </w:rPr>
              <w:t>на</w:t>
            </w:r>
            <w:r w:rsidRPr="001442E0">
              <w:rPr>
                <w:spacing w:val="7"/>
                <w:sz w:val="24"/>
                <w:szCs w:val="24"/>
              </w:rPr>
              <w:t xml:space="preserve"> </w:t>
            </w:r>
            <w:r w:rsidRPr="001442E0">
              <w:rPr>
                <w:sz w:val="24"/>
                <w:szCs w:val="24"/>
              </w:rPr>
              <w:t>територията</w:t>
            </w:r>
            <w:r w:rsidRPr="001442E0">
              <w:rPr>
                <w:spacing w:val="6"/>
                <w:sz w:val="24"/>
                <w:szCs w:val="24"/>
              </w:rPr>
              <w:t xml:space="preserve"> </w:t>
            </w:r>
            <w:r w:rsidRPr="001442E0">
              <w:rPr>
                <w:sz w:val="24"/>
                <w:szCs w:val="24"/>
              </w:rPr>
              <w:t>на</w:t>
            </w:r>
            <w:r w:rsidRPr="001442E0">
              <w:rPr>
                <w:spacing w:val="8"/>
                <w:sz w:val="24"/>
                <w:szCs w:val="24"/>
              </w:rPr>
              <w:t xml:space="preserve"> </w:t>
            </w:r>
            <w:r w:rsidRPr="001442E0">
              <w:rPr>
                <w:sz w:val="24"/>
                <w:szCs w:val="24"/>
              </w:rPr>
              <w:t>„МИГ Ветово-Цар Калоян-Опака“ в</w:t>
            </w:r>
            <w:r w:rsidRPr="001442E0">
              <w:rPr>
                <w:spacing w:val="9"/>
                <w:sz w:val="24"/>
                <w:szCs w:val="24"/>
              </w:rPr>
              <w:t xml:space="preserve"> </w:t>
            </w:r>
            <w:r w:rsidRPr="001442E0">
              <w:rPr>
                <w:sz w:val="24"/>
                <w:szCs w:val="24"/>
              </w:rPr>
              <w:t>привлекателна</w:t>
            </w:r>
            <w:r w:rsidRPr="001442E0">
              <w:rPr>
                <w:spacing w:val="3"/>
                <w:sz w:val="24"/>
                <w:szCs w:val="24"/>
              </w:rPr>
              <w:t xml:space="preserve"> </w:t>
            </w:r>
            <w:r w:rsidRPr="001442E0">
              <w:rPr>
                <w:sz w:val="24"/>
                <w:szCs w:val="24"/>
              </w:rPr>
              <w:t>за</w:t>
            </w:r>
            <w:r w:rsidRPr="001442E0">
              <w:rPr>
                <w:spacing w:val="1"/>
                <w:sz w:val="24"/>
                <w:szCs w:val="24"/>
              </w:rPr>
              <w:t xml:space="preserve"> </w:t>
            </w:r>
            <w:r w:rsidRPr="001442E0">
              <w:rPr>
                <w:sz w:val="24"/>
                <w:szCs w:val="24"/>
              </w:rPr>
              <w:t>инвестиции</w:t>
            </w:r>
            <w:r w:rsidRPr="001442E0">
              <w:rPr>
                <w:spacing w:val="-6"/>
                <w:sz w:val="24"/>
                <w:szCs w:val="24"/>
              </w:rPr>
              <w:t xml:space="preserve"> </w:t>
            </w:r>
            <w:r w:rsidRPr="001442E0">
              <w:rPr>
                <w:sz w:val="24"/>
                <w:szCs w:val="24"/>
              </w:rPr>
              <w:t>и</w:t>
            </w:r>
            <w:r w:rsidR="00B31F25" w:rsidRPr="001442E0">
              <w:rPr>
                <w:spacing w:val="56"/>
                <w:sz w:val="24"/>
                <w:szCs w:val="24"/>
              </w:rPr>
              <w:t xml:space="preserve"> </w:t>
            </w:r>
            <w:r w:rsidRPr="001442E0">
              <w:rPr>
                <w:sz w:val="24"/>
                <w:szCs w:val="24"/>
              </w:rPr>
              <w:t>за</w:t>
            </w:r>
            <w:r w:rsidRPr="001442E0">
              <w:rPr>
                <w:spacing w:val="-1"/>
                <w:sz w:val="24"/>
                <w:szCs w:val="24"/>
              </w:rPr>
              <w:t xml:space="preserve"> </w:t>
            </w:r>
            <w:r w:rsidRPr="001442E0">
              <w:rPr>
                <w:sz w:val="24"/>
                <w:szCs w:val="24"/>
              </w:rPr>
              <w:t>развитие</w:t>
            </w:r>
            <w:r w:rsidRPr="001442E0">
              <w:rPr>
                <w:spacing w:val="1"/>
                <w:sz w:val="24"/>
                <w:szCs w:val="24"/>
              </w:rPr>
              <w:t xml:space="preserve"> </w:t>
            </w:r>
            <w:r w:rsidRPr="001442E0">
              <w:rPr>
                <w:sz w:val="24"/>
                <w:szCs w:val="24"/>
              </w:rPr>
              <w:t>на</w:t>
            </w:r>
            <w:r w:rsidRPr="001442E0">
              <w:rPr>
                <w:spacing w:val="-4"/>
                <w:sz w:val="24"/>
                <w:szCs w:val="24"/>
              </w:rPr>
              <w:t xml:space="preserve"> </w:t>
            </w:r>
            <w:r w:rsidRPr="001442E0">
              <w:rPr>
                <w:sz w:val="24"/>
                <w:szCs w:val="24"/>
              </w:rPr>
              <w:t>малкия</w:t>
            </w:r>
            <w:r w:rsidRPr="001442E0">
              <w:rPr>
                <w:spacing w:val="-3"/>
                <w:sz w:val="24"/>
                <w:szCs w:val="24"/>
              </w:rPr>
              <w:t xml:space="preserve"> </w:t>
            </w:r>
            <w:r w:rsidRPr="001442E0">
              <w:rPr>
                <w:sz w:val="24"/>
                <w:szCs w:val="24"/>
              </w:rPr>
              <w:t>и</w:t>
            </w:r>
            <w:r w:rsidRPr="001442E0">
              <w:rPr>
                <w:spacing w:val="-1"/>
                <w:sz w:val="24"/>
                <w:szCs w:val="24"/>
              </w:rPr>
              <w:t xml:space="preserve"> </w:t>
            </w:r>
            <w:r w:rsidRPr="001442E0">
              <w:rPr>
                <w:sz w:val="24"/>
                <w:szCs w:val="24"/>
              </w:rPr>
              <w:t>среден</w:t>
            </w:r>
            <w:r w:rsidRPr="001442E0">
              <w:rPr>
                <w:spacing w:val="-3"/>
                <w:sz w:val="24"/>
                <w:szCs w:val="24"/>
              </w:rPr>
              <w:t xml:space="preserve"> </w:t>
            </w:r>
            <w:r w:rsidRPr="001442E0">
              <w:rPr>
                <w:sz w:val="24"/>
                <w:szCs w:val="24"/>
              </w:rPr>
              <w:t>бизнес,</w:t>
            </w:r>
            <w:r w:rsidRPr="001442E0">
              <w:rPr>
                <w:spacing w:val="-3"/>
                <w:sz w:val="24"/>
                <w:szCs w:val="24"/>
              </w:rPr>
              <w:t xml:space="preserve"> </w:t>
            </w:r>
            <w:r w:rsidRPr="001442E0">
              <w:rPr>
                <w:sz w:val="24"/>
                <w:szCs w:val="24"/>
              </w:rPr>
              <w:t>като</w:t>
            </w:r>
            <w:r w:rsidRPr="001442E0">
              <w:rPr>
                <w:spacing w:val="-1"/>
                <w:sz w:val="24"/>
                <w:szCs w:val="24"/>
              </w:rPr>
              <w:t xml:space="preserve"> </w:t>
            </w:r>
            <w:r w:rsidRPr="001442E0">
              <w:rPr>
                <w:sz w:val="24"/>
                <w:szCs w:val="24"/>
              </w:rPr>
              <w:t>генератор на</w:t>
            </w:r>
            <w:r w:rsidRPr="001442E0">
              <w:rPr>
                <w:spacing w:val="-2"/>
                <w:sz w:val="24"/>
                <w:szCs w:val="24"/>
              </w:rPr>
              <w:t xml:space="preserve"> </w:t>
            </w:r>
            <w:r w:rsidRPr="001442E0">
              <w:rPr>
                <w:sz w:val="24"/>
                <w:szCs w:val="24"/>
              </w:rPr>
              <w:t>заетост</w:t>
            </w:r>
            <w:r w:rsidRPr="001442E0">
              <w:rPr>
                <w:spacing w:val="-2"/>
                <w:sz w:val="24"/>
                <w:szCs w:val="24"/>
              </w:rPr>
              <w:t xml:space="preserve"> </w:t>
            </w:r>
            <w:r w:rsidRPr="001442E0">
              <w:rPr>
                <w:sz w:val="24"/>
                <w:szCs w:val="24"/>
              </w:rPr>
              <w:t>и</w:t>
            </w:r>
            <w:r w:rsidRPr="001442E0">
              <w:rPr>
                <w:spacing w:val="2"/>
                <w:sz w:val="24"/>
                <w:szCs w:val="24"/>
              </w:rPr>
              <w:t xml:space="preserve"> </w:t>
            </w:r>
            <w:r w:rsidRPr="001442E0">
              <w:rPr>
                <w:sz w:val="24"/>
                <w:szCs w:val="24"/>
              </w:rPr>
              <w:t>доходи.</w:t>
            </w:r>
          </w:p>
          <w:p w14:paraId="07A903D0" w14:textId="7F41091B" w:rsidR="0032714E" w:rsidRPr="001442E0" w:rsidRDefault="0032714E" w:rsidP="00672E2E">
            <w:pPr>
              <w:widowControl w:val="0"/>
              <w:autoSpaceDE w:val="0"/>
              <w:autoSpaceDN w:val="0"/>
              <w:spacing w:after="0"/>
              <w:ind w:left="61" w:right="17"/>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 xml:space="preserve">По отношение на </w:t>
            </w:r>
            <w:r w:rsidRPr="001442E0">
              <w:rPr>
                <w:rFonts w:ascii="Times New Roman" w:eastAsia="Times New Roman" w:hAnsi="Times New Roman" w:cs="Times New Roman"/>
                <w:b/>
                <w:sz w:val="24"/>
                <w:szCs w:val="24"/>
              </w:rPr>
              <w:t xml:space="preserve">нуждите от инвестиции в обществения и частния сектор </w:t>
            </w:r>
            <w:r w:rsidRPr="001442E0">
              <w:rPr>
                <w:rFonts w:ascii="Times New Roman" w:eastAsia="Times New Roman" w:hAnsi="Times New Roman" w:cs="Times New Roman"/>
                <w:sz w:val="24"/>
                <w:szCs w:val="24"/>
              </w:rPr>
              <w:t xml:space="preserve">е </w:t>
            </w:r>
            <w:r w:rsidR="005B2B43" w:rsidRPr="001442E0">
              <w:rPr>
                <w:rFonts w:ascii="Times New Roman" w:eastAsia="Times New Roman" w:hAnsi="Times New Roman" w:cs="Times New Roman"/>
                <w:sz w:val="24"/>
                <w:szCs w:val="24"/>
              </w:rPr>
              <w:t xml:space="preserve">проведено социологическо проучване с цел установяване нагласите на населението и на представителите на бизнеса, земеделските производители и неправителствените организации на територията на общините Ветово, Цар Калоян и Опака относно развитието на Местна инициативна група (МИГ) Ветово – Цар Калоян – Опака. Резултатите от него показват </w:t>
            </w:r>
            <w:r w:rsidRPr="001442E0">
              <w:rPr>
                <w:rFonts w:ascii="Times New Roman" w:eastAsia="Times New Roman" w:hAnsi="Times New Roman" w:cs="Times New Roman"/>
                <w:sz w:val="24"/>
                <w:szCs w:val="24"/>
              </w:rPr>
              <w:t>заявен</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интерес</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към</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проекти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мерки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Стратегическия план за развитие на земеделието и селските райони (</w:t>
            </w:r>
            <w:r w:rsidRPr="001442E0">
              <w:rPr>
                <w:rFonts w:ascii="Times New Roman" w:eastAsia="Times New Roman" w:hAnsi="Times New Roman" w:cs="Times New Roman"/>
                <w:spacing w:val="1"/>
                <w:sz w:val="24"/>
                <w:szCs w:val="24"/>
              </w:rPr>
              <w:t>С</w:t>
            </w:r>
            <w:r w:rsidRPr="001442E0">
              <w:rPr>
                <w:rFonts w:ascii="Times New Roman" w:eastAsia="Times New Roman" w:hAnsi="Times New Roman" w:cs="Times New Roman"/>
                <w:sz w:val="24"/>
                <w:szCs w:val="24"/>
              </w:rPr>
              <w:t>ПРЗСР) и Програма „Образование“ (ПО).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 мерки по П</w:t>
            </w:r>
            <w:r w:rsidR="00B31F25" w:rsidRPr="001442E0">
              <w:rPr>
                <w:rFonts w:ascii="Times New Roman" w:eastAsia="Times New Roman" w:hAnsi="Times New Roman" w:cs="Times New Roman"/>
                <w:sz w:val="24"/>
                <w:szCs w:val="24"/>
              </w:rPr>
              <w:t>рограма „</w:t>
            </w:r>
            <w:r w:rsidRPr="001442E0">
              <w:rPr>
                <w:rFonts w:ascii="Times New Roman" w:eastAsia="Times New Roman" w:hAnsi="Times New Roman" w:cs="Times New Roman"/>
                <w:sz w:val="24"/>
                <w:szCs w:val="24"/>
              </w:rPr>
              <w:t>О</w:t>
            </w:r>
            <w:r w:rsidR="00B31F25" w:rsidRPr="001442E0">
              <w:rPr>
                <w:rFonts w:ascii="Times New Roman" w:eastAsia="Times New Roman" w:hAnsi="Times New Roman" w:cs="Times New Roman"/>
                <w:sz w:val="24"/>
                <w:szCs w:val="24"/>
              </w:rPr>
              <w:t>колна среда“ (ПОС)</w:t>
            </w:r>
            <w:r w:rsidRPr="001442E0">
              <w:rPr>
                <w:rFonts w:ascii="Times New Roman" w:eastAsia="Times New Roman" w:hAnsi="Times New Roman" w:cs="Times New Roman"/>
                <w:sz w:val="24"/>
                <w:szCs w:val="24"/>
              </w:rPr>
              <w:t xml:space="preserve"> – територията има потенциал и трите общини са заявили своя интерес за включването им в СВОМР на МИГ.</w:t>
            </w:r>
            <w:r w:rsidR="00CB2D24" w:rsidRPr="001442E0">
              <w:t xml:space="preserve"> </w:t>
            </w:r>
            <w:r w:rsidR="005B2B43" w:rsidRPr="001442E0">
              <w:rPr>
                <w:rFonts w:ascii="Times New Roman" w:eastAsia="Times New Roman" w:hAnsi="Times New Roman" w:cs="Times New Roman"/>
                <w:sz w:val="24"/>
                <w:szCs w:val="24"/>
              </w:rPr>
              <w:t xml:space="preserve">Няма заявен интерес към </w:t>
            </w:r>
            <w:r w:rsidR="00CB2D24" w:rsidRPr="001442E0">
              <w:rPr>
                <w:rFonts w:ascii="Times New Roman" w:eastAsia="Times New Roman" w:hAnsi="Times New Roman" w:cs="Times New Roman"/>
                <w:sz w:val="24"/>
                <w:szCs w:val="24"/>
              </w:rPr>
              <w:t>другите включени в подхода ВОМР програми</w:t>
            </w:r>
            <w:r w:rsidR="005B2B43" w:rsidRPr="001442E0">
              <w:rPr>
                <w:rFonts w:ascii="Times New Roman" w:eastAsia="Times New Roman" w:hAnsi="Times New Roman" w:cs="Times New Roman"/>
                <w:sz w:val="24"/>
                <w:szCs w:val="24"/>
              </w:rPr>
              <w:t>: Програма „Развитие на човешките ресурси“</w:t>
            </w:r>
            <w:r w:rsidR="005B2B43" w:rsidRPr="001442E0">
              <w:t xml:space="preserve"> </w:t>
            </w:r>
            <w:r w:rsidR="005B2B43" w:rsidRPr="001442E0">
              <w:rPr>
                <w:rFonts w:ascii="Times New Roman" w:eastAsia="Times New Roman" w:hAnsi="Times New Roman" w:cs="Times New Roman"/>
                <w:sz w:val="24"/>
                <w:szCs w:val="24"/>
              </w:rPr>
              <w:t>(ПРЧР) и Програма „Конкурентоспособност и иновации в предприятията“</w:t>
            </w:r>
            <w:r w:rsidR="005B2B43" w:rsidRPr="001442E0">
              <w:t xml:space="preserve"> </w:t>
            </w:r>
            <w:r w:rsidR="005B2B43" w:rsidRPr="001442E0">
              <w:rPr>
                <w:rFonts w:ascii="Times New Roman" w:eastAsia="Times New Roman" w:hAnsi="Times New Roman" w:cs="Times New Roman"/>
                <w:sz w:val="24"/>
                <w:szCs w:val="24"/>
              </w:rPr>
              <w:t>(ПКИП)</w:t>
            </w:r>
            <w:r w:rsidR="00CB2D24" w:rsidRPr="001442E0">
              <w:rPr>
                <w:rFonts w:ascii="Times New Roman" w:eastAsia="Times New Roman" w:hAnsi="Times New Roman" w:cs="Times New Roman"/>
                <w:sz w:val="24"/>
                <w:szCs w:val="24"/>
              </w:rPr>
              <w:t>, като причините за</w:t>
            </w:r>
            <w:r w:rsidR="005B2B43" w:rsidRPr="001442E0">
              <w:rPr>
                <w:rFonts w:ascii="Times New Roman" w:eastAsia="Times New Roman" w:hAnsi="Times New Roman" w:cs="Times New Roman"/>
                <w:sz w:val="24"/>
                <w:szCs w:val="24"/>
              </w:rPr>
              <w:t xml:space="preserve"> това се дължат на спецификата </w:t>
            </w:r>
            <w:r w:rsidR="00CB2D24" w:rsidRPr="001442E0">
              <w:rPr>
                <w:rFonts w:ascii="Times New Roman" w:eastAsia="Times New Roman" w:hAnsi="Times New Roman" w:cs="Times New Roman"/>
                <w:sz w:val="24"/>
                <w:szCs w:val="24"/>
              </w:rPr>
              <w:t>на местната икономика.</w:t>
            </w:r>
          </w:p>
          <w:p w14:paraId="7A03FCB4" w14:textId="77777777" w:rsidR="0032714E" w:rsidRPr="001442E0" w:rsidRDefault="0032714E" w:rsidP="00672E2E">
            <w:pPr>
              <w:widowControl w:val="0"/>
              <w:autoSpaceDE w:val="0"/>
              <w:autoSpaceDN w:val="0"/>
              <w:spacing w:after="0"/>
              <w:ind w:left="717"/>
              <w:jc w:val="center"/>
              <w:rPr>
                <w:rFonts w:ascii="Times New Roman" w:eastAsia="Times New Roman" w:hAnsi="Times New Roman" w:cs="Times New Roman"/>
                <w:b/>
                <w:sz w:val="24"/>
                <w:szCs w:val="24"/>
              </w:rPr>
            </w:pPr>
            <w:r w:rsidRPr="001442E0">
              <w:rPr>
                <w:rFonts w:ascii="Times New Roman" w:eastAsia="Times New Roman" w:hAnsi="Times New Roman" w:cs="Times New Roman"/>
                <w:b/>
                <w:sz w:val="24"/>
                <w:szCs w:val="24"/>
              </w:rPr>
              <w:t>ПОТЕНЦИАЛЪТ</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И</w:t>
            </w:r>
            <w:r w:rsidRPr="001442E0">
              <w:rPr>
                <w:rFonts w:ascii="Times New Roman" w:eastAsia="Times New Roman" w:hAnsi="Times New Roman" w:cs="Times New Roman"/>
                <w:b/>
                <w:spacing w:val="-6"/>
                <w:sz w:val="24"/>
                <w:szCs w:val="24"/>
              </w:rPr>
              <w:t xml:space="preserve"> </w:t>
            </w:r>
            <w:r w:rsidRPr="001442E0">
              <w:rPr>
                <w:rFonts w:ascii="Times New Roman" w:eastAsia="Times New Roman" w:hAnsi="Times New Roman" w:cs="Times New Roman"/>
                <w:b/>
                <w:sz w:val="24"/>
                <w:szCs w:val="24"/>
              </w:rPr>
              <w:t>ПОТРЕБНОСТИТЕ</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12"/>
                <w:sz w:val="24"/>
                <w:szCs w:val="24"/>
              </w:rPr>
              <w:t xml:space="preserve"> </w:t>
            </w:r>
            <w:r w:rsidRPr="001442E0">
              <w:rPr>
                <w:rFonts w:ascii="Times New Roman" w:eastAsia="Times New Roman" w:hAnsi="Times New Roman" w:cs="Times New Roman"/>
                <w:b/>
                <w:sz w:val="24"/>
                <w:szCs w:val="24"/>
              </w:rPr>
              <w:t>ТЕРИТОРИЯТА</w:t>
            </w:r>
            <w:r w:rsidRPr="001442E0">
              <w:rPr>
                <w:rFonts w:ascii="Times New Roman" w:eastAsia="Times New Roman" w:hAnsi="Times New Roman" w:cs="Times New Roman"/>
                <w:b/>
                <w:spacing w:val="-4"/>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„МИГ ВЕТОВО-ЦАР КАЛОЯН-ОПАКА“:</w:t>
            </w:r>
          </w:p>
          <w:p w14:paraId="060283CC" w14:textId="77777777" w:rsidR="0032714E" w:rsidRPr="001442E0" w:rsidRDefault="0032714E" w:rsidP="0010315C">
            <w:pPr>
              <w:pStyle w:val="TableParagraph"/>
              <w:numPr>
                <w:ilvl w:val="0"/>
                <w:numId w:val="2"/>
              </w:numPr>
              <w:tabs>
                <w:tab w:val="left" w:pos="1206"/>
              </w:tabs>
              <w:spacing w:line="276" w:lineRule="auto"/>
              <w:ind w:left="507"/>
              <w:jc w:val="both"/>
              <w:rPr>
                <w:sz w:val="24"/>
                <w:szCs w:val="24"/>
              </w:rPr>
            </w:pPr>
            <w:r w:rsidRPr="001442E0">
              <w:rPr>
                <w:spacing w:val="-1"/>
                <w:sz w:val="24"/>
                <w:szCs w:val="24"/>
              </w:rPr>
              <w:t>Очертаният</w:t>
            </w:r>
            <w:r w:rsidRPr="001442E0">
              <w:rPr>
                <w:spacing w:val="1"/>
                <w:sz w:val="24"/>
                <w:szCs w:val="24"/>
              </w:rPr>
              <w:t xml:space="preserve"> </w:t>
            </w:r>
            <w:r w:rsidRPr="001442E0">
              <w:rPr>
                <w:sz w:val="24"/>
                <w:szCs w:val="24"/>
              </w:rPr>
              <w:t>икономическият</w:t>
            </w:r>
            <w:r w:rsidRPr="001442E0">
              <w:rPr>
                <w:spacing w:val="1"/>
                <w:sz w:val="24"/>
                <w:szCs w:val="24"/>
              </w:rPr>
              <w:t xml:space="preserve"> </w:t>
            </w:r>
            <w:r w:rsidRPr="001442E0">
              <w:rPr>
                <w:sz w:val="24"/>
                <w:szCs w:val="24"/>
              </w:rPr>
              <w:t>профил</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територията</w:t>
            </w:r>
            <w:r w:rsidRPr="001442E0">
              <w:rPr>
                <w:spacing w:val="1"/>
                <w:sz w:val="24"/>
                <w:szCs w:val="24"/>
              </w:rPr>
              <w:t xml:space="preserve"> </w:t>
            </w:r>
            <w:r w:rsidRPr="001442E0">
              <w:rPr>
                <w:sz w:val="24"/>
                <w:szCs w:val="24"/>
              </w:rPr>
              <w:t>с</w:t>
            </w:r>
            <w:r w:rsidRPr="001442E0">
              <w:rPr>
                <w:spacing w:val="1"/>
                <w:sz w:val="24"/>
                <w:szCs w:val="24"/>
              </w:rPr>
              <w:t xml:space="preserve"> </w:t>
            </w:r>
            <w:r w:rsidRPr="001442E0">
              <w:rPr>
                <w:sz w:val="24"/>
                <w:szCs w:val="24"/>
              </w:rPr>
              <w:t>доминираща</w:t>
            </w:r>
            <w:r w:rsidRPr="001442E0">
              <w:rPr>
                <w:spacing w:val="1"/>
                <w:sz w:val="24"/>
                <w:szCs w:val="24"/>
              </w:rPr>
              <w:t xml:space="preserve"> </w:t>
            </w:r>
            <w:r w:rsidRPr="001442E0">
              <w:rPr>
                <w:sz w:val="24"/>
                <w:szCs w:val="24"/>
              </w:rPr>
              <w:t>селскостопанска</w:t>
            </w:r>
            <w:r w:rsidRPr="001442E0">
              <w:rPr>
                <w:spacing w:val="1"/>
                <w:sz w:val="24"/>
                <w:szCs w:val="24"/>
              </w:rPr>
              <w:t xml:space="preserve"> </w:t>
            </w:r>
            <w:r w:rsidRPr="001442E0">
              <w:rPr>
                <w:sz w:val="24"/>
                <w:szCs w:val="24"/>
              </w:rPr>
              <w:t>насоченост,</w:t>
            </w:r>
            <w:r w:rsidRPr="001442E0">
              <w:rPr>
                <w:spacing w:val="1"/>
                <w:sz w:val="24"/>
                <w:szCs w:val="24"/>
              </w:rPr>
              <w:t xml:space="preserve"> </w:t>
            </w:r>
            <w:r w:rsidRPr="001442E0">
              <w:rPr>
                <w:sz w:val="24"/>
                <w:szCs w:val="24"/>
              </w:rPr>
              <w:t>базирана</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благоприятни</w:t>
            </w:r>
            <w:r w:rsidRPr="001442E0">
              <w:rPr>
                <w:spacing w:val="1"/>
                <w:sz w:val="24"/>
                <w:szCs w:val="24"/>
              </w:rPr>
              <w:t xml:space="preserve"> </w:t>
            </w:r>
            <w:r w:rsidRPr="001442E0">
              <w:rPr>
                <w:sz w:val="24"/>
                <w:szCs w:val="24"/>
              </w:rPr>
              <w:t>агроклиматични</w:t>
            </w:r>
            <w:r w:rsidRPr="001442E0">
              <w:rPr>
                <w:spacing w:val="1"/>
                <w:sz w:val="24"/>
                <w:szCs w:val="24"/>
              </w:rPr>
              <w:t xml:space="preserve"> </w:t>
            </w:r>
            <w:r w:rsidRPr="001442E0">
              <w:rPr>
                <w:sz w:val="24"/>
                <w:szCs w:val="24"/>
              </w:rPr>
              <w:t>условия</w:t>
            </w:r>
            <w:r w:rsidRPr="001442E0">
              <w:rPr>
                <w:spacing w:val="1"/>
                <w:sz w:val="24"/>
                <w:szCs w:val="24"/>
              </w:rPr>
              <w:t xml:space="preserve"> </w:t>
            </w:r>
            <w:r w:rsidRPr="001442E0">
              <w:rPr>
                <w:sz w:val="24"/>
                <w:szCs w:val="24"/>
              </w:rPr>
              <w:t>и</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традициите,</w:t>
            </w:r>
            <w:r w:rsidRPr="001442E0">
              <w:rPr>
                <w:spacing w:val="1"/>
                <w:sz w:val="24"/>
                <w:szCs w:val="24"/>
              </w:rPr>
              <w:t xml:space="preserve"> </w:t>
            </w:r>
            <w:r w:rsidRPr="001442E0">
              <w:rPr>
                <w:sz w:val="24"/>
                <w:szCs w:val="24"/>
              </w:rPr>
              <w:t>създава</w:t>
            </w:r>
            <w:r w:rsidRPr="001442E0">
              <w:rPr>
                <w:spacing w:val="1"/>
                <w:sz w:val="24"/>
                <w:szCs w:val="24"/>
              </w:rPr>
              <w:t xml:space="preserve"> </w:t>
            </w:r>
            <w:r w:rsidRPr="001442E0">
              <w:rPr>
                <w:sz w:val="24"/>
                <w:szCs w:val="24"/>
              </w:rPr>
              <w:t>необходимост</w:t>
            </w:r>
            <w:r w:rsidRPr="001442E0">
              <w:rPr>
                <w:spacing w:val="1"/>
                <w:sz w:val="24"/>
                <w:szCs w:val="24"/>
              </w:rPr>
              <w:t xml:space="preserve"> </w:t>
            </w:r>
            <w:r w:rsidRPr="001442E0">
              <w:rPr>
                <w:sz w:val="24"/>
                <w:szCs w:val="24"/>
              </w:rPr>
              <w:t>от</w:t>
            </w:r>
            <w:r w:rsidRPr="001442E0">
              <w:rPr>
                <w:spacing w:val="1"/>
                <w:sz w:val="24"/>
                <w:szCs w:val="24"/>
              </w:rPr>
              <w:t xml:space="preserve"> </w:t>
            </w:r>
            <w:r w:rsidRPr="001442E0">
              <w:rPr>
                <w:b/>
                <w:sz w:val="24"/>
                <w:szCs w:val="24"/>
              </w:rPr>
              <w:t>инвестиции</w:t>
            </w:r>
            <w:r w:rsidRPr="001442E0">
              <w:rPr>
                <w:b/>
                <w:spacing w:val="1"/>
                <w:sz w:val="24"/>
                <w:szCs w:val="24"/>
              </w:rPr>
              <w:t xml:space="preserve"> </w:t>
            </w:r>
            <w:r w:rsidRPr="001442E0">
              <w:rPr>
                <w:b/>
                <w:sz w:val="24"/>
                <w:szCs w:val="24"/>
              </w:rPr>
              <w:t>в</w:t>
            </w:r>
            <w:r w:rsidRPr="001442E0">
              <w:rPr>
                <w:b/>
                <w:spacing w:val="1"/>
                <w:sz w:val="24"/>
                <w:szCs w:val="24"/>
              </w:rPr>
              <w:t xml:space="preserve"> </w:t>
            </w:r>
            <w:r w:rsidRPr="001442E0">
              <w:rPr>
                <w:b/>
                <w:sz w:val="24"/>
                <w:szCs w:val="24"/>
              </w:rPr>
              <w:t>земеделието,</w:t>
            </w:r>
            <w:r w:rsidRPr="001442E0">
              <w:rPr>
                <w:b/>
                <w:spacing w:val="1"/>
                <w:sz w:val="24"/>
                <w:szCs w:val="24"/>
              </w:rPr>
              <w:t xml:space="preserve"> в </w:t>
            </w:r>
            <w:r w:rsidRPr="001442E0">
              <w:rPr>
                <w:b/>
                <w:sz w:val="24"/>
                <w:szCs w:val="24"/>
              </w:rPr>
              <w:t>неземеделски</w:t>
            </w:r>
            <w:r w:rsidRPr="001442E0">
              <w:rPr>
                <w:b/>
                <w:spacing w:val="-1"/>
                <w:sz w:val="24"/>
                <w:szCs w:val="24"/>
              </w:rPr>
              <w:t xml:space="preserve"> </w:t>
            </w:r>
            <w:r w:rsidRPr="001442E0">
              <w:rPr>
                <w:b/>
                <w:sz w:val="24"/>
                <w:szCs w:val="24"/>
              </w:rPr>
              <w:t>дейности</w:t>
            </w:r>
            <w:r w:rsidRPr="001442E0">
              <w:rPr>
                <w:b/>
                <w:spacing w:val="2"/>
                <w:sz w:val="24"/>
                <w:szCs w:val="24"/>
              </w:rPr>
              <w:t xml:space="preserve"> </w:t>
            </w:r>
            <w:r w:rsidRPr="001442E0">
              <w:rPr>
                <w:b/>
                <w:sz w:val="24"/>
                <w:szCs w:val="24"/>
              </w:rPr>
              <w:t>и в преработката и</w:t>
            </w:r>
            <w:r w:rsidRPr="001442E0">
              <w:rPr>
                <w:b/>
                <w:spacing w:val="-5"/>
                <w:sz w:val="24"/>
                <w:szCs w:val="24"/>
              </w:rPr>
              <w:t xml:space="preserve"> </w:t>
            </w:r>
            <w:r w:rsidRPr="001442E0">
              <w:rPr>
                <w:b/>
                <w:sz w:val="24"/>
                <w:szCs w:val="24"/>
              </w:rPr>
              <w:t>маркетинга на селскостопански продукти</w:t>
            </w:r>
            <w:r w:rsidRPr="001442E0">
              <w:rPr>
                <w:sz w:val="24"/>
                <w:szCs w:val="24"/>
              </w:rPr>
              <w:t>;</w:t>
            </w:r>
          </w:p>
          <w:p w14:paraId="2986ED12" w14:textId="77777777" w:rsidR="0032714E" w:rsidRPr="001442E0" w:rsidRDefault="0032714E" w:rsidP="0010315C">
            <w:pPr>
              <w:pStyle w:val="TableParagraph"/>
              <w:numPr>
                <w:ilvl w:val="0"/>
                <w:numId w:val="2"/>
              </w:numPr>
              <w:tabs>
                <w:tab w:val="left" w:pos="1206"/>
              </w:tabs>
              <w:spacing w:line="276" w:lineRule="auto"/>
              <w:ind w:left="507"/>
              <w:jc w:val="both"/>
              <w:rPr>
                <w:sz w:val="24"/>
                <w:szCs w:val="24"/>
              </w:rPr>
            </w:pPr>
            <w:r w:rsidRPr="001442E0">
              <w:rPr>
                <w:spacing w:val="-1"/>
                <w:sz w:val="24"/>
                <w:szCs w:val="24"/>
              </w:rPr>
              <w:t>Изявява</w:t>
            </w:r>
            <w:r w:rsidRPr="001442E0">
              <w:rPr>
                <w:spacing w:val="1"/>
                <w:sz w:val="24"/>
                <w:szCs w:val="24"/>
              </w:rPr>
              <w:t xml:space="preserve"> </w:t>
            </w:r>
            <w:r w:rsidRPr="001442E0">
              <w:rPr>
                <w:sz w:val="24"/>
                <w:szCs w:val="24"/>
              </w:rPr>
              <w:t>се</w:t>
            </w:r>
            <w:r w:rsidRPr="001442E0">
              <w:rPr>
                <w:spacing w:val="1"/>
                <w:sz w:val="24"/>
                <w:szCs w:val="24"/>
              </w:rPr>
              <w:t xml:space="preserve"> </w:t>
            </w:r>
            <w:r w:rsidRPr="001442E0">
              <w:rPr>
                <w:sz w:val="24"/>
                <w:szCs w:val="24"/>
              </w:rPr>
              <w:t>необходимостта</w:t>
            </w:r>
            <w:r w:rsidRPr="001442E0">
              <w:rPr>
                <w:spacing w:val="1"/>
                <w:sz w:val="24"/>
                <w:szCs w:val="24"/>
              </w:rPr>
              <w:t xml:space="preserve"> </w:t>
            </w:r>
            <w:r w:rsidRPr="001442E0">
              <w:rPr>
                <w:sz w:val="24"/>
                <w:szCs w:val="24"/>
              </w:rPr>
              <w:t>от</w:t>
            </w:r>
            <w:r w:rsidRPr="001442E0">
              <w:rPr>
                <w:spacing w:val="1"/>
                <w:sz w:val="24"/>
                <w:szCs w:val="24"/>
              </w:rPr>
              <w:t xml:space="preserve"> </w:t>
            </w:r>
            <w:r w:rsidRPr="001442E0">
              <w:rPr>
                <w:sz w:val="24"/>
                <w:szCs w:val="24"/>
              </w:rPr>
              <w:t>предлагането</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качествени</w:t>
            </w:r>
            <w:r w:rsidRPr="001442E0">
              <w:rPr>
                <w:spacing w:val="1"/>
                <w:sz w:val="24"/>
                <w:szCs w:val="24"/>
              </w:rPr>
              <w:t xml:space="preserve"> </w:t>
            </w:r>
            <w:r w:rsidRPr="001442E0">
              <w:rPr>
                <w:sz w:val="24"/>
                <w:szCs w:val="24"/>
              </w:rPr>
              <w:t>публични</w:t>
            </w:r>
            <w:r w:rsidRPr="001442E0">
              <w:rPr>
                <w:spacing w:val="1"/>
                <w:sz w:val="24"/>
                <w:szCs w:val="24"/>
              </w:rPr>
              <w:t xml:space="preserve"> </w:t>
            </w:r>
            <w:r w:rsidRPr="001442E0">
              <w:rPr>
                <w:sz w:val="24"/>
                <w:szCs w:val="24"/>
              </w:rPr>
              <w:t>услуги,</w:t>
            </w:r>
            <w:r w:rsidRPr="001442E0">
              <w:rPr>
                <w:spacing w:val="1"/>
                <w:sz w:val="24"/>
                <w:szCs w:val="24"/>
              </w:rPr>
              <w:t xml:space="preserve"> </w:t>
            </w:r>
            <w:r w:rsidRPr="001442E0">
              <w:rPr>
                <w:sz w:val="24"/>
                <w:szCs w:val="24"/>
              </w:rPr>
              <w:t>които</w:t>
            </w:r>
            <w:r w:rsidRPr="001442E0">
              <w:rPr>
                <w:spacing w:val="1"/>
                <w:sz w:val="24"/>
                <w:szCs w:val="24"/>
              </w:rPr>
              <w:t xml:space="preserve"> </w:t>
            </w:r>
            <w:r w:rsidRPr="001442E0">
              <w:rPr>
                <w:sz w:val="24"/>
                <w:szCs w:val="24"/>
              </w:rPr>
              <w:t>изискват</w:t>
            </w:r>
            <w:r w:rsidRPr="001442E0">
              <w:rPr>
                <w:spacing w:val="1"/>
                <w:sz w:val="24"/>
                <w:szCs w:val="24"/>
              </w:rPr>
              <w:t xml:space="preserve"> </w:t>
            </w:r>
            <w:r w:rsidRPr="001442E0">
              <w:rPr>
                <w:sz w:val="24"/>
                <w:szCs w:val="24"/>
              </w:rPr>
              <w:t>инвестиции</w:t>
            </w:r>
            <w:r w:rsidRPr="001442E0">
              <w:rPr>
                <w:spacing w:val="1"/>
                <w:sz w:val="24"/>
                <w:szCs w:val="24"/>
              </w:rPr>
              <w:t xml:space="preserve"> </w:t>
            </w:r>
            <w:r w:rsidRPr="001442E0">
              <w:rPr>
                <w:sz w:val="24"/>
                <w:szCs w:val="24"/>
              </w:rPr>
              <w:t>в</w:t>
            </w:r>
            <w:r w:rsidRPr="001442E0">
              <w:rPr>
                <w:spacing w:val="1"/>
                <w:sz w:val="24"/>
                <w:szCs w:val="24"/>
              </w:rPr>
              <w:t xml:space="preserve"> </w:t>
            </w:r>
            <w:r w:rsidRPr="001442E0">
              <w:rPr>
                <w:sz w:val="24"/>
                <w:szCs w:val="24"/>
              </w:rPr>
              <w:t>създаването,</w:t>
            </w:r>
            <w:r w:rsidRPr="001442E0">
              <w:rPr>
                <w:spacing w:val="1"/>
                <w:sz w:val="24"/>
                <w:szCs w:val="24"/>
              </w:rPr>
              <w:t xml:space="preserve"> </w:t>
            </w:r>
            <w:r w:rsidRPr="001442E0">
              <w:rPr>
                <w:sz w:val="24"/>
                <w:szCs w:val="24"/>
              </w:rPr>
              <w:t>подобряването</w:t>
            </w:r>
            <w:r w:rsidRPr="001442E0">
              <w:rPr>
                <w:spacing w:val="1"/>
                <w:sz w:val="24"/>
                <w:szCs w:val="24"/>
              </w:rPr>
              <w:t xml:space="preserve"> </w:t>
            </w:r>
            <w:r w:rsidRPr="001442E0">
              <w:rPr>
                <w:sz w:val="24"/>
                <w:szCs w:val="24"/>
              </w:rPr>
              <w:t>или</w:t>
            </w:r>
            <w:r w:rsidRPr="001442E0">
              <w:rPr>
                <w:spacing w:val="1"/>
                <w:sz w:val="24"/>
                <w:szCs w:val="24"/>
              </w:rPr>
              <w:t xml:space="preserve"> </w:t>
            </w:r>
            <w:r w:rsidRPr="001442E0">
              <w:rPr>
                <w:sz w:val="24"/>
                <w:szCs w:val="24"/>
              </w:rPr>
              <w:t>разширяването</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всички</w:t>
            </w:r>
            <w:r w:rsidRPr="001442E0">
              <w:rPr>
                <w:spacing w:val="1"/>
                <w:sz w:val="24"/>
                <w:szCs w:val="24"/>
              </w:rPr>
              <w:t xml:space="preserve"> </w:t>
            </w:r>
            <w:r w:rsidRPr="001442E0">
              <w:rPr>
                <w:sz w:val="24"/>
                <w:szCs w:val="24"/>
              </w:rPr>
              <w:t>видове</w:t>
            </w:r>
            <w:r w:rsidRPr="001442E0">
              <w:rPr>
                <w:spacing w:val="1"/>
                <w:sz w:val="24"/>
                <w:szCs w:val="24"/>
              </w:rPr>
              <w:t xml:space="preserve"> </w:t>
            </w:r>
            <w:r w:rsidRPr="001442E0">
              <w:rPr>
                <w:b/>
                <w:sz w:val="24"/>
                <w:szCs w:val="24"/>
              </w:rPr>
              <w:t>малка</w:t>
            </w:r>
            <w:r w:rsidRPr="001442E0">
              <w:rPr>
                <w:b/>
                <w:spacing w:val="-1"/>
                <w:sz w:val="24"/>
                <w:szCs w:val="24"/>
              </w:rPr>
              <w:t xml:space="preserve"> </w:t>
            </w:r>
            <w:r w:rsidRPr="001442E0">
              <w:rPr>
                <w:b/>
                <w:sz w:val="24"/>
                <w:szCs w:val="24"/>
              </w:rPr>
              <w:t>по</w:t>
            </w:r>
            <w:r w:rsidRPr="001442E0">
              <w:rPr>
                <w:b/>
                <w:spacing w:val="2"/>
                <w:sz w:val="24"/>
                <w:szCs w:val="24"/>
              </w:rPr>
              <w:t xml:space="preserve"> </w:t>
            </w:r>
            <w:r w:rsidRPr="001442E0">
              <w:rPr>
                <w:b/>
                <w:sz w:val="24"/>
                <w:szCs w:val="24"/>
              </w:rPr>
              <w:t>мащаби</w:t>
            </w:r>
            <w:r w:rsidRPr="001442E0">
              <w:rPr>
                <w:b/>
                <w:spacing w:val="1"/>
                <w:sz w:val="24"/>
                <w:szCs w:val="24"/>
              </w:rPr>
              <w:t xml:space="preserve"> </w:t>
            </w:r>
            <w:r w:rsidRPr="001442E0">
              <w:rPr>
                <w:b/>
                <w:sz w:val="24"/>
                <w:szCs w:val="24"/>
              </w:rPr>
              <w:t>инфраструктура</w:t>
            </w:r>
            <w:r w:rsidRPr="001442E0">
              <w:rPr>
                <w:b/>
                <w:spacing w:val="-3"/>
                <w:sz w:val="24"/>
                <w:szCs w:val="24"/>
              </w:rPr>
              <w:t xml:space="preserve"> </w:t>
            </w:r>
            <w:r w:rsidRPr="001442E0">
              <w:rPr>
                <w:sz w:val="24"/>
                <w:szCs w:val="24"/>
              </w:rPr>
              <w:t>и</w:t>
            </w:r>
            <w:r w:rsidRPr="001442E0">
              <w:rPr>
                <w:spacing w:val="-3"/>
                <w:sz w:val="24"/>
                <w:szCs w:val="24"/>
              </w:rPr>
              <w:t xml:space="preserve"> </w:t>
            </w:r>
            <w:r w:rsidRPr="001442E0">
              <w:rPr>
                <w:sz w:val="24"/>
                <w:szCs w:val="24"/>
              </w:rPr>
              <w:t>такава</w:t>
            </w:r>
            <w:r w:rsidRPr="001442E0">
              <w:rPr>
                <w:spacing w:val="-6"/>
                <w:sz w:val="24"/>
                <w:szCs w:val="24"/>
              </w:rPr>
              <w:t xml:space="preserve"> </w:t>
            </w:r>
            <w:r w:rsidRPr="001442E0">
              <w:rPr>
                <w:sz w:val="24"/>
                <w:szCs w:val="24"/>
              </w:rPr>
              <w:t>за</w:t>
            </w:r>
            <w:r w:rsidRPr="001442E0">
              <w:rPr>
                <w:spacing w:val="1"/>
                <w:sz w:val="24"/>
                <w:szCs w:val="24"/>
              </w:rPr>
              <w:t xml:space="preserve"> </w:t>
            </w:r>
            <w:r w:rsidRPr="001442E0">
              <w:rPr>
                <w:sz w:val="24"/>
                <w:szCs w:val="24"/>
              </w:rPr>
              <w:t>публично</w:t>
            </w:r>
            <w:r w:rsidRPr="001442E0">
              <w:rPr>
                <w:spacing w:val="2"/>
                <w:sz w:val="24"/>
                <w:szCs w:val="24"/>
              </w:rPr>
              <w:t xml:space="preserve"> </w:t>
            </w:r>
            <w:r w:rsidRPr="001442E0">
              <w:rPr>
                <w:sz w:val="24"/>
                <w:szCs w:val="24"/>
              </w:rPr>
              <w:t>ползване</w:t>
            </w:r>
            <w:r w:rsidRPr="001442E0">
              <w:rPr>
                <w:spacing w:val="-1"/>
                <w:sz w:val="24"/>
                <w:szCs w:val="24"/>
              </w:rPr>
              <w:t xml:space="preserve"> </w:t>
            </w:r>
            <w:r w:rsidRPr="001442E0">
              <w:rPr>
                <w:sz w:val="24"/>
                <w:szCs w:val="24"/>
              </w:rPr>
              <w:t>и</w:t>
            </w:r>
            <w:r w:rsidRPr="001442E0">
              <w:rPr>
                <w:spacing w:val="-5"/>
                <w:sz w:val="24"/>
                <w:szCs w:val="24"/>
              </w:rPr>
              <w:t xml:space="preserve"> </w:t>
            </w:r>
            <w:r w:rsidRPr="001442E0">
              <w:rPr>
                <w:sz w:val="24"/>
                <w:szCs w:val="24"/>
              </w:rPr>
              <w:t>местен</w:t>
            </w:r>
            <w:r w:rsidRPr="001442E0">
              <w:rPr>
                <w:spacing w:val="-1"/>
                <w:sz w:val="24"/>
                <w:szCs w:val="24"/>
              </w:rPr>
              <w:t xml:space="preserve"> </w:t>
            </w:r>
            <w:r w:rsidRPr="001442E0">
              <w:rPr>
                <w:sz w:val="24"/>
                <w:szCs w:val="24"/>
              </w:rPr>
              <w:t>туризъм;</w:t>
            </w:r>
          </w:p>
          <w:p w14:paraId="38419BB7" w14:textId="1BBFCE95" w:rsidR="0032714E" w:rsidRPr="001442E0" w:rsidRDefault="0032714E" w:rsidP="0010315C">
            <w:pPr>
              <w:pStyle w:val="TableParagraph"/>
              <w:numPr>
                <w:ilvl w:val="0"/>
                <w:numId w:val="2"/>
              </w:numPr>
              <w:tabs>
                <w:tab w:val="left" w:pos="1206"/>
              </w:tabs>
              <w:spacing w:line="276" w:lineRule="auto"/>
              <w:ind w:left="507"/>
              <w:jc w:val="both"/>
              <w:rPr>
                <w:sz w:val="24"/>
                <w:szCs w:val="24"/>
              </w:rPr>
            </w:pPr>
            <w:r w:rsidRPr="001442E0">
              <w:rPr>
                <w:spacing w:val="-1"/>
                <w:sz w:val="24"/>
                <w:szCs w:val="24"/>
              </w:rPr>
              <w:t>Идентифицирана</w:t>
            </w:r>
            <w:r w:rsidRPr="001442E0">
              <w:rPr>
                <w:spacing w:val="1"/>
                <w:sz w:val="24"/>
                <w:szCs w:val="24"/>
              </w:rPr>
              <w:t xml:space="preserve"> </w:t>
            </w:r>
            <w:r w:rsidRPr="001442E0">
              <w:rPr>
                <w:sz w:val="24"/>
                <w:szCs w:val="24"/>
              </w:rPr>
              <w:t>е</w:t>
            </w:r>
            <w:r w:rsidRPr="001442E0">
              <w:rPr>
                <w:spacing w:val="1"/>
                <w:sz w:val="24"/>
                <w:szCs w:val="24"/>
              </w:rPr>
              <w:t xml:space="preserve"> </w:t>
            </w:r>
            <w:r w:rsidRPr="001442E0">
              <w:rPr>
                <w:sz w:val="24"/>
                <w:szCs w:val="24"/>
              </w:rPr>
              <w:t>необходимостта</w:t>
            </w:r>
            <w:r w:rsidRPr="001442E0">
              <w:rPr>
                <w:spacing w:val="1"/>
                <w:sz w:val="24"/>
                <w:szCs w:val="24"/>
              </w:rPr>
              <w:t xml:space="preserve"> </w:t>
            </w:r>
            <w:r w:rsidRPr="001442E0">
              <w:rPr>
                <w:sz w:val="24"/>
                <w:szCs w:val="24"/>
              </w:rPr>
              <w:t>от</w:t>
            </w:r>
            <w:r w:rsidRPr="001442E0">
              <w:rPr>
                <w:spacing w:val="1"/>
                <w:sz w:val="24"/>
                <w:szCs w:val="24"/>
              </w:rPr>
              <w:t xml:space="preserve"> </w:t>
            </w:r>
            <w:r w:rsidRPr="001442E0">
              <w:rPr>
                <w:b/>
                <w:sz w:val="24"/>
                <w:szCs w:val="24"/>
              </w:rPr>
              <w:t>достъп</w:t>
            </w:r>
            <w:r w:rsidRPr="001442E0">
              <w:rPr>
                <w:b/>
                <w:spacing w:val="1"/>
                <w:sz w:val="24"/>
                <w:szCs w:val="24"/>
              </w:rPr>
              <w:t xml:space="preserve"> </w:t>
            </w:r>
            <w:r w:rsidRPr="001442E0">
              <w:rPr>
                <w:b/>
                <w:sz w:val="24"/>
                <w:szCs w:val="24"/>
              </w:rPr>
              <w:t>до</w:t>
            </w:r>
            <w:r w:rsidRPr="001442E0">
              <w:rPr>
                <w:b/>
                <w:spacing w:val="1"/>
                <w:sz w:val="24"/>
                <w:szCs w:val="24"/>
              </w:rPr>
              <w:t xml:space="preserve"> </w:t>
            </w:r>
            <w:r w:rsidRPr="001442E0">
              <w:rPr>
                <w:b/>
                <w:sz w:val="24"/>
                <w:szCs w:val="24"/>
              </w:rPr>
              <w:t>качествено</w:t>
            </w:r>
            <w:r w:rsidRPr="001442E0">
              <w:rPr>
                <w:b/>
                <w:spacing w:val="1"/>
                <w:sz w:val="24"/>
                <w:szCs w:val="24"/>
              </w:rPr>
              <w:t xml:space="preserve"> </w:t>
            </w:r>
            <w:r w:rsidRPr="001442E0">
              <w:rPr>
                <w:b/>
                <w:sz w:val="24"/>
                <w:szCs w:val="24"/>
              </w:rPr>
              <w:t>образование</w:t>
            </w:r>
            <w:r w:rsidRPr="001442E0">
              <w:rPr>
                <w:b/>
                <w:spacing w:val="61"/>
                <w:sz w:val="24"/>
                <w:szCs w:val="24"/>
              </w:rPr>
              <w:t xml:space="preserve"> </w:t>
            </w:r>
            <w:r w:rsidRPr="001442E0">
              <w:rPr>
                <w:sz w:val="24"/>
                <w:szCs w:val="24"/>
              </w:rPr>
              <w:t>и</w:t>
            </w:r>
            <w:r w:rsidRPr="001442E0">
              <w:rPr>
                <w:spacing w:val="1"/>
                <w:sz w:val="24"/>
                <w:szCs w:val="24"/>
              </w:rPr>
              <w:t xml:space="preserve"> </w:t>
            </w:r>
            <w:r w:rsidRPr="001442E0">
              <w:rPr>
                <w:sz w:val="24"/>
                <w:szCs w:val="24"/>
              </w:rPr>
              <w:t>повишаване</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ефективността</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образователния</w:t>
            </w:r>
            <w:r w:rsidRPr="001442E0">
              <w:rPr>
                <w:spacing w:val="1"/>
                <w:sz w:val="24"/>
                <w:szCs w:val="24"/>
              </w:rPr>
              <w:t xml:space="preserve"> </w:t>
            </w:r>
            <w:r w:rsidRPr="001442E0">
              <w:rPr>
                <w:sz w:val="24"/>
                <w:szCs w:val="24"/>
              </w:rPr>
              <w:t>процес,</w:t>
            </w:r>
            <w:r w:rsidRPr="001442E0">
              <w:rPr>
                <w:spacing w:val="1"/>
                <w:sz w:val="24"/>
                <w:szCs w:val="24"/>
              </w:rPr>
              <w:t xml:space="preserve"> </w:t>
            </w:r>
            <w:r w:rsidRPr="001442E0">
              <w:rPr>
                <w:sz w:val="24"/>
                <w:szCs w:val="24"/>
              </w:rPr>
              <w:t>предвид</w:t>
            </w:r>
            <w:r w:rsidRPr="001442E0">
              <w:rPr>
                <w:spacing w:val="1"/>
                <w:sz w:val="24"/>
                <w:szCs w:val="24"/>
              </w:rPr>
              <w:t xml:space="preserve"> </w:t>
            </w:r>
            <w:r w:rsidRPr="001442E0">
              <w:rPr>
                <w:sz w:val="24"/>
                <w:szCs w:val="24"/>
              </w:rPr>
              <w:t>наличието</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деца</w:t>
            </w:r>
            <w:r w:rsidR="00B31F25" w:rsidRPr="001442E0">
              <w:rPr>
                <w:spacing w:val="61"/>
                <w:sz w:val="24"/>
                <w:szCs w:val="24"/>
              </w:rPr>
              <w:t xml:space="preserve"> </w:t>
            </w:r>
            <w:r w:rsidRPr="001442E0">
              <w:rPr>
                <w:sz w:val="24"/>
                <w:szCs w:val="24"/>
              </w:rPr>
              <w:t>и</w:t>
            </w:r>
            <w:r w:rsidRPr="001442E0">
              <w:rPr>
                <w:spacing w:val="1"/>
                <w:sz w:val="24"/>
                <w:szCs w:val="24"/>
              </w:rPr>
              <w:t xml:space="preserve"> </w:t>
            </w:r>
            <w:r w:rsidRPr="001442E0">
              <w:rPr>
                <w:sz w:val="24"/>
                <w:szCs w:val="24"/>
              </w:rPr>
              <w:t>ученици</w:t>
            </w:r>
            <w:r w:rsidRPr="001442E0">
              <w:rPr>
                <w:spacing w:val="-2"/>
                <w:sz w:val="24"/>
                <w:szCs w:val="24"/>
              </w:rPr>
              <w:t xml:space="preserve"> </w:t>
            </w:r>
            <w:r w:rsidRPr="001442E0">
              <w:rPr>
                <w:sz w:val="24"/>
                <w:szCs w:val="24"/>
              </w:rPr>
              <w:t>от</w:t>
            </w:r>
            <w:r w:rsidRPr="001442E0">
              <w:rPr>
                <w:spacing w:val="-4"/>
                <w:sz w:val="24"/>
                <w:szCs w:val="24"/>
              </w:rPr>
              <w:t xml:space="preserve"> </w:t>
            </w:r>
            <w:r w:rsidRPr="001442E0">
              <w:rPr>
                <w:sz w:val="24"/>
                <w:szCs w:val="24"/>
              </w:rPr>
              <w:t>маргинализирани</w:t>
            </w:r>
            <w:r w:rsidRPr="001442E0">
              <w:rPr>
                <w:spacing w:val="1"/>
                <w:sz w:val="24"/>
                <w:szCs w:val="24"/>
              </w:rPr>
              <w:t xml:space="preserve"> </w:t>
            </w:r>
            <w:r w:rsidRPr="001442E0">
              <w:rPr>
                <w:sz w:val="24"/>
                <w:szCs w:val="24"/>
              </w:rPr>
              <w:t>групи,</w:t>
            </w:r>
            <w:r w:rsidRPr="001442E0">
              <w:rPr>
                <w:spacing w:val="-1"/>
                <w:sz w:val="24"/>
                <w:szCs w:val="24"/>
              </w:rPr>
              <w:t xml:space="preserve"> </w:t>
            </w:r>
            <w:r w:rsidRPr="001442E0">
              <w:rPr>
                <w:sz w:val="24"/>
                <w:szCs w:val="24"/>
              </w:rPr>
              <w:t>включително</w:t>
            </w:r>
            <w:r w:rsidRPr="001442E0">
              <w:rPr>
                <w:spacing w:val="-4"/>
                <w:sz w:val="24"/>
                <w:szCs w:val="24"/>
              </w:rPr>
              <w:t xml:space="preserve"> </w:t>
            </w:r>
            <w:r w:rsidRPr="001442E0">
              <w:rPr>
                <w:sz w:val="24"/>
                <w:szCs w:val="24"/>
              </w:rPr>
              <w:t>роми,</w:t>
            </w:r>
            <w:r w:rsidRPr="001442E0">
              <w:rPr>
                <w:spacing w:val="-4"/>
                <w:sz w:val="24"/>
                <w:szCs w:val="24"/>
              </w:rPr>
              <w:t xml:space="preserve"> </w:t>
            </w:r>
            <w:r w:rsidRPr="001442E0">
              <w:rPr>
                <w:sz w:val="24"/>
                <w:szCs w:val="24"/>
              </w:rPr>
              <w:t>техните</w:t>
            </w:r>
            <w:r w:rsidRPr="001442E0">
              <w:rPr>
                <w:spacing w:val="-6"/>
                <w:sz w:val="24"/>
                <w:szCs w:val="24"/>
              </w:rPr>
              <w:t xml:space="preserve"> </w:t>
            </w:r>
            <w:r w:rsidRPr="001442E0">
              <w:rPr>
                <w:sz w:val="24"/>
                <w:szCs w:val="24"/>
              </w:rPr>
              <w:t>родители,</w:t>
            </w:r>
            <w:r w:rsidRPr="001442E0">
              <w:rPr>
                <w:spacing w:val="-4"/>
                <w:sz w:val="24"/>
                <w:szCs w:val="24"/>
              </w:rPr>
              <w:t xml:space="preserve"> </w:t>
            </w:r>
            <w:r w:rsidRPr="001442E0">
              <w:rPr>
                <w:sz w:val="24"/>
                <w:szCs w:val="24"/>
              </w:rPr>
              <w:t>настойници</w:t>
            </w:r>
            <w:r w:rsidRPr="001442E0">
              <w:rPr>
                <w:spacing w:val="58"/>
                <w:sz w:val="24"/>
                <w:szCs w:val="24"/>
              </w:rPr>
              <w:t xml:space="preserve"> </w:t>
            </w:r>
            <w:r w:rsidRPr="001442E0">
              <w:rPr>
                <w:sz w:val="24"/>
                <w:szCs w:val="24"/>
              </w:rPr>
              <w:t>и</w:t>
            </w:r>
            <w:r w:rsidRPr="001442E0">
              <w:rPr>
                <w:spacing w:val="-3"/>
                <w:sz w:val="24"/>
                <w:szCs w:val="24"/>
              </w:rPr>
              <w:t xml:space="preserve"> </w:t>
            </w:r>
            <w:r w:rsidRPr="001442E0">
              <w:rPr>
                <w:sz w:val="24"/>
                <w:szCs w:val="24"/>
              </w:rPr>
              <w:t>др.;</w:t>
            </w:r>
          </w:p>
          <w:p w14:paraId="47FF7C98" w14:textId="1B21DC6D" w:rsidR="0032714E" w:rsidRPr="001442E0" w:rsidRDefault="0032714E" w:rsidP="0010315C">
            <w:pPr>
              <w:pStyle w:val="TableParagraph"/>
              <w:numPr>
                <w:ilvl w:val="0"/>
                <w:numId w:val="2"/>
              </w:numPr>
              <w:tabs>
                <w:tab w:val="left" w:pos="1206"/>
              </w:tabs>
              <w:spacing w:line="276" w:lineRule="auto"/>
              <w:ind w:left="507"/>
              <w:jc w:val="both"/>
              <w:rPr>
                <w:sz w:val="24"/>
                <w:szCs w:val="24"/>
              </w:rPr>
            </w:pPr>
            <w:r w:rsidRPr="001442E0">
              <w:rPr>
                <w:spacing w:val="-1"/>
                <w:sz w:val="24"/>
                <w:szCs w:val="24"/>
              </w:rPr>
              <w:t>Запазването</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традициите</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различните</w:t>
            </w:r>
            <w:r w:rsidRPr="001442E0">
              <w:rPr>
                <w:spacing w:val="1"/>
                <w:sz w:val="24"/>
                <w:szCs w:val="24"/>
              </w:rPr>
              <w:t xml:space="preserve"> </w:t>
            </w:r>
            <w:r w:rsidRPr="001442E0">
              <w:rPr>
                <w:sz w:val="24"/>
                <w:szCs w:val="24"/>
              </w:rPr>
              <w:t>етноси,</w:t>
            </w:r>
            <w:r w:rsidRPr="001442E0">
              <w:rPr>
                <w:spacing w:val="1"/>
                <w:sz w:val="24"/>
                <w:szCs w:val="24"/>
              </w:rPr>
              <w:t xml:space="preserve"> </w:t>
            </w:r>
            <w:r w:rsidRPr="001442E0">
              <w:rPr>
                <w:sz w:val="24"/>
                <w:szCs w:val="24"/>
              </w:rPr>
              <w:t>културното</w:t>
            </w:r>
            <w:r w:rsidRPr="001442E0">
              <w:rPr>
                <w:spacing w:val="1"/>
                <w:sz w:val="24"/>
                <w:szCs w:val="24"/>
              </w:rPr>
              <w:t xml:space="preserve"> </w:t>
            </w:r>
            <w:r w:rsidRPr="001442E0">
              <w:rPr>
                <w:sz w:val="24"/>
                <w:szCs w:val="24"/>
              </w:rPr>
              <w:t>наследство</w:t>
            </w:r>
            <w:r w:rsidRPr="001442E0">
              <w:rPr>
                <w:spacing w:val="1"/>
                <w:sz w:val="24"/>
                <w:szCs w:val="24"/>
              </w:rPr>
              <w:t xml:space="preserve"> </w:t>
            </w:r>
            <w:r w:rsidRPr="001442E0">
              <w:rPr>
                <w:sz w:val="24"/>
                <w:szCs w:val="24"/>
              </w:rPr>
              <w:t>и</w:t>
            </w:r>
            <w:r w:rsidRPr="001442E0">
              <w:rPr>
                <w:spacing w:val="1"/>
                <w:sz w:val="24"/>
                <w:szCs w:val="24"/>
              </w:rPr>
              <w:t xml:space="preserve"> </w:t>
            </w:r>
            <w:r w:rsidRPr="001442E0">
              <w:rPr>
                <w:sz w:val="24"/>
                <w:szCs w:val="24"/>
              </w:rPr>
              <w:t>природните</w:t>
            </w:r>
            <w:r w:rsidRPr="001442E0">
              <w:rPr>
                <w:spacing w:val="1"/>
                <w:sz w:val="24"/>
                <w:szCs w:val="24"/>
              </w:rPr>
              <w:t xml:space="preserve"> </w:t>
            </w:r>
            <w:r w:rsidRPr="001442E0">
              <w:rPr>
                <w:sz w:val="24"/>
                <w:szCs w:val="24"/>
              </w:rPr>
              <w:t>ресурси,</w:t>
            </w:r>
            <w:r w:rsidRPr="001442E0">
              <w:rPr>
                <w:spacing w:val="1"/>
                <w:sz w:val="24"/>
                <w:szCs w:val="24"/>
              </w:rPr>
              <w:t xml:space="preserve"> </w:t>
            </w:r>
            <w:r w:rsidRPr="001442E0">
              <w:rPr>
                <w:sz w:val="24"/>
                <w:szCs w:val="24"/>
              </w:rPr>
              <w:t>са</w:t>
            </w:r>
            <w:r w:rsidRPr="001442E0">
              <w:rPr>
                <w:spacing w:val="1"/>
                <w:sz w:val="24"/>
                <w:szCs w:val="24"/>
              </w:rPr>
              <w:t xml:space="preserve"> </w:t>
            </w:r>
            <w:r w:rsidRPr="001442E0">
              <w:rPr>
                <w:sz w:val="24"/>
                <w:szCs w:val="24"/>
              </w:rPr>
              <w:t>предпоставка</w:t>
            </w:r>
            <w:r w:rsidRPr="001442E0">
              <w:rPr>
                <w:spacing w:val="1"/>
                <w:sz w:val="24"/>
                <w:szCs w:val="24"/>
              </w:rPr>
              <w:t xml:space="preserve"> </w:t>
            </w:r>
            <w:r w:rsidRPr="001442E0">
              <w:rPr>
                <w:sz w:val="24"/>
                <w:szCs w:val="24"/>
              </w:rPr>
              <w:t>за</w:t>
            </w:r>
            <w:r w:rsidRPr="001442E0">
              <w:rPr>
                <w:spacing w:val="1"/>
                <w:sz w:val="24"/>
                <w:szCs w:val="24"/>
              </w:rPr>
              <w:t xml:space="preserve"> </w:t>
            </w:r>
            <w:r w:rsidRPr="001442E0">
              <w:rPr>
                <w:sz w:val="24"/>
                <w:szCs w:val="24"/>
              </w:rPr>
              <w:t>реализиране</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мерки,</w:t>
            </w:r>
            <w:r w:rsidRPr="001442E0">
              <w:rPr>
                <w:spacing w:val="1"/>
                <w:sz w:val="24"/>
                <w:szCs w:val="24"/>
              </w:rPr>
              <w:t xml:space="preserve"> </w:t>
            </w:r>
            <w:r w:rsidRPr="001442E0">
              <w:rPr>
                <w:sz w:val="24"/>
                <w:szCs w:val="24"/>
              </w:rPr>
              <w:t xml:space="preserve">свързани с </w:t>
            </w:r>
            <w:r w:rsidRPr="001442E0">
              <w:rPr>
                <w:b/>
                <w:sz w:val="24"/>
                <w:szCs w:val="24"/>
              </w:rPr>
              <w:t xml:space="preserve">проучване, съхраняване и оползотворяване на селското наследство </w:t>
            </w:r>
            <w:r w:rsidRPr="001442E0">
              <w:rPr>
                <w:sz w:val="24"/>
                <w:szCs w:val="24"/>
              </w:rPr>
              <w:t>с добавяне</w:t>
            </w:r>
            <w:r w:rsidRPr="001442E0">
              <w:rPr>
                <w:spacing w:val="1"/>
                <w:sz w:val="24"/>
                <w:szCs w:val="24"/>
              </w:rPr>
              <w:t xml:space="preserve"> </w:t>
            </w:r>
            <w:r w:rsidRPr="001442E0">
              <w:rPr>
                <w:sz w:val="24"/>
                <w:szCs w:val="24"/>
              </w:rPr>
              <w:t>на</w:t>
            </w:r>
            <w:r w:rsidRPr="001442E0">
              <w:rPr>
                <w:spacing w:val="-4"/>
                <w:sz w:val="24"/>
                <w:szCs w:val="24"/>
              </w:rPr>
              <w:t xml:space="preserve"> </w:t>
            </w:r>
            <w:r w:rsidRPr="001442E0">
              <w:rPr>
                <w:sz w:val="24"/>
                <w:szCs w:val="24"/>
              </w:rPr>
              <w:t>стойност към</w:t>
            </w:r>
            <w:r w:rsidRPr="001442E0">
              <w:rPr>
                <w:spacing w:val="-1"/>
                <w:sz w:val="24"/>
                <w:szCs w:val="24"/>
              </w:rPr>
              <w:t xml:space="preserve"> </w:t>
            </w:r>
            <w:r w:rsidRPr="001442E0">
              <w:rPr>
                <w:sz w:val="24"/>
                <w:szCs w:val="24"/>
              </w:rPr>
              <w:t>социално-икономическото развитие</w:t>
            </w:r>
            <w:r w:rsidRPr="001442E0">
              <w:rPr>
                <w:spacing w:val="-3"/>
                <w:sz w:val="24"/>
                <w:szCs w:val="24"/>
              </w:rPr>
              <w:t xml:space="preserve"> </w:t>
            </w:r>
            <w:r w:rsidRPr="001442E0">
              <w:rPr>
                <w:sz w:val="24"/>
                <w:szCs w:val="24"/>
              </w:rPr>
              <w:t>и оживление</w:t>
            </w:r>
            <w:r w:rsidRPr="001442E0">
              <w:rPr>
                <w:spacing w:val="-2"/>
                <w:sz w:val="24"/>
                <w:szCs w:val="24"/>
              </w:rPr>
              <w:t xml:space="preserve"> </w:t>
            </w:r>
            <w:r w:rsidRPr="001442E0">
              <w:rPr>
                <w:sz w:val="24"/>
                <w:szCs w:val="24"/>
              </w:rPr>
              <w:t>на</w:t>
            </w:r>
            <w:r w:rsidRPr="001442E0">
              <w:rPr>
                <w:spacing w:val="-3"/>
                <w:sz w:val="24"/>
                <w:szCs w:val="24"/>
              </w:rPr>
              <w:t xml:space="preserve"> </w:t>
            </w:r>
            <w:r w:rsidRPr="001442E0">
              <w:rPr>
                <w:sz w:val="24"/>
                <w:szCs w:val="24"/>
              </w:rPr>
              <w:t>територията.</w:t>
            </w:r>
          </w:p>
          <w:p w14:paraId="2F5BA724" w14:textId="77777777" w:rsidR="0032714E" w:rsidRPr="001442E0" w:rsidRDefault="0032714E" w:rsidP="00672E2E">
            <w:pPr>
              <w:spacing w:after="0"/>
              <w:ind w:left="62" w:right="23"/>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Оползотворяването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местните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b/>
                <w:sz w:val="24"/>
                <w:szCs w:val="24"/>
              </w:rPr>
              <w:t>земеделски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продукти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sz w:val="24"/>
                <w:szCs w:val="24"/>
              </w:rPr>
              <w:t>в</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b/>
                <w:sz w:val="24"/>
                <w:szCs w:val="24"/>
              </w:rPr>
              <w:t>конкурентни</w:t>
            </w:r>
            <w:r w:rsidRPr="001442E0">
              <w:rPr>
                <w:rFonts w:ascii="Times New Roman" w:eastAsia="Times New Roman" w:hAnsi="Times New Roman" w:cs="Times New Roman"/>
                <w:b/>
                <w:spacing w:val="-57"/>
                <w:sz w:val="24"/>
                <w:szCs w:val="24"/>
              </w:rPr>
              <w:t xml:space="preserve">  </w:t>
            </w:r>
            <w:r w:rsidRPr="001442E0">
              <w:rPr>
                <w:rFonts w:ascii="Times New Roman" w:eastAsia="Times New Roman" w:hAnsi="Times New Roman" w:cs="Times New Roman"/>
                <w:b/>
                <w:sz w:val="24"/>
                <w:szCs w:val="24"/>
              </w:rPr>
              <w:t xml:space="preserve">преработвателни предприятия </w:t>
            </w:r>
            <w:r w:rsidRPr="001442E0">
              <w:rPr>
                <w:rFonts w:ascii="Times New Roman" w:eastAsia="Times New Roman" w:hAnsi="Times New Roman" w:cs="Times New Roman"/>
                <w:sz w:val="24"/>
                <w:szCs w:val="24"/>
              </w:rPr>
              <w:t xml:space="preserve">чрез създаване или </w:t>
            </w:r>
            <w:r w:rsidRPr="001442E0">
              <w:rPr>
                <w:rFonts w:ascii="Times New Roman" w:eastAsia="Times New Roman" w:hAnsi="Times New Roman" w:cs="Times New Roman"/>
                <w:b/>
                <w:sz w:val="24"/>
                <w:szCs w:val="24"/>
              </w:rPr>
              <w:t>технологично обновление</w:t>
            </w:r>
            <w:r w:rsidRPr="001442E0">
              <w:rPr>
                <w:rFonts w:ascii="Times New Roman" w:eastAsia="Times New Roman" w:hAnsi="Times New Roman" w:cs="Times New Roman"/>
                <w:sz w:val="24"/>
                <w:szCs w:val="24"/>
              </w:rPr>
              <w:t>, повишаване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54"/>
                <w:sz w:val="24"/>
                <w:szCs w:val="24"/>
              </w:rPr>
              <w:t xml:space="preserve"> </w:t>
            </w:r>
            <w:r w:rsidRPr="001442E0">
              <w:rPr>
                <w:rFonts w:ascii="Times New Roman" w:eastAsia="Times New Roman" w:hAnsi="Times New Roman" w:cs="Times New Roman"/>
                <w:sz w:val="24"/>
                <w:szCs w:val="24"/>
              </w:rPr>
              <w:t>качеството</w:t>
            </w:r>
            <w:r w:rsidRPr="001442E0">
              <w:rPr>
                <w:rFonts w:ascii="Times New Roman" w:eastAsia="Times New Roman" w:hAnsi="Times New Roman" w:cs="Times New Roman"/>
                <w:spacing w:val="54"/>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55"/>
                <w:sz w:val="24"/>
                <w:szCs w:val="24"/>
              </w:rPr>
              <w:t xml:space="preserve"> </w:t>
            </w:r>
            <w:r w:rsidRPr="001442E0">
              <w:rPr>
                <w:rFonts w:ascii="Times New Roman" w:eastAsia="Times New Roman" w:hAnsi="Times New Roman" w:cs="Times New Roman"/>
                <w:sz w:val="24"/>
                <w:szCs w:val="24"/>
              </w:rPr>
              <w:t>продуктите,</w:t>
            </w:r>
            <w:r w:rsidRPr="001442E0">
              <w:rPr>
                <w:rFonts w:ascii="Times New Roman" w:eastAsia="Times New Roman" w:hAnsi="Times New Roman" w:cs="Times New Roman"/>
                <w:spacing w:val="55"/>
                <w:sz w:val="24"/>
                <w:szCs w:val="24"/>
              </w:rPr>
              <w:t xml:space="preserve"> </w:t>
            </w:r>
            <w:r w:rsidRPr="001442E0">
              <w:rPr>
                <w:rFonts w:ascii="Times New Roman" w:eastAsia="Times New Roman" w:hAnsi="Times New Roman" w:cs="Times New Roman"/>
                <w:b/>
                <w:sz w:val="24"/>
                <w:szCs w:val="24"/>
              </w:rPr>
              <w:t>нетехнологични</w:t>
            </w:r>
            <w:r w:rsidRPr="001442E0">
              <w:rPr>
                <w:rFonts w:ascii="Times New Roman" w:eastAsia="Times New Roman" w:hAnsi="Times New Roman" w:cs="Times New Roman"/>
                <w:b/>
                <w:spacing w:val="55"/>
                <w:sz w:val="24"/>
                <w:szCs w:val="24"/>
              </w:rPr>
              <w:t xml:space="preserve"> </w:t>
            </w:r>
            <w:r w:rsidRPr="001442E0">
              <w:rPr>
                <w:rFonts w:ascii="Times New Roman" w:eastAsia="Times New Roman" w:hAnsi="Times New Roman" w:cs="Times New Roman"/>
                <w:b/>
                <w:sz w:val="24"/>
                <w:szCs w:val="24"/>
              </w:rPr>
              <w:t>иновации</w:t>
            </w:r>
            <w:r w:rsidRPr="001442E0">
              <w:rPr>
                <w:rFonts w:ascii="Times New Roman" w:eastAsia="Times New Roman" w:hAnsi="Times New Roman" w:cs="Times New Roman"/>
                <w:b/>
                <w:spacing w:val="52"/>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56"/>
                <w:sz w:val="24"/>
                <w:szCs w:val="24"/>
              </w:rPr>
              <w:t xml:space="preserve"> </w:t>
            </w:r>
            <w:r w:rsidRPr="001442E0">
              <w:rPr>
                <w:rFonts w:ascii="Times New Roman" w:eastAsia="Times New Roman" w:hAnsi="Times New Roman" w:cs="Times New Roman"/>
                <w:b/>
                <w:sz w:val="24"/>
                <w:szCs w:val="24"/>
              </w:rPr>
              <w:t>повишаване</w:t>
            </w:r>
            <w:r w:rsidRPr="001442E0">
              <w:rPr>
                <w:rFonts w:ascii="Times New Roman" w:eastAsia="Times New Roman" w:hAnsi="Times New Roman" w:cs="Times New Roman"/>
                <w:b/>
                <w:spacing w:val="55"/>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54"/>
                <w:sz w:val="24"/>
                <w:szCs w:val="24"/>
              </w:rPr>
              <w:t xml:space="preserve"> </w:t>
            </w:r>
            <w:r w:rsidRPr="001442E0">
              <w:rPr>
                <w:rFonts w:ascii="Times New Roman" w:eastAsia="Times New Roman" w:hAnsi="Times New Roman" w:cs="Times New Roman"/>
                <w:b/>
                <w:sz w:val="24"/>
                <w:szCs w:val="24"/>
              </w:rPr>
              <w:t>уменията</w:t>
            </w:r>
            <w:r w:rsidRPr="001442E0">
              <w:rPr>
                <w:rFonts w:ascii="Times New Roman" w:eastAsia="Times New Roman" w:hAnsi="Times New Roman" w:cs="Times New Roman"/>
                <w:b/>
                <w:spacing w:val="49"/>
                <w:sz w:val="24"/>
                <w:szCs w:val="24"/>
              </w:rPr>
              <w:t xml:space="preserve"> </w:t>
            </w:r>
            <w:r w:rsidRPr="001442E0">
              <w:rPr>
                <w:rFonts w:ascii="Times New Roman" w:eastAsia="Times New Roman" w:hAnsi="Times New Roman" w:cs="Times New Roman"/>
                <w:sz w:val="24"/>
                <w:szCs w:val="24"/>
              </w:rPr>
              <w:t>на предприемачите,</w:t>
            </w:r>
            <w:r w:rsidRPr="001442E0">
              <w:rPr>
                <w:rFonts w:ascii="Times New Roman" w:eastAsia="Times New Roman" w:hAnsi="Times New Roman" w:cs="Times New Roman"/>
                <w:spacing w:val="76"/>
                <w:sz w:val="24"/>
                <w:szCs w:val="24"/>
              </w:rPr>
              <w:t xml:space="preserve"> </w:t>
            </w:r>
            <w:r w:rsidRPr="001442E0">
              <w:rPr>
                <w:rFonts w:ascii="Times New Roman" w:eastAsia="Times New Roman" w:hAnsi="Times New Roman" w:cs="Times New Roman"/>
                <w:sz w:val="24"/>
                <w:szCs w:val="24"/>
              </w:rPr>
              <w:t>работниците</w:t>
            </w:r>
            <w:r w:rsidRPr="001442E0">
              <w:rPr>
                <w:rFonts w:ascii="Times New Roman" w:eastAsia="Times New Roman" w:hAnsi="Times New Roman" w:cs="Times New Roman"/>
                <w:spacing w:val="11"/>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12"/>
                <w:sz w:val="24"/>
                <w:szCs w:val="24"/>
              </w:rPr>
              <w:t xml:space="preserve"> </w:t>
            </w:r>
            <w:r w:rsidRPr="001442E0">
              <w:rPr>
                <w:rFonts w:ascii="Times New Roman" w:eastAsia="Times New Roman" w:hAnsi="Times New Roman" w:cs="Times New Roman"/>
                <w:sz w:val="24"/>
                <w:szCs w:val="24"/>
              </w:rPr>
              <w:t>самонаетите</w:t>
            </w:r>
            <w:r w:rsidRPr="001442E0">
              <w:rPr>
                <w:rFonts w:ascii="Times New Roman" w:eastAsia="Times New Roman" w:hAnsi="Times New Roman" w:cs="Times New Roman"/>
                <w:spacing w:val="7"/>
                <w:sz w:val="24"/>
                <w:szCs w:val="24"/>
              </w:rPr>
              <w:t xml:space="preserve"> </w:t>
            </w:r>
            <w:r w:rsidRPr="001442E0">
              <w:rPr>
                <w:rFonts w:ascii="Times New Roman" w:eastAsia="Times New Roman" w:hAnsi="Times New Roman" w:cs="Times New Roman"/>
                <w:sz w:val="24"/>
                <w:szCs w:val="24"/>
              </w:rPr>
              <w:t>лица,</w:t>
            </w:r>
            <w:r w:rsidRPr="001442E0">
              <w:rPr>
                <w:rFonts w:ascii="Times New Roman" w:eastAsia="Times New Roman" w:hAnsi="Times New Roman" w:cs="Times New Roman"/>
                <w:spacing w:val="12"/>
                <w:sz w:val="24"/>
                <w:szCs w:val="24"/>
              </w:rPr>
              <w:t xml:space="preserve"> </w:t>
            </w:r>
            <w:r w:rsidRPr="001442E0">
              <w:rPr>
                <w:rFonts w:ascii="Times New Roman" w:eastAsia="Times New Roman" w:hAnsi="Times New Roman" w:cs="Times New Roman"/>
                <w:sz w:val="24"/>
                <w:szCs w:val="24"/>
              </w:rPr>
              <w:t>е</w:t>
            </w:r>
            <w:r w:rsidRPr="001442E0">
              <w:rPr>
                <w:rFonts w:ascii="Times New Roman" w:eastAsia="Times New Roman" w:hAnsi="Times New Roman" w:cs="Times New Roman"/>
                <w:spacing w:val="7"/>
                <w:sz w:val="24"/>
                <w:szCs w:val="24"/>
              </w:rPr>
              <w:t xml:space="preserve"> </w:t>
            </w:r>
            <w:r w:rsidRPr="001442E0">
              <w:rPr>
                <w:rFonts w:ascii="Times New Roman" w:eastAsia="Times New Roman" w:hAnsi="Times New Roman" w:cs="Times New Roman"/>
                <w:sz w:val="24"/>
                <w:szCs w:val="24"/>
              </w:rPr>
              <w:t>перспектива</w:t>
            </w:r>
            <w:r w:rsidRPr="001442E0">
              <w:rPr>
                <w:rFonts w:ascii="Times New Roman" w:eastAsia="Times New Roman" w:hAnsi="Times New Roman" w:cs="Times New Roman"/>
                <w:spacing w:val="7"/>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3"/>
                <w:sz w:val="24"/>
                <w:szCs w:val="24"/>
              </w:rPr>
              <w:t xml:space="preserve"> </w:t>
            </w:r>
            <w:r w:rsidRPr="001442E0">
              <w:rPr>
                <w:rFonts w:ascii="Times New Roman" w:eastAsia="Times New Roman" w:hAnsi="Times New Roman" w:cs="Times New Roman"/>
                <w:sz w:val="24"/>
                <w:szCs w:val="24"/>
              </w:rPr>
              <w:t>развитие</w:t>
            </w:r>
            <w:r w:rsidRPr="001442E0">
              <w:rPr>
                <w:rFonts w:ascii="Times New Roman" w:eastAsia="Times New Roman" w:hAnsi="Times New Roman" w:cs="Times New Roman"/>
                <w:spacing w:val="7"/>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1"/>
                <w:sz w:val="24"/>
                <w:szCs w:val="24"/>
              </w:rPr>
              <w:t xml:space="preserve"> </w:t>
            </w:r>
            <w:r w:rsidRPr="001442E0">
              <w:rPr>
                <w:rFonts w:ascii="Times New Roman" w:eastAsia="Times New Roman" w:hAnsi="Times New Roman" w:cs="Times New Roman"/>
                <w:sz w:val="24"/>
                <w:szCs w:val="24"/>
              </w:rPr>
              <w:t>територията.  Насочените към</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инфраструктурата и</w:t>
            </w:r>
            <w:r w:rsidRPr="001442E0">
              <w:rPr>
                <w:rFonts w:ascii="Times New Roman" w:eastAsia="Times New Roman" w:hAnsi="Times New Roman" w:cs="Times New Roman"/>
                <w:spacing w:val="60"/>
                <w:sz w:val="24"/>
                <w:szCs w:val="24"/>
              </w:rPr>
              <w:t xml:space="preserve"> </w:t>
            </w:r>
            <w:r w:rsidRPr="001442E0">
              <w:rPr>
                <w:rFonts w:ascii="Times New Roman" w:eastAsia="Times New Roman" w:hAnsi="Times New Roman" w:cs="Times New Roman"/>
                <w:sz w:val="24"/>
                <w:szCs w:val="24"/>
              </w:rPr>
              <w:t>икономиката мерки</w:t>
            </w:r>
            <w:r w:rsidRPr="001442E0">
              <w:rPr>
                <w:rFonts w:ascii="Times New Roman" w:eastAsia="Times New Roman" w:hAnsi="Times New Roman" w:cs="Times New Roman"/>
                <w:spacing w:val="60"/>
                <w:sz w:val="24"/>
                <w:szCs w:val="24"/>
              </w:rPr>
              <w:t xml:space="preserve"> </w:t>
            </w:r>
            <w:r w:rsidRPr="001442E0">
              <w:rPr>
                <w:rFonts w:ascii="Times New Roman" w:eastAsia="Times New Roman" w:hAnsi="Times New Roman" w:cs="Times New Roman"/>
                <w:sz w:val="24"/>
                <w:szCs w:val="24"/>
              </w:rPr>
              <w:t xml:space="preserve">и дейности, трябва да се изпълняват </w:t>
            </w:r>
            <w:r w:rsidRPr="001442E0">
              <w:rPr>
                <w:rFonts w:ascii="Times New Roman" w:eastAsia="Times New Roman" w:hAnsi="Times New Roman" w:cs="Times New Roman"/>
                <w:spacing w:val="-57"/>
                <w:sz w:val="24"/>
                <w:szCs w:val="24"/>
              </w:rPr>
              <w:t xml:space="preserve"> </w:t>
            </w:r>
            <w:r w:rsidRPr="001442E0">
              <w:rPr>
                <w:rFonts w:ascii="Times New Roman" w:eastAsia="Times New Roman" w:hAnsi="Times New Roman" w:cs="Times New Roman"/>
                <w:sz w:val="24"/>
                <w:szCs w:val="24"/>
              </w:rPr>
              <w:t>в баланс с адекватни мерки за образователна и социална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интеграция</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уязвими</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групи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маргинализирани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общности.</w:t>
            </w:r>
          </w:p>
          <w:p w14:paraId="6A27D456" w14:textId="77777777" w:rsidR="0032714E" w:rsidRPr="001442E0" w:rsidRDefault="0032714E" w:rsidP="00672E2E">
            <w:pPr>
              <w:widowControl w:val="0"/>
              <w:autoSpaceDE w:val="0"/>
              <w:autoSpaceDN w:val="0"/>
              <w:spacing w:after="0"/>
              <w:ind w:left="62" w:right="26"/>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 xml:space="preserve">Резултатите от анкетното проучване </w:t>
            </w:r>
            <w:r w:rsidRPr="001442E0">
              <w:rPr>
                <w:rFonts w:ascii="Times New Roman" w:eastAsia="Times New Roman" w:hAnsi="Times New Roman" w:cs="Times New Roman"/>
                <w:sz w:val="24"/>
                <w:szCs w:val="24"/>
              </w:rPr>
              <w:t>с цел установяване на нагласите на населението и на представителите на бизнеса, земеделските производители и неправителствените организации на територията на общините Ветово, Цар Калоян и Опака относно плановете за развитието на „МИГ Ветово-Цар Калоян-Опака“,</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водят до следните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b/>
                <w:sz w:val="24"/>
                <w:szCs w:val="24"/>
              </w:rPr>
              <w:t>основни изводи</w:t>
            </w:r>
            <w:r w:rsidRPr="001442E0">
              <w:rPr>
                <w:rFonts w:ascii="Times New Roman" w:eastAsia="Times New Roman" w:hAnsi="Times New Roman" w:cs="Times New Roman"/>
                <w:sz w:val="24"/>
                <w:szCs w:val="24"/>
              </w:rPr>
              <w:t>:</w:t>
            </w:r>
          </w:p>
          <w:p w14:paraId="1509D34B" w14:textId="77777777" w:rsidR="0032714E" w:rsidRPr="001442E0" w:rsidRDefault="0032714E" w:rsidP="0010315C">
            <w:pPr>
              <w:pStyle w:val="TableParagraph"/>
              <w:numPr>
                <w:ilvl w:val="0"/>
                <w:numId w:val="2"/>
              </w:numPr>
              <w:tabs>
                <w:tab w:val="left" w:pos="1206"/>
              </w:tabs>
              <w:spacing w:line="276" w:lineRule="auto"/>
              <w:ind w:left="507"/>
              <w:jc w:val="both"/>
              <w:rPr>
                <w:sz w:val="24"/>
                <w:szCs w:val="24"/>
              </w:rPr>
            </w:pPr>
            <w:r w:rsidRPr="001442E0">
              <w:rPr>
                <w:spacing w:val="-1"/>
                <w:sz w:val="24"/>
                <w:szCs w:val="24"/>
              </w:rPr>
              <w:t>Има</w:t>
            </w:r>
            <w:r w:rsidRPr="001442E0">
              <w:rPr>
                <w:sz w:val="24"/>
                <w:szCs w:val="24"/>
              </w:rPr>
              <w:t xml:space="preserve"> почти пълно единодушие по отношение на подкрепата за кандидатстване на общинската администрация на някоя от трите общини с проектни предложения към Стратегията за ВОМР на „МИГ Ветово-Цар Калоян-Опака“;</w:t>
            </w:r>
          </w:p>
          <w:p w14:paraId="34FB94E0" w14:textId="77777777" w:rsidR="0032714E" w:rsidRPr="001442E0" w:rsidRDefault="0032714E" w:rsidP="0010315C">
            <w:pPr>
              <w:pStyle w:val="TableParagraph"/>
              <w:numPr>
                <w:ilvl w:val="0"/>
                <w:numId w:val="2"/>
              </w:numPr>
              <w:tabs>
                <w:tab w:val="left" w:pos="1206"/>
              </w:tabs>
              <w:spacing w:line="276" w:lineRule="auto"/>
              <w:ind w:left="507"/>
              <w:jc w:val="both"/>
              <w:rPr>
                <w:sz w:val="24"/>
                <w:szCs w:val="24"/>
              </w:rPr>
            </w:pPr>
            <w:r w:rsidRPr="001442E0">
              <w:rPr>
                <w:sz w:val="24"/>
                <w:szCs w:val="24"/>
              </w:rPr>
              <w:t>С най-висока приоритетност за развитието на общините анкетираните извеждат дейностите по благоустрояване на населените места, в т.ч. ремонт и рехабилитация на улици, тротоари, ВиК, обществени паркове и зони за отдих;</w:t>
            </w:r>
          </w:p>
          <w:p w14:paraId="328B2ACB" w14:textId="77777777" w:rsidR="0032714E" w:rsidRPr="001442E0" w:rsidRDefault="0032714E" w:rsidP="0010315C">
            <w:pPr>
              <w:pStyle w:val="TableParagraph"/>
              <w:numPr>
                <w:ilvl w:val="0"/>
                <w:numId w:val="2"/>
              </w:numPr>
              <w:tabs>
                <w:tab w:val="left" w:pos="1206"/>
              </w:tabs>
              <w:spacing w:line="276" w:lineRule="auto"/>
              <w:ind w:left="507"/>
              <w:jc w:val="both"/>
              <w:rPr>
                <w:sz w:val="24"/>
                <w:szCs w:val="24"/>
              </w:rPr>
            </w:pPr>
            <w:r w:rsidRPr="001442E0">
              <w:rPr>
                <w:sz w:val="24"/>
                <w:szCs w:val="24"/>
              </w:rPr>
              <w:t>Участниците в социологическото проучване виждат като преобладаващо високоприоритетни областите на дейност, насочени към подобряване на условията за спорт, подобряване на условията за развитие на бизнес и предприемачество, както и развитието на социални услуги и социално включване на хора в риск;</w:t>
            </w:r>
          </w:p>
          <w:p w14:paraId="1FF58A49" w14:textId="77777777" w:rsidR="0032714E" w:rsidRPr="001442E0" w:rsidRDefault="0032714E" w:rsidP="0010315C">
            <w:pPr>
              <w:pStyle w:val="TableParagraph"/>
              <w:numPr>
                <w:ilvl w:val="0"/>
                <w:numId w:val="2"/>
              </w:numPr>
              <w:tabs>
                <w:tab w:val="left" w:pos="1206"/>
              </w:tabs>
              <w:spacing w:line="276" w:lineRule="auto"/>
              <w:ind w:left="507"/>
              <w:jc w:val="both"/>
              <w:rPr>
                <w:sz w:val="24"/>
                <w:szCs w:val="24"/>
              </w:rPr>
            </w:pPr>
            <w:r w:rsidRPr="001442E0">
              <w:rPr>
                <w:sz w:val="24"/>
                <w:szCs w:val="24"/>
              </w:rPr>
              <w:t>Модернизирането и развитието на селското стопанство се колебае между висока и средна приоритетност;</w:t>
            </w:r>
          </w:p>
          <w:p w14:paraId="29C6D283" w14:textId="77777777" w:rsidR="0032714E" w:rsidRPr="001442E0" w:rsidRDefault="0032714E" w:rsidP="0010315C">
            <w:pPr>
              <w:pStyle w:val="TableParagraph"/>
              <w:numPr>
                <w:ilvl w:val="0"/>
                <w:numId w:val="2"/>
              </w:numPr>
              <w:tabs>
                <w:tab w:val="left" w:pos="1206"/>
              </w:tabs>
              <w:spacing w:line="276" w:lineRule="auto"/>
              <w:ind w:left="507"/>
              <w:jc w:val="both"/>
              <w:rPr>
                <w:sz w:val="24"/>
                <w:szCs w:val="24"/>
              </w:rPr>
            </w:pPr>
            <w:r w:rsidRPr="001442E0">
              <w:rPr>
                <w:sz w:val="24"/>
                <w:szCs w:val="24"/>
              </w:rPr>
              <w:t>Развитието на туризма, популяризирането на местните традиции и разнообразяване на културния календар са по-скоро със средна степен на приоритетност;</w:t>
            </w:r>
          </w:p>
          <w:p w14:paraId="005ECD1B" w14:textId="14104BA3" w:rsidR="0032714E" w:rsidRPr="001442E0" w:rsidRDefault="0032714E" w:rsidP="0010315C">
            <w:pPr>
              <w:pStyle w:val="TableParagraph"/>
              <w:numPr>
                <w:ilvl w:val="0"/>
                <w:numId w:val="2"/>
              </w:numPr>
              <w:tabs>
                <w:tab w:val="left" w:pos="1206"/>
              </w:tabs>
              <w:spacing w:line="276" w:lineRule="auto"/>
              <w:ind w:left="507"/>
              <w:jc w:val="both"/>
              <w:rPr>
                <w:sz w:val="24"/>
                <w:szCs w:val="24"/>
              </w:rPr>
            </w:pPr>
            <w:r w:rsidRPr="001442E0">
              <w:rPr>
                <w:sz w:val="24"/>
                <w:szCs w:val="24"/>
              </w:rPr>
              <w:t>Дейностите, свързани със селскостопански продукти (производство и преработване), се определят като катализатори за икономически растеж и осигуряване на заетост в трите общини;</w:t>
            </w:r>
          </w:p>
        </w:tc>
      </w:tr>
      <w:tr w:rsidR="0032714E" w:rsidRPr="001442E0" w14:paraId="3208F05E" w14:textId="77777777" w:rsidTr="00F56370">
        <w:trPr>
          <w:trHeight w:val="287"/>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297CC11B" w14:textId="5FCAF324" w:rsidR="0032714E" w:rsidRPr="001442E0" w:rsidRDefault="0032714E" w:rsidP="0032714E">
            <w:pPr>
              <w:spacing w:before="120"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3.2. Идентифицирани групи от заинтересовани от изпълнението на стратегията за ВОМР лица на територията на МИГ:</w:t>
            </w:r>
          </w:p>
        </w:tc>
      </w:tr>
      <w:tr w:rsidR="0032714E" w:rsidRPr="001442E0" w14:paraId="629941E3" w14:textId="77777777" w:rsidTr="00F56370">
        <w:trPr>
          <w:trHeight w:val="396"/>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4931EBC6" w14:textId="6D325F5C" w:rsidR="0032714E" w:rsidRPr="001442E0" w:rsidRDefault="0085231C" w:rsidP="0032714E">
            <w:pPr>
              <w:spacing w:after="0"/>
              <w:jc w:val="both"/>
              <w:rPr>
                <w:rFonts w:ascii="Times New Roman" w:hAnsi="Times New Roman" w:cs="Times New Roman"/>
                <w:sz w:val="24"/>
                <w:szCs w:val="24"/>
              </w:rPr>
            </w:pPr>
            <w:r w:rsidRPr="001442E0">
              <w:rPr>
                <w:rFonts w:ascii="Times New Roman" w:hAnsi="Times New Roman" w:cs="Times New Roman"/>
                <w:sz w:val="24"/>
                <w:szCs w:val="24"/>
              </w:rPr>
              <w:t>Въз основа на извършеното проучване</w:t>
            </w:r>
            <w:r w:rsidR="0032714E" w:rsidRPr="001442E0">
              <w:rPr>
                <w:rFonts w:ascii="Times New Roman" w:hAnsi="Times New Roman" w:cs="Times New Roman"/>
                <w:sz w:val="24"/>
                <w:szCs w:val="24"/>
              </w:rPr>
              <w:t xml:space="preserve"> </w:t>
            </w:r>
            <w:r w:rsidRPr="001442E0">
              <w:rPr>
                <w:rFonts w:ascii="Times New Roman" w:hAnsi="Times New Roman" w:cs="Times New Roman"/>
                <w:sz w:val="24"/>
                <w:szCs w:val="24"/>
              </w:rPr>
              <w:t>и след проведени редица срещи и разговори с хора от</w:t>
            </w:r>
            <w:r w:rsidR="0032714E" w:rsidRPr="001442E0">
              <w:rPr>
                <w:rFonts w:ascii="Times New Roman" w:hAnsi="Times New Roman" w:cs="Times New Roman"/>
                <w:sz w:val="24"/>
                <w:szCs w:val="24"/>
              </w:rPr>
              <w:t xml:space="preserve"> територията на „МИГ Ветово-Цар Калоян-Опака“, се обособяват следните </w:t>
            </w:r>
            <w:r w:rsidR="0032714E" w:rsidRPr="001442E0">
              <w:rPr>
                <w:rFonts w:ascii="Times New Roman" w:hAnsi="Times New Roman" w:cs="Times New Roman"/>
                <w:b/>
                <w:sz w:val="24"/>
                <w:szCs w:val="24"/>
              </w:rPr>
              <w:t>9 броя основни заинтересовани страни</w:t>
            </w:r>
            <w:r w:rsidR="0032714E" w:rsidRPr="001442E0">
              <w:rPr>
                <w:rFonts w:ascii="Times New Roman" w:hAnsi="Times New Roman" w:cs="Times New Roman"/>
                <w:sz w:val="24"/>
                <w:szCs w:val="24"/>
              </w:rPr>
              <w:t xml:space="preserve"> </w:t>
            </w:r>
            <w:r w:rsidRPr="001442E0">
              <w:rPr>
                <w:rFonts w:ascii="Times New Roman" w:hAnsi="Times New Roman" w:cs="Times New Roman"/>
                <w:sz w:val="24"/>
                <w:szCs w:val="24"/>
              </w:rPr>
              <w:t>от изпълнението на С</w:t>
            </w:r>
            <w:r w:rsidR="0032714E" w:rsidRPr="001442E0">
              <w:rPr>
                <w:rFonts w:ascii="Times New Roman" w:hAnsi="Times New Roman" w:cs="Times New Roman"/>
                <w:sz w:val="24"/>
                <w:szCs w:val="24"/>
              </w:rPr>
              <w:t>В</w:t>
            </w:r>
            <w:r w:rsidRPr="001442E0">
              <w:rPr>
                <w:rFonts w:ascii="Times New Roman" w:hAnsi="Times New Roman" w:cs="Times New Roman"/>
                <w:sz w:val="24"/>
                <w:szCs w:val="24"/>
              </w:rPr>
              <w:t>ОМР за програмния период 2023–</w:t>
            </w:r>
            <w:r w:rsidR="0032714E" w:rsidRPr="001442E0">
              <w:rPr>
                <w:rFonts w:ascii="Times New Roman" w:hAnsi="Times New Roman" w:cs="Times New Roman"/>
                <w:sz w:val="24"/>
                <w:szCs w:val="24"/>
              </w:rPr>
              <w:t>2027 г.:</w:t>
            </w:r>
          </w:p>
          <w:p w14:paraId="1B2EF8A1" w14:textId="77777777" w:rsidR="0032714E" w:rsidRPr="001442E0" w:rsidRDefault="0032714E" w:rsidP="0032714E">
            <w:pPr>
              <w:spacing w:after="0"/>
              <w:ind w:firstLine="284"/>
              <w:jc w:val="both"/>
              <w:rPr>
                <w:rFonts w:ascii="Times New Roman" w:hAnsi="Times New Roman" w:cs="Times New Roman"/>
                <w:sz w:val="24"/>
                <w:szCs w:val="24"/>
              </w:rPr>
            </w:pPr>
            <w:r w:rsidRPr="001442E0">
              <w:rPr>
                <w:rFonts w:ascii="Times New Roman" w:hAnsi="Times New Roman" w:cs="Times New Roman"/>
                <w:b/>
                <w:sz w:val="24"/>
                <w:szCs w:val="24"/>
              </w:rPr>
              <w:t>Публичен сектор</w:t>
            </w:r>
            <w:r w:rsidRPr="001442E0">
              <w:rPr>
                <w:rFonts w:ascii="Times New Roman" w:hAnsi="Times New Roman" w:cs="Times New Roman"/>
                <w:sz w:val="24"/>
                <w:szCs w:val="24"/>
              </w:rPr>
              <w:t xml:space="preserve">: </w:t>
            </w:r>
          </w:p>
          <w:p w14:paraId="7404E8F7" w14:textId="77777777" w:rsidR="0032714E" w:rsidRPr="001442E0" w:rsidRDefault="0032714E" w:rsidP="0032714E">
            <w:pPr>
              <w:spacing w:after="0"/>
              <w:ind w:firstLine="284"/>
              <w:jc w:val="both"/>
              <w:rPr>
                <w:rFonts w:ascii="Times New Roman" w:hAnsi="Times New Roman" w:cs="Times New Roman"/>
                <w:sz w:val="24"/>
                <w:szCs w:val="24"/>
              </w:rPr>
            </w:pPr>
            <w:r w:rsidRPr="001442E0">
              <w:rPr>
                <w:rFonts w:ascii="Times New Roman" w:hAnsi="Times New Roman" w:cs="Times New Roman"/>
                <w:sz w:val="24"/>
                <w:szCs w:val="24"/>
              </w:rPr>
              <w:t>1/ общини на територията на МИГ;</w:t>
            </w:r>
          </w:p>
          <w:p w14:paraId="7B6A3992" w14:textId="77777777" w:rsidR="0032714E" w:rsidRPr="001442E0" w:rsidRDefault="0032714E" w:rsidP="0032714E">
            <w:pPr>
              <w:spacing w:after="0"/>
              <w:ind w:firstLine="284"/>
              <w:jc w:val="both"/>
              <w:rPr>
                <w:rFonts w:ascii="Times New Roman" w:hAnsi="Times New Roman" w:cs="Times New Roman"/>
                <w:sz w:val="24"/>
                <w:szCs w:val="24"/>
              </w:rPr>
            </w:pPr>
            <w:r w:rsidRPr="001442E0">
              <w:rPr>
                <w:rFonts w:ascii="Times New Roman" w:hAnsi="Times New Roman" w:cs="Times New Roman"/>
                <w:sz w:val="24"/>
                <w:szCs w:val="24"/>
              </w:rPr>
              <w:t>2/ образователни институции.</w:t>
            </w:r>
          </w:p>
          <w:p w14:paraId="352FA155" w14:textId="77777777" w:rsidR="0032714E" w:rsidRPr="001442E0" w:rsidRDefault="0032714E" w:rsidP="0032714E">
            <w:pPr>
              <w:spacing w:after="0"/>
              <w:ind w:firstLine="284"/>
              <w:jc w:val="both"/>
              <w:rPr>
                <w:rFonts w:ascii="Times New Roman" w:hAnsi="Times New Roman" w:cs="Times New Roman"/>
                <w:sz w:val="24"/>
                <w:szCs w:val="24"/>
              </w:rPr>
            </w:pPr>
            <w:r w:rsidRPr="001442E0">
              <w:rPr>
                <w:rFonts w:ascii="Times New Roman" w:hAnsi="Times New Roman" w:cs="Times New Roman"/>
                <w:b/>
                <w:sz w:val="24"/>
                <w:szCs w:val="24"/>
              </w:rPr>
              <w:t>Стопански сектор</w:t>
            </w:r>
            <w:r w:rsidRPr="001442E0">
              <w:rPr>
                <w:rFonts w:ascii="Times New Roman" w:hAnsi="Times New Roman" w:cs="Times New Roman"/>
                <w:sz w:val="24"/>
                <w:szCs w:val="24"/>
              </w:rPr>
              <w:t>:</w:t>
            </w:r>
          </w:p>
          <w:p w14:paraId="7F4D0720" w14:textId="77777777" w:rsidR="0032714E" w:rsidRPr="001442E0" w:rsidRDefault="0032714E" w:rsidP="0032714E">
            <w:pPr>
              <w:spacing w:after="0"/>
              <w:ind w:firstLine="284"/>
              <w:jc w:val="both"/>
              <w:rPr>
                <w:rFonts w:ascii="Times New Roman" w:hAnsi="Times New Roman" w:cs="Times New Roman"/>
                <w:sz w:val="24"/>
                <w:szCs w:val="24"/>
              </w:rPr>
            </w:pPr>
            <w:r w:rsidRPr="001442E0">
              <w:rPr>
                <w:rFonts w:ascii="Times New Roman" w:hAnsi="Times New Roman" w:cs="Times New Roman"/>
                <w:sz w:val="24"/>
                <w:szCs w:val="24"/>
              </w:rPr>
              <w:t>1/ ЗП и земеделски кооперации;</w:t>
            </w:r>
          </w:p>
          <w:p w14:paraId="4917613E" w14:textId="77777777" w:rsidR="0032714E" w:rsidRPr="001442E0" w:rsidRDefault="0032714E" w:rsidP="0032714E">
            <w:pPr>
              <w:spacing w:after="0"/>
              <w:ind w:firstLine="284"/>
              <w:jc w:val="both"/>
              <w:rPr>
                <w:rFonts w:ascii="Times New Roman" w:hAnsi="Times New Roman" w:cs="Times New Roman"/>
                <w:sz w:val="24"/>
                <w:szCs w:val="24"/>
              </w:rPr>
            </w:pPr>
            <w:r w:rsidRPr="001442E0">
              <w:rPr>
                <w:rFonts w:ascii="Times New Roman" w:hAnsi="Times New Roman" w:cs="Times New Roman"/>
                <w:sz w:val="24"/>
                <w:szCs w:val="24"/>
              </w:rPr>
              <w:t>2/ микропредприятия;</w:t>
            </w:r>
          </w:p>
          <w:p w14:paraId="20FA62DD" w14:textId="77777777" w:rsidR="0032714E" w:rsidRPr="001442E0" w:rsidRDefault="0032714E" w:rsidP="0032714E">
            <w:pPr>
              <w:spacing w:after="0"/>
              <w:ind w:firstLine="284"/>
              <w:jc w:val="both"/>
              <w:rPr>
                <w:rFonts w:ascii="Times New Roman" w:hAnsi="Times New Roman" w:cs="Times New Roman"/>
                <w:sz w:val="24"/>
                <w:szCs w:val="24"/>
              </w:rPr>
            </w:pPr>
            <w:r w:rsidRPr="001442E0">
              <w:rPr>
                <w:rFonts w:ascii="Times New Roman" w:hAnsi="Times New Roman" w:cs="Times New Roman"/>
                <w:sz w:val="24"/>
                <w:szCs w:val="24"/>
              </w:rPr>
              <w:t>3/ малки и средни предприятия.</w:t>
            </w:r>
          </w:p>
          <w:p w14:paraId="40AF7BDF" w14:textId="77777777" w:rsidR="0032714E" w:rsidRPr="001442E0" w:rsidRDefault="0032714E" w:rsidP="0032714E">
            <w:pPr>
              <w:spacing w:after="0"/>
              <w:ind w:firstLine="284"/>
              <w:jc w:val="both"/>
              <w:rPr>
                <w:rFonts w:ascii="Times New Roman" w:hAnsi="Times New Roman" w:cs="Times New Roman"/>
                <w:sz w:val="24"/>
                <w:szCs w:val="24"/>
              </w:rPr>
            </w:pPr>
            <w:r w:rsidRPr="001442E0">
              <w:rPr>
                <w:rFonts w:ascii="Times New Roman" w:hAnsi="Times New Roman" w:cs="Times New Roman"/>
                <w:b/>
                <w:sz w:val="24"/>
                <w:szCs w:val="24"/>
              </w:rPr>
              <w:t>Нестопански сектор</w:t>
            </w:r>
            <w:r w:rsidRPr="001442E0">
              <w:rPr>
                <w:rFonts w:ascii="Times New Roman" w:hAnsi="Times New Roman" w:cs="Times New Roman"/>
                <w:sz w:val="24"/>
                <w:szCs w:val="24"/>
              </w:rPr>
              <w:t>:</w:t>
            </w:r>
          </w:p>
          <w:p w14:paraId="272FEDB5" w14:textId="77777777" w:rsidR="0032714E" w:rsidRPr="001442E0" w:rsidRDefault="0032714E" w:rsidP="0032714E">
            <w:pPr>
              <w:spacing w:after="0"/>
              <w:ind w:firstLine="284"/>
              <w:jc w:val="both"/>
              <w:rPr>
                <w:rFonts w:ascii="Times New Roman" w:hAnsi="Times New Roman" w:cs="Times New Roman"/>
                <w:sz w:val="24"/>
                <w:szCs w:val="24"/>
              </w:rPr>
            </w:pPr>
            <w:r w:rsidRPr="001442E0">
              <w:rPr>
                <w:rFonts w:ascii="Times New Roman" w:hAnsi="Times New Roman" w:cs="Times New Roman"/>
                <w:sz w:val="24"/>
                <w:szCs w:val="24"/>
              </w:rPr>
              <w:t>1/ читалища;</w:t>
            </w:r>
          </w:p>
          <w:p w14:paraId="74BF0E78" w14:textId="426DB9B5" w:rsidR="0032714E" w:rsidRPr="001442E0" w:rsidRDefault="0032714E" w:rsidP="0032714E">
            <w:pPr>
              <w:spacing w:after="0"/>
              <w:ind w:firstLine="284"/>
              <w:jc w:val="both"/>
              <w:rPr>
                <w:rFonts w:ascii="Times New Roman" w:hAnsi="Times New Roman" w:cs="Times New Roman"/>
                <w:sz w:val="24"/>
                <w:szCs w:val="24"/>
              </w:rPr>
            </w:pPr>
            <w:r w:rsidRPr="001442E0">
              <w:rPr>
                <w:rFonts w:ascii="Times New Roman" w:hAnsi="Times New Roman" w:cs="Times New Roman"/>
                <w:sz w:val="24"/>
                <w:szCs w:val="24"/>
              </w:rPr>
              <w:t>2/ сдружения с нестопанска цел;</w:t>
            </w:r>
          </w:p>
          <w:p w14:paraId="24BC378A" w14:textId="77777777" w:rsidR="0032714E" w:rsidRPr="001442E0" w:rsidRDefault="0032714E" w:rsidP="0032714E">
            <w:pPr>
              <w:spacing w:after="0"/>
              <w:ind w:firstLine="284"/>
              <w:jc w:val="both"/>
              <w:rPr>
                <w:rFonts w:ascii="Times New Roman" w:hAnsi="Times New Roman" w:cs="Times New Roman"/>
                <w:sz w:val="24"/>
                <w:szCs w:val="24"/>
              </w:rPr>
            </w:pPr>
            <w:r w:rsidRPr="001442E0">
              <w:rPr>
                <w:rFonts w:ascii="Times New Roman" w:hAnsi="Times New Roman" w:cs="Times New Roman"/>
                <w:sz w:val="24"/>
                <w:szCs w:val="24"/>
              </w:rPr>
              <w:t>3/ малцинства и уязвими групи;</w:t>
            </w:r>
          </w:p>
          <w:p w14:paraId="1BFA0B89" w14:textId="67CC53EA" w:rsidR="0032714E" w:rsidRPr="001442E0" w:rsidRDefault="0032714E" w:rsidP="0032714E">
            <w:pPr>
              <w:spacing w:after="0"/>
              <w:ind w:firstLine="284"/>
              <w:jc w:val="both"/>
              <w:rPr>
                <w:rFonts w:ascii="Times New Roman" w:hAnsi="Times New Roman" w:cs="Times New Roman"/>
                <w:sz w:val="24"/>
                <w:szCs w:val="24"/>
              </w:rPr>
            </w:pPr>
            <w:r w:rsidRPr="001442E0">
              <w:rPr>
                <w:rFonts w:ascii="Times New Roman" w:hAnsi="Times New Roman" w:cs="Times New Roman"/>
                <w:sz w:val="24"/>
                <w:szCs w:val="24"/>
              </w:rPr>
              <w:t>4/ граждани и местни лидери.</w:t>
            </w:r>
          </w:p>
        </w:tc>
      </w:tr>
      <w:tr w:rsidR="0032714E" w:rsidRPr="001442E0" w14:paraId="0032FC31" w14:textId="77777777" w:rsidTr="00F56370">
        <w:trPr>
          <w:trHeight w:val="287"/>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2C81875E" w14:textId="261AE5E4" w:rsidR="0032714E" w:rsidRPr="001442E0" w:rsidRDefault="0032714E" w:rsidP="0032714E">
            <w:pPr>
              <w:spacing w:before="120"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3.3. Наличие на уязвими и малцинствени групи на територията на МИГ и описание на техните потребности:</w:t>
            </w:r>
          </w:p>
        </w:tc>
      </w:tr>
      <w:tr w:rsidR="0032714E" w:rsidRPr="001442E0" w14:paraId="395204C5" w14:textId="77777777" w:rsidTr="00F56370">
        <w:trPr>
          <w:trHeight w:val="383"/>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75EF8C70" w14:textId="3AD461C8" w:rsidR="0032714E" w:rsidRPr="001442E0" w:rsidRDefault="0032714E" w:rsidP="001208EC">
            <w:pPr>
              <w:spacing w:after="0"/>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При анализа на социо-демографската и икономическа картина на територията, са идентифицирани следните най-уязвими г</w:t>
            </w:r>
            <w:r w:rsidR="00B04241" w:rsidRPr="001442E0">
              <w:rPr>
                <w:rFonts w:ascii="Times New Roman" w:eastAsia="Times New Roman" w:hAnsi="Times New Roman" w:cs="Times New Roman"/>
                <w:sz w:val="24"/>
                <w:szCs w:val="24"/>
              </w:rPr>
              <w:t>рупи от територията на МИГ</w:t>
            </w:r>
            <w:r w:rsidRPr="001442E0">
              <w:rPr>
                <w:rFonts w:ascii="Times New Roman" w:eastAsia="Times New Roman" w:hAnsi="Times New Roman" w:cs="Times New Roman"/>
                <w:sz w:val="24"/>
                <w:szCs w:val="24"/>
              </w:rPr>
              <w:t>:</w:t>
            </w:r>
          </w:p>
          <w:p w14:paraId="01EBAB56" w14:textId="77777777" w:rsidR="0032714E" w:rsidRPr="001442E0" w:rsidRDefault="0032714E" w:rsidP="0010315C">
            <w:pPr>
              <w:pStyle w:val="TableParagraph"/>
              <w:numPr>
                <w:ilvl w:val="0"/>
                <w:numId w:val="2"/>
              </w:numPr>
              <w:tabs>
                <w:tab w:val="left" w:pos="1206"/>
              </w:tabs>
              <w:spacing w:line="276" w:lineRule="auto"/>
              <w:ind w:left="781"/>
              <w:jc w:val="both"/>
              <w:rPr>
                <w:b/>
                <w:bCs/>
                <w:sz w:val="24"/>
                <w:szCs w:val="24"/>
              </w:rPr>
            </w:pPr>
            <w:r w:rsidRPr="001442E0">
              <w:rPr>
                <w:b/>
                <w:bCs/>
                <w:sz w:val="24"/>
                <w:szCs w:val="24"/>
              </w:rPr>
              <w:t>Деца в риск;</w:t>
            </w:r>
          </w:p>
          <w:p w14:paraId="4918C574" w14:textId="77777777" w:rsidR="0032714E" w:rsidRPr="001442E0" w:rsidRDefault="0032714E" w:rsidP="0010315C">
            <w:pPr>
              <w:pStyle w:val="TableParagraph"/>
              <w:numPr>
                <w:ilvl w:val="0"/>
                <w:numId w:val="2"/>
              </w:numPr>
              <w:tabs>
                <w:tab w:val="left" w:pos="1206"/>
              </w:tabs>
              <w:spacing w:line="276" w:lineRule="auto"/>
              <w:ind w:left="781"/>
              <w:jc w:val="both"/>
              <w:rPr>
                <w:b/>
                <w:bCs/>
                <w:sz w:val="24"/>
                <w:szCs w:val="24"/>
              </w:rPr>
            </w:pPr>
            <w:r w:rsidRPr="001442E0">
              <w:rPr>
                <w:b/>
                <w:bCs/>
                <w:sz w:val="24"/>
                <w:szCs w:val="24"/>
              </w:rPr>
              <w:t>Хора, вкл. деца и младежи с увреждания;</w:t>
            </w:r>
          </w:p>
          <w:p w14:paraId="565BCA5C" w14:textId="77777777" w:rsidR="0032714E" w:rsidRPr="001442E0" w:rsidRDefault="0032714E" w:rsidP="0010315C">
            <w:pPr>
              <w:pStyle w:val="TableParagraph"/>
              <w:numPr>
                <w:ilvl w:val="0"/>
                <w:numId w:val="2"/>
              </w:numPr>
              <w:tabs>
                <w:tab w:val="left" w:pos="1206"/>
              </w:tabs>
              <w:spacing w:line="276" w:lineRule="auto"/>
              <w:ind w:left="781"/>
              <w:jc w:val="both"/>
              <w:rPr>
                <w:b/>
                <w:bCs/>
                <w:sz w:val="24"/>
                <w:szCs w:val="24"/>
              </w:rPr>
            </w:pPr>
            <w:r w:rsidRPr="001442E0">
              <w:rPr>
                <w:b/>
                <w:bCs/>
                <w:sz w:val="24"/>
                <w:szCs w:val="24"/>
              </w:rPr>
              <w:t>Възрастни и самотни хора;</w:t>
            </w:r>
          </w:p>
          <w:p w14:paraId="3FFF59D7" w14:textId="3358014A" w:rsidR="0032714E" w:rsidRPr="001442E0" w:rsidRDefault="0032714E" w:rsidP="001208EC">
            <w:pPr>
              <w:autoSpaceDE w:val="0"/>
              <w:autoSpaceDN w:val="0"/>
              <w:adjustRightInd w:val="0"/>
              <w:spacing w:after="0"/>
              <w:jc w:val="both"/>
              <w:rPr>
                <w:rFonts w:ascii="Times New Roman" w:eastAsia="Times New Roman" w:hAnsi="Times New Roman" w:cs="Times New Roman"/>
                <w:color w:val="000000"/>
                <w:sz w:val="24"/>
                <w:szCs w:val="24"/>
              </w:rPr>
            </w:pPr>
            <w:r w:rsidRPr="001442E0">
              <w:rPr>
                <w:rFonts w:ascii="Times New Roman" w:eastAsia="Times New Roman" w:hAnsi="Times New Roman" w:cs="Times New Roman"/>
                <w:b/>
                <w:bCs/>
                <w:color w:val="000000"/>
                <w:sz w:val="24"/>
                <w:szCs w:val="24"/>
              </w:rPr>
              <w:t xml:space="preserve">1. Деца в риск </w:t>
            </w:r>
            <w:r w:rsidRPr="001442E0">
              <w:rPr>
                <w:rFonts w:ascii="Times New Roman" w:eastAsia="Times New Roman" w:hAnsi="Times New Roman" w:cs="Times New Roman"/>
                <w:color w:val="000000"/>
                <w:sz w:val="24"/>
                <w:szCs w:val="24"/>
              </w:rPr>
              <w:t xml:space="preserve">- Анализът на „МИГ Ветово-Цар Калоян-Опака“ за развитие на социалните услуги разкриват няколко групи на деца в риск: </w:t>
            </w:r>
          </w:p>
          <w:p w14:paraId="350BA69B" w14:textId="77777777" w:rsidR="006312F1" w:rsidRPr="001442E0" w:rsidRDefault="006312F1" w:rsidP="001208EC">
            <w:pPr>
              <w:autoSpaceDE w:val="0"/>
              <w:autoSpaceDN w:val="0"/>
              <w:adjustRightInd w:val="0"/>
              <w:spacing w:after="0"/>
              <w:jc w:val="both"/>
              <w:rPr>
                <w:rFonts w:ascii="Times New Roman" w:eastAsia="Times New Roman" w:hAnsi="Times New Roman" w:cs="Times New Roman"/>
                <w:color w:val="000000"/>
                <w:sz w:val="24"/>
                <w:szCs w:val="24"/>
              </w:rPr>
            </w:pPr>
            <w:r w:rsidRPr="001442E0">
              <w:rPr>
                <w:rFonts w:ascii="Times New Roman" w:eastAsia="Times New Roman" w:hAnsi="Times New Roman" w:cs="Times New Roman"/>
                <w:b/>
                <w:bCs/>
                <w:i/>
                <w:color w:val="000000"/>
                <w:sz w:val="24"/>
                <w:szCs w:val="24"/>
              </w:rPr>
              <w:t>Деца в непълни семейства</w:t>
            </w:r>
            <w:r w:rsidRPr="001442E0">
              <w:rPr>
                <w:rFonts w:ascii="Times New Roman" w:eastAsia="Times New Roman" w:hAnsi="Times New Roman" w:cs="Times New Roman"/>
                <w:color w:val="000000"/>
                <w:sz w:val="24"/>
                <w:szCs w:val="24"/>
              </w:rPr>
              <w:t xml:space="preserve"> - В последните години, броят на непълните семейства, получаващи помощи като самотни родители нараства. Голям е броят и на семействата с родители, които са заминали за чужбина и са оставили децата си за отглеждане от близки и роднини. </w:t>
            </w:r>
          </w:p>
          <w:p w14:paraId="1B034707" w14:textId="77B34330" w:rsidR="006312F1" w:rsidRPr="001442E0" w:rsidRDefault="006312F1" w:rsidP="001208EC">
            <w:pPr>
              <w:autoSpaceDE w:val="0"/>
              <w:autoSpaceDN w:val="0"/>
              <w:adjustRightInd w:val="0"/>
              <w:spacing w:after="0"/>
              <w:jc w:val="both"/>
              <w:rPr>
                <w:rFonts w:ascii="Times New Roman" w:eastAsia="Times New Roman" w:hAnsi="Times New Roman" w:cs="Times New Roman"/>
                <w:color w:val="000000"/>
                <w:sz w:val="24"/>
                <w:szCs w:val="24"/>
              </w:rPr>
            </w:pPr>
            <w:r w:rsidRPr="001442E0">
              <w:rPr>
                <w:rFonts w:ascii="Times New Roman" w:eastAsia="Times New Roman" w:hAnsi="Times New Roman" w:cs="Times New Roman"/>
                <w:b/>
                <w:i/>
                <w:color w:val="000000"/>
                <w:sz w:val="24"/>
                <w:szCs w:val="24"/>
              </w:rPr>
              <w:t xml:space="preserve">Деца и ученици от маргинализирани групи като ромите -  </w:t>
            </w:r>
            <w:r w:rsidRPr="001442E0">
              <w:rPr>
                <w:rFonts w:ascii="Times New Roman" w:eastAsia="Times New Roman" w:hAnsi="Times New Roman" w:cs="Times New Roman"/>
                <w:color w:val="000000"/>
                <w:sz w:val="24"/>
                <w:szCs w:val="24"/>
              </w:rPr>
              <w:t>Повечето от ромите живеят в отдалечени периферни места и често не желаят да изпращат децата си в училища, значително отдалечени от домовете им. Родителите често са с нисък</w:t>
            </w:r>
            <w:r w:rsidR="001208EC" w:rsidRPr="001442E0">
              <w:rPr>
                <w:rFonts w:ascii="Times New Roman" w:eastAsia="Times New Roman" w:hAnsi="Times New Roman" w:cs="Times New Roman"/>
                <w:color w:val="000000"/>
                <w:sz w:val="24"/>
                <w:szCs w:val="24"/>
              </w:rPr>
              <w:t xml:space="preserve"> образователен ценз или без такъ</w:t>
            </w:r>
            <w:r w:rsidRPr="001442E0">
              <w:rPr>
                <w:rFonts w:ascii="Times New Roman" w:eastAsia="Times New Roman" w:hAnsi="Times New Roman" w:cs="Times New Roman"/>
                <w:color w:val="000000"/>
                <w:sz w:val="24"/>
                <w:szCs w:val="24"/>
              </w:rPr>
              <w:t xml:space="preserve">в. </w:t>
            </w:r>
          </w:p>
          <w:p w14:paraId="67C88C4A" w14:textId="60D4CA08" w:rsidR="006312F1" w:rsidRPr="001442E0" w:rsidRDefault="006312F1" w:rsidP="001208EC">
            <w:pPr>
              <w:autoSpaceDE w:val="0"/>
              <w:autoSpaceDN w:val="0"/>
              <w:adjustRightInd w:val="0"/>
              <w:spacing w:after="0"/>
              <w:jc w:val="both"/>
              <w:rPr>
                <w:rFonts w:ascii="Times New Roman" w:eastAsia="Times New Roman" w:hAnsi="Times New Roman" w:cs="Times New Roman"/>
                <w:sz w:val="24"/>
                <w:szCs w:val="24"/>
              </w:rPr>
            </w:pPr>
            <w:r w:rsidRPr="001442E0">
              <w:rPr>
                <w:rFonts w:ascii="Times New Roman" w:eastAsia="Times New Roman" w:hAnsi="Times New Roman" w:cs="Times New Roman"/>
                <w:b/>
                <w:bCs/>
                <w:i/>
                <w:color w:val="000000"/>
                <w:sz w:val="24"/>
                <w:szCs w:val="24"/>
              </w:rPr>
              <w:t>Деца в риск от отпадане от училище, отпаднали и нередовно посещаващи училище</w:t>
            </w:r>
            <w:r w:rsidRPr="001442E0">
              <w:rPr>
                <w:rFonts w:ascii="Times New Roman" w:eastAsia="Times New Roman" w:hAnsi="Times New Roman" w:cs="Times New Roman"/>
                <w:color w:val="000000"/>
                <w:sz w:val="24"/>
                <w:szCs w:val="24"/>
              </w:rPr>
              <w:t xml:space="preserve"> - Причините за отпадане от училище са: икономически (ниски доходи, лош жизнен стандарт и битови условия, безработица и др.); влияние на семейството и средата (отглеждане на деца в непълни семейства, ниско образователно равнище на родителите,</w:t>
            </w:r>
            <w:r w:rsidR="001208EC" w:rsidRPr="001442E0">
              <w:rPr>
                <w:rFonts w:ascii="Times New Roman" w:eastAsia="Times New Roman" w:hAnsi="Times New Roman" w:cs="Times New Roman"/>
                <w:color w:val="000000"/>
                <w:sz w:val="24"/>
                <w:szCs w:val="24"/>
              </w:rPr>
              <w:t xml:space="preserve"> </w:t>
            </w:r>
            <w:r w:rsidRPr="001442E0">
              <w:rPr>
                <w:rFonts w:ascii="Times New Roman" w:eastAsia="Times New Roman" w:hAnsi="Times New Roman" w:cs="Times New Roman"/>
                <w:sz w:val="24"/>
                <w:szCs w:val="24"/>
              </w:rPr>
              <w:t xml:space="preserve">нехайно и безотговорно родителство и др.) и образователните фактори (ниска степен на училищна готовност, трудности при усвояване на учебния материал, нередовно посещаване на училище, конфликти с учители и съученици). </w:t>
            </w:r>
          </w:p>
          <w:p w14:paraId="13BAEE4B" w14:textId="3174672E" w:rsidR="006312F1" w:rsidRPr="001442E0" w:rsidRDefault="006312F1" w:rsidP="001208EC">
            <w:pPr>
              <w:autoSpaceDE w:val="0"/>
              <w:autoSpaceDN w:val="0"/>
              <w:adjustRightInd w:val="0"/>
              <w:spacing w:after="0"/>
              <w:jc w:val="both"/>
              <w:rPr>
                <w:rFonts w:ascii="Times New Roman" w:eastAsia="Times New Roman" w:hAnsi="Times New Roman" w:cs="Times New Roman"/>
                <w:sz w:val="24"/>
                <w:szCs w:val="24"/>
              </w:rPr>
            </w:pPr>
            <w:r w:rsidRPr="001442E0">
              <w:rPr>
                <w:rFonts w:ascii="Times New Roman" w:eastAsia="Times New Roman" w:hAnsi="Times New Roman" w:cs="Times New Roman"/>
                <w:b/>
                <w:i/>
                <w:sz w:val="24"/>
                <w:szCs w:val="24"/>
              </w:rPr>
              <w:t xml:space="preserve">Деца, чийто майчин език не е българският – </w:t>
            </w:r>
            <w:r w:rsidRPr="001442E0">
              <w:rPr>
                <w:rFonts w:ascii="Times New Roman" w:eastAsia="Times New Roman" w:hAnsi="Times New Roman" w:cs="Times New Roman"/>
                <w:sz w:val="24"/>
                <w:szCs w:val="24"/>
              </w:rPr>
              <w:t>Това са дец</w:t>
            </w:r>
            <w:r w:rsidR="001208EC" w:rsidRPr="001442E0">
              <w:rPr>
                <w:rFonts w:ascii="Times New Roman" w:eastAsia="Times New Roman" w:hAnsi="Times New Roman" w:cs="Times New Roman"/>
                <w:sz w:val="24"/>
                <w:szCs w:val="24"/>
              </w:rPr>
              <w:t xml:space="preserve">а на мигранти, които </w:t>
            </w:r>
            <w:r w:rsidRPr="001442E0">
              <w:rPr>
                <w:rFonts w:ascii="Times New Roman" w:eastAsia="Times New Roman" w:hAnsi="Times New Roman" w:cs="Times New Roman"/>
                <w:sz w:val="24"/>
                <w:szCs w:val="24"/>
              </w:rPr>
              <w:t>живеят на територ</w:t>
            </w:r>
            <w:r w:rsidR="001208EC"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z w:val="24"/>
                <w:szCs w:val="24"/>
              </w:rPr>
              <w:t xml:space="preserve">ята на МИГ и  деца от малцинствени групи. Езиковата бариера е най-често срещаният проблем, водещ до недоразумения и грешки при общуването. </w:t>
            </w:r>
          </w:p>
          <w:p w14:paraId="05546CF2" w14:textId="50E9F2BA" w:rsidR="006312F1" w:rsidRPr="001442E0" w:rsidRDefault="006312F1" w:rsidP="001208EC">
            <w:pPr>
              <w:autoSpaceDE w:val="0"/>
              <w:autoSpaceDN w:val="0"/>
              <w:adjustRightInd w:val="0"/>
              <w:spacing w:after="0"/>
              <w:jc w:val="both"/>
              <w:rPr>
                <w:rFonts w:ascii="Times New Roman" w:eastAsia="Times New Roman" w:hAnsi="Times New Roman" w:cs="Times New Roman"/>
                <w:sz w:val="24"/>
                <w:szCs w:val="24"/>
              </w:rPr>
            </w:pPr>
            <w:r w:rsidRPr="001442E0">
              <w:rPr>
                <w:rFonts w:ascii="Times New Roman" w:eastAsia="Times New Roman" w:hAnsi="Times New Roman" w:cs="Times New Roman"/>
                <w:b/>
                <w:i/>
                <w:sz w:val="24"/>
                <w:szCs w:val="24"/>
              </w:rPr>
              <w:t>Деца и ученици с пропуски в усвояването на учебното съдържание -</w:t>
            </w:r>
            <w:r w:rsidRPr="001442E0">
              <w:rPr>
                <w:rFonts w:ascii="Times New Roman" w:eastAsia="Times New Roman" w:hAnsi="Times New Roman" w:cs="Times New Roman"/>
                <w:sz w:val="24"/>
                <w:szCs w:val="24"/>
                <w:lang w:eastAsia="bg-BG"/>
              </w:rPr>
              <w:t xml:space="preserve"> </w:t>
            </w:r>
            <w:r w:rsidRPr="001442E0">
              <w:rPr>
                <w:rFonts w:ascii="Times New Roman" w:eastAsia="Times New Roman" w:hAnsi="Times New Roman" w:cs="Times New Roman"/>
                <w:sz w:val="24"/>
                <w:szCs w:val="24"/>
              </w:rPr>
              <w:t xml:space="preserve">Децата със специални образователни потребности (СОП) са сред най-уязвимите групи в българското училище. Децата имат специални образователни потребности, ако имат проблем с ученето или увреждане, което ги затруднява да учат, отколкото повечето деца на тяхната възраст. Те могат да имат проблеми с училищната работа, комуникацията или поведението. </w:t>
            </w:r>
          </w:p>
          <w:p w14:paraId="6908A706" w14:textId="27A4DAAD" w:rsidR="006312F1" w:rsidRPr="001442E0" w:rsidRDefault="006312F1" w:rsidP="001208EC">
            <w:pPr>
              <w:autoSpaceDE w:val="0"/>
              <w:autoSpaceDN w:val="0"/>
              <w:adjustRightInd w:val="0"/>
              <w:spacing w:after="0"/>
              <w:jc w:val="both"/>
              <w:rPr>
                <w:rFonts w:ascii="Times New Roman" w:eastAsia="Times New Roman" w:hAnsi="Times New Roman" w:cs="Times New Roman"/>
                <w:sz w:val="24"/>
                <w:szCs w:val="24"/>
              </w:rPr>
            </w:pPr>
            <w:r w:rsidRPr="001442E0">
              <w:rPr>
                <w:rFonts w:ascii="Times New Roman" w:eastAsia="Times New Roman" w:hAnsi="Times New Roman" w:cs="Times New Roman"/>
                <w:b/>
                <w:i/>
                <w:sz w:val="24"/>
                <w:szCs w:val="24"/>
              </w:rPr>
              <w:t xml:space="preserve">Деца в бедност, в повишен риск от бедност и риск от социално изключване - </w:t>
            </w:r>
            <w:r w:rsidRPr="001442E0">
              <w:rPr>
                <w:rFonts w:ascii="Times New Roman" w:eastAsia="Times New Roman" w:hAnsi="Times New Roman" w:cs="Times New Roman"/>
                <w:sz w:val="24"/>
                <w:szCs w:val="24"/>
              </w:rPr>
              <w:t xml:space="preserve">Бедността и лишенията в детска възраст могат да имат неблагоприятно въздействие през целия живот, като засягат здравето, образователните постижения, способността за получаване на доходи и социалното включване. </w:t>
            </w:r>
          </w:p>
          <w:p w14:paraId="4AF73E1B" w14:textId="77777777" w:rsidR="0032714E" w:rsidRPr="001442E0" w:rsidRDefault="0032714E" w:rsidP="001208EC">
            <w:pPr>
              <w:autoSpaceDE w:val="0"/>
              <w:autoSpaceDN w:val="0"/>
              <w:adjustRightInd w:val="0"/>
              <w:spacing w:after="0"/>
              <w:jc w:val="both"/>
              <w:rPr>
                <w:rFonts w:ascii="Times New Roman" w:eastAsia="Times New Roman" w:hAnsi="Times New Roman" w:cs="Times New Roman"/>
                <w:i/>
                <w:sz w:val="24"/>
                <w:szCs w:val="24"/>
              </w:rPr>
            </w:pPr>
            <w:r w:rsidRPr="001442E0">
              <w:rPr>
                <w:rFonts w:ascii="Times New Roman" w:eastAsia="Times New Roman" w:hAnsi="Times New Roman" w:cs="Times New Roman"/>
                <w:i/>
                <w:sz w:val="24"/>
                <w:szCs w:val="24"/>
              </w:rPr>
              <w:t xml:space="preserve">Приоритети за територията следва да бъдат: </w:t>
            </w:r>
          </w:p>
          <w:p w14:paraId="0A166AC1"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 xml:space="preserve">Осигуряване на подкрепа на уязвимите семейства за превенция на рисково поведение и неглижиране на децата; </w:t>
            </w:r>
          </w:p>
          <w:p w14:paraId="190A1288"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Осигуряване на  услуги по превенция, които да оказват подкрепа на родители и деца, които да подпомагат отглеждането и възпитанието на децата, като училище за родители, училищна подкрепа, информиране на децата за техните права и отговорности, услуги за свободното време на деца.</w:t>
            </w:r>
          </w:p>
          <w:p w14:paraId="3275A986"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Предоставяне на услуги за деца и младежи с психични проблеми и жертви на насилие и трафик;</w:t>
            </w:r>
          </w:p>
          <w:p w14:paraId="66F54368"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Предоставяне на социални услуги за  деца с отклоняващо се поведение, деца в риск за отпадане от училище;</w:t>
            </w:r>
          </w:p>
          <w:p w14:paraId="6A27E2CB"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Предоставяне на услуги за превенция срещу ранното отпадане от училищно образование;</w:t>
            </w:r>
          </w:p>
          <w:p w14:paraId="173462CF"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Осигуряване на условия за развитие на децата с увреждания, отглеждани в семейството;</w:t>
            </w:r>
          </w:p>
          <w:p w14:paraId="4FBF699A"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 xml:space="preserve">Гарантиране равен достъп на децата от рискови общности и уязвими групи до качествено образование; </w:t>
            </w:r>
          </w:p>
          <w:p w14:paraId="7D4320F1"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 xml:space="preserve">Развитие на социални услуги за предоставяне на резидентна грижа в среда близка до семейната за децата, които не могат да бъдат изведени в семейна среда. </w:t>
            </w:r>
          </w:p>
          <w:p w14:paraId="0F4FDF1B" w14:textId="4EF3E9E4" w:rsidR="0032714E" w:rsidRPr="001442E0" w:rsidRDefault="0032714E" w:rsidP="001208EC">
            <w:pPr>
              <w:autoSpaceDE w:val="0"/>
              <w:autoSpaceDN w:val="0"/>
              <w:adjustRightInd w:val="0"/>
              <w:spacing w:after="0"/>
              <w:jc w:val="both"/>
              <w:rPr>
                <w:rFonts w:ascii="Times New Roman" w:eastAsia="Times New Roman" w:hAnsi="Times New Roman" w:cs="Times New Roman"/>
                <w:b/>
                <w:bCs/>
                <w:sz w:val="24"/>
                <w:szCs w:val="24"/>
              </w:rPr>
            </w:pPr>
            <w:r w:rsidRPr="001442E0">
              <w:rPr>
                <w:rFonts w:ascii="Times New Roman" w:eastAsia="Times New Roman" w:hAnsi="Times New Roman" w:cs="Times New Roman"/>
                <w:b/>
                <w:bCs/>
                <w:sz w:val="24"/>
                <w:szCs w:val="24"/>
              </w:rPr>
              <w:t>2.  Хора, вкл. деца и младежи с увреждания –</w:t>
            </w:r>
            <w:r w:rsidR="001208EC" w:rsidRPr="001442E0">
              <w:rPr>
                <w:rFonts w:ascii="Times New Roman" w:eastAsia="Times New Roman" w:hAnsi="Times New Roman" w:cs="Times New Roman"/>
                <w:b/>
                <w:bCs/>
                <w:sz w:val="24"/>
                <w:szCs w:val="24"/>
              </w:rPr>
              <w:t xml:space="preserve"> </w:t>
            </w:r>
            <w:r w:rsidR="001208EC" w:rsidRPr="001442E0">
              <w:rPr>
                <w:rFonts w:ascii="Times New Roman" w:eastAsia="Times New Roman" w:hAnsi="Times New Roman" w:cs="Times New Roman"/>
                <w:color w:val="000000"/>
                <w:sz w:val="24"/>
                <w:szCs w:val="24"/>
              </w:rPr>
              <w:t>С</w:t>
            </w:r>
            <w:r w:rsidRPr="001442E0">
              <w:rPr>
                <w:rFonts w:ascii="Times New Roman" w:eastAsia="Times New Roman" w:hAnsi="Times New Roman" w:cs="Times New Roman"/>
                <w:color w:val="000000"/>
                <w:sz w:val="24"/>
                <w:szCs w:val="24"/>
              </w:rPr>
              <w:t>ред лицата с увреждания най-голям е делът на лицата с трайно намалена работоспособност или степен на увреждане от 50 до 70%, а п</w:t>
            </w:r>
            <w:r w:rsidRPr="001442E0">
              <w:rPr>
                <w:rFonts w:ascii="Times New Roman" w:eastAsia="Times New Roman" w:hAnsi="Times New Roman" w:cs="Times New Roman"/>
                <w:sz w:val="24"/>
                <w:szCs w:val="24"/>
                <w:lang w:eastAsia="bg-BG"/>
              </w:rPr>
              <w:t xml:space="preserve">о отношение на видовете увреждания, най-голям е броят на лицата с физически увреждания, следвани от лицата със сетивни увреждания и с психични увреждания и интелектуална недостатъчност. </w:t>
            </w:r>
            <w:r w:rsidRPr="001442E0">
              <w:rPr>
                <w:rFonts w:ascii="Times New Roman" w:eastAsia="Times New Roman" w:hAnsi="Times New Roman" w:cs="Times New Roman"/>
                <w:color w:val="000000"/>
                <w:sz w:val="24"/>
                <w:szCs w:val="24"/>
                <w:lang w:eastAsia="ar-SA"/>
              </w:rPr>
              <w:t xml:space="preserve">Като цяло, на територията има потребност да се разширят съществуващите форми на социални услуги и да се развият нови, конкретно насочени към нуждите на децата и младежите с увреждания и техните семейства. </w:t>
            </w:r>
          </w:p>
          <w:p w14:paraId="494AEE6D" w14:textId="77777777" w:rsidR="0032714E" w:rsidRPr="001442E0" w:rsidRDefault="0032714E" w:rsidP="001208EC">
            <w:pPr>
              <w:spacing w:after="0"/>
              <w:jc w:val="both"/>
              <w:rPr>
                <w:rFonts w:ascii="Times New Roman" w:eastAsia="Times New Roman" w:hAnsi="Times New Roman" w:cs="Times New Roman"/>
                <w:sz w:val="24"/>
                <w:szCs w:val="24"/>
                <w:lang w:eastAsia="bg-BG"/>
              </w:rPr>
            </w:pPr>
            <w:r w:rsidRPr="001442E0">
              <w:rPr>
                <w:rFonts w:ascii="Times New Roman" w:eastAsia="Times New Roman" w:hAnsi="Times New Roman" w:cs="Times New Roman"/>
                <w:sz w:val="24"/>
                <w:szCs w:val="24"/>
                <w:lang w:eastAsia="bg-BG"/>
              </w:rPr>
              <w:t xml:space="preserve">Анализът на потребностите на тази рискова група идентифицира следните проблеми: </w:t>
            </w:r>
          </w:p>
          <w:p w14:paraId="5AA9AA9B"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 xml:space="preserve">Осигуряване на достъпна среда; </w:t>
            </w:r>
          </w:p>
          <w:p w14:paraId="3A02E270"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 xml:space="preserve">Диференциране на услуги за лица с различни по вид и степен увреждания; </w:t>
            </w:r>
          </w:p>
          <w:p w14:paraId="1BB5AC45"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 xml:space="preserve">Осигуряване на възможности за транспорт от селата до съответните здравни услуги и лечебни заведения; </w:t>
            </w:r>
          </w:p>
          <w:p w14:paraId="239E94C8"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 xml:space="preserve">Осигуряване на гъвкава дневна и почасова грижа; </w:t>
            </w:r>
          </w:p>
          <w:p w14:paraId="15BE7B99" w14:textId="77777777" w:rsidR="0032714E" w:rsidRPr="001442E0" w:rsidRDefault="0032714E" w:rsidP="0010315C">
            <w:pPr>
              <w:pStyle w:val="TableParagraph"/>
              <w:numPr>
                <w:ilvl w:val="0"/>
                <w:numId w:val="2"/>
              </w:numPr>
              <w:tabs>
                <w:tab w:val="left" w:pos="1206"/>
              </w:tabs>
              <w:spacing w:line="276" w:lineRule="auto"/>
              <w:ind w:left="366"/>
              <w:jc w:val="both"/>
              <w:rPr>
                <w:b/>
                <w:bCs/>
                <w:caps/>
                <w:sz w:val="24"/>
                <w:szCs w:val="24"/>
                <w:lang w:eastAsia="bg-BG"/>
              </w:rPr>
            </w:pPr>
            <w:r w:rsidRPr="001442E0">
              <w:rPr>
                <w:sz w:val="24"/>
                <w:szCs w:val="24"/>
              </w:rPr>
              <w:t>Достъп</w:t>
            </w:r>
            <w:r w:rsidRPr="001442E0">
              <w:rPr>
                <w:sz w:val="24"/>
                <w:szCs w:val="24"/>
                <w:lang w:eastAsia="bg-BG"/>
              </w:rPr>
              <w:t xml:space="preserve"> до образование и труд.</w:t>
            </w:r>
          </w:p>
          <w:p w14:paraId="4798663D" w14:textId="723A179D" w:rsidR="0032714E" w:rsidRPr="001442E0" w:rsidRDefault="0032714E" w:rsidP="001208EC">
            <w:pPr>
              <w:suppressAutoHyphens/>
              <w:autoSpaceDE w:val="0"/>
              <w:spacing w:after="0"/>
              <w:jc w:val="both"/>
              <w:rPr>
                <w:rFonts w:ascii="Times New Roman" w:eastAsia="Times New Roman" w:hAnsi="Times New Roman" w:cs="Times New Roman"/>
                <w:b/>
                <w:bCs/>
                <w:sz w:val="24"/>
                <w:szCs w:val="24"/>
                <w:lang w:eastAsia="ar-SA"/>
              </w:rPr>
            </w:pPr>
            <w:r w:rsidRPr="001442E0">
              <w:rPr>
                <w:rFonts w:ascii="Times New Roman" w:eastAsia="Times New Roman" w:hAnsi="Times New Roman" w:cs="Times New Roman"/>
                <w:b/>
                <w:bCs/>
                <w:sz w:val="24"/>
                <w:szCs w:val="24"/>
                <w:lang w:eastAsia="ar-SA"/>
              </w:rPr>
              <w:t xml:space="preserve">3.  Възрастни и самотни хора  - </w:t>
            </w:r>
            <w:r w:rsidRPr="001442E0">
              <w:rPr>
                <w:rFonts w:ascii="Times New Roman" w:eastAsia="Times New Roman" w:hAnsi="Times New Roman" w:cs="Times New Roman"/>
                <w:sz w:val="24"/>
                <w:szCs w:val="24"/>
                <w:lang w:eastAsia="ar-SA"/>
              </w:rPr>
              <w:t>На територия</w:t>
            </w:r>
            <w:r w:rsidR="00B04241" w:rsidRPr="001442E0">
              <w:rPr>
                <w:rFonts w:ascii="Times New Roman" w:eastAsia="Times New Roman" w:hAnsi="Times New Roman" w:cs="Times New Roman"/>
                <w:sz w:val="24"/>
                <w:szCs w:val="24"/>
                <w:lang w:eastAsia="ar-SA"/>
              </w:rPr>
              <w:t>та</w:t>
            </w:r>
            <w:r w:rsidRPr="001442E0">
              <w:rPr>
                <w:rFonts w:ascii="Times New Roman" w:eastAsia="Times New Roman" w:hAnsi="Times New Roman" w:cs="Times New Roman"/>
                <w:sz w:val="24"/>
                <w:szCs w:val="24"/>
                <w:lang w:eastAsia="ar-SA"/>
              </w:rPr>
              <w:t xml:space="preserve"> живеят над 5 000 души на възраст на 65 и повече години.</w:t>
            </w:r>
            <w:r w:rsidRPr="001442E0">
              <w:rPr>
                <w:rFonts w:ascii="Times New Roman" w:eastAsia="Times New Roman" w:hAnsi="Times New Roman" w:cs="Times New Roman"/>
                <w:b/>
                <w:bCs/>
                <w:sz w:val="24"/>
                <w:szCs w:val="24"/>
                <w:lang w:eastAsia="ar-SA"/>
              </w:rPr>
              <w:t xml:space="preserve"> </w:t>
            </w:r>
            <w:r w:rsidR="00B04241" w:rsidRPr="001442E0">
              <w:rPr>
                <w:rFonts w:ascii="Times New Roman" w:eastAsia="Times New Roman" w:hAnsi="Times New Roman" w:cs="Times New Roman"/>
                <w:sz w:val="24"/>
                <w:szCs w:val="24"/>
                <w:lang w:eastAsia="ar-SA"/>
              </w:rPr>
              <w:t>Т</w:t>
            </w:r>
            <w:r w:rsidRPr="001442E0">
              <w:rPr>
                <w:rFonts w:ascii="Times New Roman" w:eastAsia="Times New Roman" w:hAnsi="Times New Roman" w:cs="Times New Roman"/>
                <w:sz w:val="24"/>
                <w:szCs w:val="24"/>
                <w:lang w:eastAsia="ar-SA"/>
              </w:rPr>
              <w:t xml:space="preserve">ериторията се характеризира със застаряващо и намаляващо население, което означава, че перспективата за развитие на социалната инфраструктура се свързва с модернизиране и устойчиво управление на съществуващата материално-техническа база. </w:t>
            </w:r>
          </w:p>
          <w:p w14:paraId="3B4C3FEA" w14:textId="3E5C774F" w:rsidR="0032714E" w:rsidRPr="001442E0" w:rsidRDefault="0032714E" w:rsidP="001208EC">
            <w:pPr>
              <w:autoSpaceDE w:val="0"/>
              <w:autoSpaceDN w:val="0"/>
              <w:adjustRightInd w:val="0"/>
              <w:spacing w:after="0"/>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 xml:space="preserve">На територията </w:t>
            </w:r>
            <w:r w:rsidR="00B04241" w:rsidRPr="001442E0">
              <w:rPr>
                <w:rFonts w:ascii="Times New Roman" w:eastAsia="Times New Roman" w:hAnsi="Times New Roman" w:cs="Times New Roman"/>
                <w:sz w:val="24"/>
                <w:szCs w:val="24"/>
              </w:rPr>
              <w:t xml:space="preserve">на МИГ </w:t>
            </w:r>
            <w:r w:rsidRPr="001442E0">
              <w:rPr>
                <w:rFonts w:ascii="Times New Roman" w:eastAsia="Times New Roman" w:hAnsi="Times New Roman" w:cs="Times New Roman"/>
                <w:sz w:val="24"/>
                <w:szCs w:val="24"/>
              </w:rPr>
              <w:t>се предоставят няколко социални услуги</w:t>
            </w:r>
            <w:r w:rsidR="001208EC" w:rsidRPr="001442E0">
              <w:rPr>
                <w:rFonts w:ascii="Times New Roman" w:eastAsia="Times New Roman" w:hAnsi="Times New Roman" w:cs="Times New Roman"/>
                <w:sz w:val="24"/>
                <w:szCs w:val="24"/>
              </w:rPr>
              <w:t xml:space="preserve"> в общността за възрастни хора, като м</w:t>
            </w:r>
            <w:r w:rsidRPr="001442E0">
              <w:rPr>
                <w:rFonts w:ascii="Times New Roman" w:eastAsia="Times New Roman" w:hAnsi="Times New Roman" w:cs="Times New Roman"/>
                <w:sz w:val="24"/>
                <w:szCs w:val="24"/>
              </w:rPr>
              <w:t xml:space="preserve">оже </w:t>
            </w:r>
            <w:r w:rsidR="001208EC" w:rsidRPr="001442E0">
              <w:rPr>
                <w:rFonts w:ascii="Times New Roman" w:eastAsia="Times New Roman" w:hAnsi="Times New Roman" w:cs="Times New Roman"/>
                <w:sz w:val="24"/>
                <w:szCs w:val="24"/>
              </w:rPr>
              <w:t xml:space="preserve">да се твърди, че </w:t>
            </w:r>
            <w:r w:rsidRPr="001442E0">
              <w:rPr>
                <w:rFonts w:ascii="Times New Roman" w:eastAsia="Times New Roman" w:hAnsi="Times New Roman" w:cs="Times New Roman"/>
                <w:sz w:val="24"/>
                <w:szCs w:val="24"/>
              </w:rPr>
              <w:t xml:space="preserve">се развиват еднотипни социални услуги и по-малко се експериментира с други форми на социална подкрепа – като мобилна работа, подкрепа в </w:t>
            </w:r>
            <w:r w:rsidR="001208EC" w:rsidRPr="001442E0">
              <w:rPr>
                <w:rFonts w:ascii="Times New Roman" w:eastAsia="Times New Roman" w:hAnsi="Times New Roman" w:cs="Times New Roman"/>
                <w:sz w:val="24"/>
                <w:szCs w:val="24"/>
              </w:rPr>
              <w:t>домашни условия и др.</w:t>
            </w:r>
          </w:p>
          <w:p w14:paraId="773CB92A" w14:textId="7746EB8D" w:rsidR="0032714E" w:rsidRPr="001442E0" w:rsidRDefault="0032714E" w:rsidP="001208EC">
            <w:pPr>
              <w:autoSpaceDE w:val="0"/>
              <w:autoSpaceDN w:val="0"/>
              <w:adjustRightInd w:val="0"/>
              <w:spacing w:after="0"/>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Потребностите, които имат възрастните и самотно</w:t>
            </w:r>
            <w:r w:rsidR="001208EC" w:rsidRPr="001442E0">
              <w:rPr>
                <w:rFonts w:ascii="Times New Roman" w:eastAsia="Times New Roman" w:hAnsi="Times New Roman" w:cs="Times New Roman"/>
                <w:sz w:val="24"/>
                <w:szCs w:val="24"/>
              </w:rPr>
              <w:t xml:space="preserve"> </w:t>
            </w:r>
            <w:r w:rsidRPr="001442E0">
              <w:rPr>
                <w:rFonts w:ascii="Times New Roman" w:eastAsia="Times New Roman" w:hAnsi="Times New Roman" w:cs="Times New Roman"/>
                <w:sz w:val="24"/>
                <w:szCs w:val="24"/>
              </w:rPr>
              <w:t xml:space="preserve">живеещи хора са следните: </w:t>
            </w:r>
          </w:p>
          <w:p w14:paraId="6F987332"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 xml:space="preserve">Подкрепа за ежедневните грижи в дома; </w:t>
            </w:r>
          </w:p>
          <w:p w14:paraId="46883794"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 xml:space="preserve">Осигурен достъп до аптеки и помощ при закупуване на лекарства; </w:t>
            </w:r>
          </w:p>
          <w:p w14:paraId="72C910B0"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 xml:space="preserve">Достъп до медицинска помощ и здравни услуги; </w:t>
            </w:r>
          </w:p>
          <w:p w14:paraId="26922DAB"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 xml:space="preserve">Осигуряване на социални контакти и психо-социална подкрепа; </w:t>
            </w:r>
          </w:p>
          <w:p w14:paraId="50EECB2B"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 xml:space="preserve">Компенсиране на изолираността от достъп до социални и здравни услуги на малките населени места в селските райони; </w:t>
            </w:r>
          </w:p>
          <w:p w14:paraId="73F5067C"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 xml:space="preserve">Създаване на възможности за обгрижване, рехабилитация, подкрепа и социализация. </w:t>
            </w:r>
          </w:p>
          <w:p w14:paraId="1A06C965" w14:textId="4E61A9C3" w:rsidR="0032714E" w:rsidRPr="001442E0" w:rsidRDefault="0032714E" w:rsidP="001208EC">
            <w:pPr>
              <w:autoSpaceDE w:val="0"/>
              <w:autoSpaceDN w:val="0"/>
              <w:adjustRightInd w:val="0"/>
              <w:spacing w:after="0"/>
              <w:jc w:val="both"/>
              <w:rPr>
                <w:rFonts w:ascii="Times New Roman" w:eastAsia="Times New Roman" w:hAnsi="Times New Roman" w:cs="Times New Roman"/>
                <w:b/>
                <w:bCs/>
                <w:color w:val="000000"/>
                <w:sz w:val="24"/>
                <w:szCs w:val="24"/>
              </w:rPr>
            </w:pPr>
            <w:r w:rsidRPr="001442E0">
              <w:rPr>
                <w:rFonts w:ascii="Times New Roman" w:eastAsia="Times New Roman" w:hAnsi="Times New Roman" w:cs="Times New Roman"/>
                <w:b/>
                <w:bCs/>
                <w:color w:val="000000"/>
                <w:sz w:val="24"/>
                <w:szCs w:val="24"/>
              </w:rPr>
              <w:t>За удовлетворяването на идентифицир</w:t>
            </w:r>
            <w:r w:rsidR="001208EC" w:rsidRPr="001442E0">
              <w:rPr>
                <w:rFonts w:ascii="Times New Roman" w:eastAsia="Times New Roman" w:hAnsi="Times New Roman" w:cs="Times New Roman"/>
                <w:b/>
                <w:bCs/>
                <w:color w:val="000000"/>
                <w:sz w:val="24"/>
                <w:szCs w:val="24"/>
              </w:rPr>
              <w:t>аните потребности на уязвимите,</w:t>
            </w:r>
            <w:r w:rsidRPr="001442E0">
              <w:rPr>
                <w:rFonts w:ascii="Times New Roman" w:eastAsia="Times New Roman" w:hAnsi="Times New Roman" w:cs="Times New Roman"/>
                <w:b/>
                <w:bCs/>
                <w:color w:val="000000"/>
                <w:sz w:val="24"/>
                <w:szCs w:val="24"/>
              </w:rPr>
              <w:t xml:space="preserve"> маргинализирани и малцинствени групи е необходимо: </w:t>
            </w:r>
          </w:p>
          <w:p w14:paraId="1168F565"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 xml:space="preserve">Да се развиват разнообразни услуги за деца в общността, които да подпомогнат децата в ситуация на изоставяне; </w:t>
            </w:r>
          </w:p>
          <w:p w14:paraId="029AE508"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 xml:space="preserve">Да се развият услуги, които да интегрират в образователен процес деца и младежи, за да се намали делът на ранно отпадналите от училищно образование и да се повиши образователният статус като устойчива тенденция; </w:t>
            </w:r>
          </w:p>
          <w:p w14:paraId="0B51265F" w14:textId="79579648"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Да се развиват мерки за превенция и услуги за подкрепа на семействата в риск, за да се намали рискът от изоставяне на деца поради бедност, безработица, ло</w:t>
            </w:r>
            <w:r w:rsidR="00B04241" w:rsidRPr="001442E0">
              <w:rPr>
                <w:sz w:val="24"/>
                <w:szCs w:val="24"/>
              </w:rPr>
              <w:t>ши битови условия</w:t>
            </w:r>
            <w:r w:rsidRPr="001442E0">
              <w:rPr>
                <w:sz w:val="24"/>
                <w:szCs w:val="24"/>
              </w:rPr>
              <w:t>;</w:t>
            </w:r>
          </w:p>
          <w:p w14:paraId="4339C269"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Да се изграждат механизми на междусекторно партньорство между институциите за използване на техните ресурси в подкрепа на семействата при преодоляване на бедността и социалната изолация;</w:t>
            </w:r>
          </w:p>
          <w:p w14:paraId="19E413F3"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Да се идентифицират децата, жертви на домашно насилие и за семейства с агресивно поведение на родителите като се подобри комуникацията с детските градини, училищата и неправителствените организации;</w:t>
            </w:r>
          </w:p>
          <w:p w14:paraId="5DDE055A"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Да се използват за превенция на агресивното поведение ресурсите на образователната система и тенденцията на развитие на извънкласни дейности;</w:t>
            </w:r>
          </w:p>
          <w:p w14:paraId="706BB31D"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 xml:space="preserve">Да се подпомогне развитието на капацитета на неправителствения сектор за участие в разработването и прилагането на местни политики, чрез подобрено партньорство с местните власти в процеса на планиране на социални услуги, както и включване в доставянето; </w:t>
            </w:r>
          </w:p>
          <w:p w14:paraId="3F018B83" w14:textId="45D0A58C"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Да се разнообрази предоставянето на социални услуги и се развиват нови и гъвкави, алтернативни услуги, които да съответстват на спецификата на потребностите на уязвимите  групи на територията „МИГ Ветово-Цар Калоян-Опака“.</w:t>
            </w:r>
          </w:p>
        </w:tc>
      </w:tr>
      <w:tr w:rsidR="0032714E" w:rsidRPr="001442E0" w14:paraId="4F445F52" w14:textId="77777777" w:rsidTr="00F56370">
        <w:trPr>
          <w:trHeight w:val="479"/>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1A8DDC2D" w14:textId="051FBA4C" w:rsidR="0032714E" w:rsidRPr="001442E0" w:rsidRDefault="0032714E" w:rsidP="0032714E">
            <w:pPr>
              <w:spacing w:before="120"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3.4. Анализ на силните и слабите страни, възможностите и заплахите на територията на МИГ:</w:t>
            </w:r>
          </w:p>
        </w:tc>
      </w:tr>
      <w:tr w:rsidR="0032714E" w:rsidRPr="001442E0" w14:paraId="48B4445B" w14:textId="77777777" w:rsidTr="00F56370">
        <w:trPr>
          <w:trHeight w:val="398"/>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4218A3BC" w14:textId="77777777" w:rsidR="0032714E" w:rsidRPr="001442E0" w:rsidRDefault="0032714E" w:rsidP="0032714E">
            <w:pPr>
              <w:widowControl w:val="0"/>
              <w:autoSpaceDE w:val="0"/>
              <w:autoSpaceDN w:val="0"/>
              <w:spacing w:after="0"/>
              <w:ind w:left="61" w:right="18"/>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SWOT-анализът разкрива множество силни и слаби страни, възможности и заплахи. От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тях</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обаче са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подбрани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само най-важните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съответните клетки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таблицата.</w:t>
            </w:r>
            <w:r w:rsidRPr="001442E0">
              <w:rPr>
                <w:rFonts w:ascii="Times New Roman" w:eastAsia="Times New Roman" w:hAnsi="Times New Roman" w:cs="Times New Roman"/>
                <w:spacing w:val="1"/>
                <w:sz w:val="24"/>
                <w:szCs w:val="24"/>
              </w:rPr>
              <w:t xml:space="preserve"> </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004"/>
            </w:tblGrid>
            <w:tr w:rsidR="0032714E" w:rsidRPr="001442E0" w14:paraId="2FF0A6A8" w14:textId="77777777" w:rsidTr="00856181">
              <w:trPr>
                <w:jc w:val="center"/>
              </w:trPr>
              <w:tc>
                <w:tcPr>
                  <w:tcW w:w="4644" w:type="dxa"/>
                  <w:shd w:val="clear" w:color="auto" w:fill="FF9900"/>
                  <w:vAlign w:val="bottom"/>
                </w:tcPr>
                <w:p w14:paraId="464E4527" w14:textId="77777777" w:rsidR="0032714E" w:rsidRPr="001442E0" w:rsidRDefault="0032714E" w:rsidP="0032714E">
                  <w:pPr>
                    <w:spacing w:after="0"/>
                    <w:jc w:val="center"/>
                    <w:rPr>
                      <w:rFonts w:ascii="Times New Roman" w:hAnsi="Times New Roman" w:cs="Times New Roman"/>
                      <w:b/>
                      <w:bCs/>
                      <w:sz w:val="24"/>
                      <w:szCs w:val="24"/>
                    </w:rPr>
                  </w:pPr>
                  <w:r w:rsidRPr="001442E0">
                    <w:rPr>
                      <w:rFonts w:ascii="Times New Roman" w:hAnsi="Times New Roman" w:cs="Times New Roman"/>
                      <w:b/>
                      <w:bCs/>
                      <w:sz w:val="24"/>
                      <w:szCs w:val="24"/>
                    </w:rPr>
                    <w:t>СИЛНИ СТРАНИ</w:t>
                  </w:r>
                </w:p>
              </w:tc>
              <w:tc>
                <w:tcPr>
                  <w:tcW w:w="5004" w:type="dxa"/>
                  <w:shd w:val="clear" w:color="auto" w:fill="FF9900"/>
                  <w:vAlign w:val="bottom"/>
                </w:tcPr>
                <w:p w14:paraId="43BFCB8D" w14:textId="77777777" w:rsidR="0032714E" w:rsidRPr="001442E0" w:rsidRDefault="0032714E" w:rsidP="0032714E">
                  <w:pPr>
                    <w:spacing w:after="0"/>
                    <w:jc w:val="center"/>
                    <w:rPr>
                      <w:rFonts w:ascii="Times New Roman" w:hAnsi="Times New Roman" w:cs="Times New Roman"/>
                      <w:b/>
                      <w:bCs/>
                      <w:sz w:val="24"/>
                      <w:szCs w:val="24"/>
                    </w:rPr>
                  </w:pPr>
                  <w:r w:rsidRPr="001442E0">
                    <w:rPr>
                      <w:rFonts w:ascii="Times New Roman" w:hAnsi="Times New Roman" w:cs="Times New Roman"/>
                      <w:b/>
                      <w:bCs/>
                      <w:sz w:val="24"/>
                      <w:szCs w:val="24"/>
                    </w:rPr>
                    <w:t>СЛАБИ СТРАНИ</w:t>
                  </w:r>
                </w:p>
              </w:tc>
            </w:tr>
            <w:tr w:rsidR="0032714E" w:rsidRPr="001442E0" w14:paraId="1598E7BB" w14:textId="77777777" w:rsidTr="00856181">
              <w:trPr>
                <w:trHeight w:val="182"/>
                <w:jc w:val="center"/>
              </w:trPr>
              <w:tc>
                <w:tcPr>
                  <w:tcW w:w="4644" w:type="dxa"/>
                </w:tcPr>
                <w:p w14:paraId="3E364AFB" w14:textId="77777777" w:rsidR="0032714E" w:rsidRPr="001442E0" w:rsidRDefault="0032714E" w:rsidP="0010315C">
                  <w:pPr>
                    <w:pStyle w:val="ae"/>
                    <w:numPr>
                      <w:ilvl w:val="0"/>
                      <w:numId w:val="4"/>
                    </w:numPr>
                    <w:tabs>
                      <w:tab w:val="left" w:pos="3240"/>
                    </w:tabs>
                    <w:spacing w:after="0"/>
                    <w:ind w:left="104" w:hanging="142"/>
                    <w:rPr>
                      <w:rFonts w:ascii="Times New Roman" w:hAnsi="Times New Roman" w:cs="Times New Roman"/>
                      <w:sz w:val="24"/>
                      <w:szCs w:val="24"/>
                    </w:rPr>
                  </w:pPr>
                  <w:r w:rsidRPr="001442E0">
                    <w:rPr>
                      <w:rFonts w:ascii="Times New Roman" w:hAnsi="Times New Roman" w:cs="Times New Roman"/>
                      <w:sz w:val="24"/>
                      <w:szCs w:val="24"/>
                    </w:rPr>
                    <w:t>Желание и мотивация за развитие на територията на МИГ като социално-икономически център, даващ на местната общност сигурност, добра жизнена среда и благосъстояние.</w:t>
                  </w:r>
                </w:p>
                <w:p w14:paraId="43E751C1" w14:textId="77777777" w:rsidR="0032714E" w:rsidRPr="001442E0" w:rsidRDefault="0032714E" w:rsidP="0010315C">
                  <w:pPr>
                    <w:pStyle w:val="ae"/>
                    <w:numPr>
                      <w:ilvl w:val="0"/>
                      <w:numId w:val="4"/>
                    </w:numPr>
                    <w:tabs>
                      <w:tab w:val="left" w:pos="3240"/>
                    </w:tabs>
                    <w:spacing w:after="0"/>
                    <w:ind w:left="104" w:hanging="142"/>
                    <w:rPr>
                      <w:rFonts w:ascii="Times New Roman" w:hAnsi="Times New Roman" w:cs="Times New Roman"/>
                      <w:sz w:val="24"/>
                      <w:szCs w:val="24"/>
                    </w:rPr>
                  </w:pPr>
                  <w:r w:rsidRPr="001442E0">
                    <w:rPr>
                      <w:rFonts w:ascii="Times New Roman" w:hAnsi="Times New Roman" w:cs="Times New Roman"/>
                      <w:sz w:val="24"/>
                      <w:szCs w:val="24"/>
                    </w:rPr>
                    <w:t>Благоприятно географско положение между Северна и Североизточна България. През територията минава първокласния път Русе – Варна и Ж.П. линията Русе – Варна.</w:t>
                  </w:r>
                </w:p>
                <w:p w14:paraId="1C383966" w14:textId="77777777" w:rsidR="0032714E" w:rsidRPr="001442E0" w:rsidRDefault="0032714E" w:rsidP="0010315C">
                  <w:pPr>
                    <w:pStyle w:val="ae"/>
                    <w:numPr>
                      <w:ilvl w:val="0"/>
                      <w:numId w:val="4"/>
                    </w:numPr>
                    <w:tabs>
                      <w:tab w:val="left" w:pos="3240"/>
                    </w:tabs>
                    <w:spacing w:after="0"/>
                    <w:ind w:left="104" w:hanging="142"/>
                    <w:rPr>
                      <w:rFonts w:ascii="Times New Roman" w:hAnsi="Times New Roman" w:cs="Times New Roman"/>
                      <w:sz w:val="24"/>
                      <w:szCs w:val="24"/>
                    </w:rPr>
                  </w:pPr>
                  <w:r w:rsidRPr="001442E0">
                    <w:rPr>
                      <w:rFonts w:ascii="Times New Roman" w:hAnsi="Times New Roman" w:cs="Times New Roman"/>
                      <w:sz w:val="24"/>
                      <w:szCs w:val="24"/>
                    </w:rPr>
                    <w:t>Климатични и природни дадености, съхранена природа и богато биологично разнообразие, които са предпоставки за развитието на разнообразни форми на туризъм, устойчиво горско стопанство, природосъобразно земеделие и животновъдство.</w:t>
                  </w:r>
                </w:p>
                <w:p w14:paraId="33FEC131" w14:textId="77777777" w:rsidR="0032714E" w:rsidRPr="001442E0" w:rsidRDefault="0032714E" w:rsidP="0010315C">
                  <w:pPr>
                    <w:pStyle w:val="ae"/>
                    <w:numPr>
                      <w:ilvl w:val="0"/>
                      <w:numId w:val="4"/>
                    </w:numPr>
                    <w:tabs>
                      <w:tab w:val="left" w:pos="3240"/>
                    </w:tabs>
                    <w:spacing w:after="0"/>
                    <w:ind w:left="104" w:hanging="142"/>
                    <w:rPr>
                      <w:rFonts w:ascii="Times New Roman" w:hAnsi="Times New Roman" w:cs="Times New Roman"/>
                      <w:sz w:val="24"/>
                      <w:szCs w:val="24"/>
                    </w:rPr>
                  </w:pPr>
                  <w:r w:rsidRPr="001442E0">
                    <w:rPr>
                      <w:rFonts w:ascii="Times New Roman" w:hAnsi="Times New Roman" w:cs="Times New Roman"/>
                      <w:sz w:val="24"/>
                      <w:szCs w:val="24"/>
                    </w:rPr>
                    <w:t>Изградена техническа, транспортна и социална инфраструктура и относително добре развита селищна система.</w:t>
                  </w:r>
                </w:p>
                <w:p w14:paraId="4F46450C" w14:textId="77777777" w:rsidR="0032714E" w:rsidRPr="001442E0" w:rsidRDefault="0032714E" w:rsidP="0010315C">
                  <w:pPr>
                    <w:pStyle w:val="ae"/>
                    <w:numPr>
                      <w:ilvl w:val="0"/>
                      <w:numId w:val="4"/>
                    </w:numPr>
                    <w:tabs>
                      <w:tab w:val="left" w:pos="3240"/>
                    </w:tabs>
                    <w:spacing w:after="0"/>
                    <w:ind w:left="104" w:hanging="142"/>
                    <w:rPr>
                      <w:rFonts w:ascii="Times New Roman" w:hAnsi="Times New Roman" w:cs="Times New Roman"/>
                      <w:sz w:val="24"/>
                      <w:szCs w:val="24"/>
                    </w:rPr>
                  </w:pPr>
                  <w:r w:rsidRPr="001442E0">
                    <w:rPr>
                      <w:rFonts w:ascii="Times New Roman" w:hAnsi="Times New Roman" w:cs="Times New Roman"/>
                      <w:sz w:val="24"/>
                      <w:szCs w:val="24"/>
                    </w:rPr>
                    <w:t>Липсват ярко изразени екологични проблеми, замърсявания и увреждания на околната среда, застрашаващи човешкото здраве</w:t>
                  </w:r>
                </w:p>
                <w:p w14:paraId="55D3CBCD" w14:textId="77777777" w:rsidR="0032714E" w:rsidRPr="001442E0" w:rsidRDefault="0032714E" w:rsidP="0010315C">
                  <w:pPr>
                    <w:pStyle w:val="ae"/>
                    <w:numPr>
                      <w:ilvl w:val="0"/>
                      <w:numId w:val="4"/>
                    </w:numPr>
                    <w:tabs>
                      <w:tab w:val="left" w:pos="3240"/>
                    </w:tabs>
                    <w:spacing w:after="0"/>
                    <w:ind w:left="104" w:hanging="142"/>
                    <w:rPr>
                      <w:rFonts w:ascii="Times New Roman" w:hAnsi="Times New Roman" w:cs="Times New Roman"/>
                      <w:sz w:val="24"/>
                      <w:szCs w:val="24"/>
                    </w:rPr>
                  </w:pPr>
                  <w:r w:rsidRPr="001442E0">
                    <w:rPr>
                      <w:rFonts w:ascii="Times New Roman" w:hAnsi="Times New Roman" w:cs="Times New Roman"/>
                      <w:sz w:val="24"/>
                      <w:szCs w:val="24"/>
                    </w:rPr>
                    <w:t>Изградени традиции и опит в селското стопанство и в силикатната промишленост;</w:t>
                  </w:r>
                </w:p>
                <w:p w14:paraId="393E6DA3" w14:textId="77777777" w:rsidR="0032714E" w:rsidRPr="001442E0" w:rsidRDefault="0032714E" w:rsidP="0010315C">
                  <w:pPr>
                    <w:pStyle w:val="ae"/>
                    <w:numPr>
                      <w:ilvl w:val="0"/>
                      <w:numId w:val="4"/>
                    </w:numPr>
                    <w:tabs>
                      <w:tab w:val="left" w:pos="3240"/>
                    </w:tabs>
                    <w:spacing w:after="0"/>
                    <w:ind w:left="104" w:hanging="142"/>
                    <w:rPr>
                      <w:rFonts w:ascii="Times New Roman" w:hAnsi="Times New Roman" w:cs="Times New Roman"/>
                      <w:sz w:val="24"/>
                      <w:szCs w:val="24"/>
                    </w:rPr>
                  </w:pPr>
                  <w:r w:rsidRPr="001442E0">
                    <w:rPr>
                      <w:rFonts w:ascii="Times New Roman" w:hAnsi="Times New Roman" w:cs="Times New Roman"/>
                      <w:sz w:val="24"/>
                      <w:szCs w:val="24"/>
                    </w:rPr>
                    <w:t>Наличие на свободен сграден фонд и земя, които биха могли да представлява инвестиционен интерес</w:t>
                  </w:r>
                  <w:r w:rsidRPr="001442E0">
                    <w:rPr>
                      <w:rFonts w:ascii="Times New Roman" w:hAnsi="Times New Roman" w:cs="Times New Roman"/>
                      <w:color w:val="FF0000"/>
                      <w:sz w:val="24"/>
                      <w:szCs w:val="24"/>
                    </w:rPr>
                    <w:t>.</w:t>
                  </w:r>
                </w:p>
                <w:p w14:paraId="2B00CADA" w14:textId="77777777" w:rsidR="0032714E" w:rsidRPr="001442E0" w:rsidRDefault="0032714E" w:rsidP="0010315C">
                  <w:pPr>
                    <w:pStyle w:val="ae"/>
                    <w:numPr>
                      <w:ilvl w:val="0"/>
                      <w:numId w:val="4"/>
                    </w:numPr>
                    <w:tabs>
                      <w:tab w:val="left" w:pos="3240"/>
                    </w:tabs>
                    <w:spacing w:after="0"/>
                    <w:ind w:left="104" w:hanging="142"/>
                    <w:rPr>
                      <w:rFonts w:ascii="Times New Roman" w:hAnsi="Times New Roman" w:cs="Times New Roman"/>
                      <w:sz w:val="24"/>
                      <w:szCs w:val="24"/>
                    </w:rPr>
                  </w:pPr>
                  <w:r w:rsidRPr="001442E0">
                    <w:rPr>
                      <w:rFonts w:ascii="Times New Roman" w:hAnsi="Times New Roman" w:cs="Times New Roman"/>
                      <w:sz w:val="24"/>
                      <w:szCs w:val="24"/>
                    </w:rPr>
                    <w:t>Наличие на демографски потенциал и на свободна работна ръка, сравнително евтин труд.</w:t>
                  </w:r>
                </w:p>
                <w:p w14:paraId="5872CF5B" w14:textId="77777777" w:rsidR="0032714E" w:rsidRPr="001442E0" w:rsidRDefault="0032714E" w:rsidP="0010315C">
                  <w:pPr>
                    <w:pStyle w:val="ae"/>
                    <w:numPr>
                      <w:ilvl w:val="0"/>
                      <w:numId w:val="4"/>
                    </w:numPr>
                    <w:tabs>
                      <w:tab w:val="left" w:pos="3240"/>
                    </w:tabs>
                    <w:spacing w:after="0"/>
                    <w:ind w:left="104" w:hanging="142"/>
                    <w:rPr>
                      <w:rFonts w:ascii="Times New Roman" w:hAnsi="Times New Roman" w:cs="Times New Roman"/>
                      <w:sz w:val="24"/>
                      <w:szCs w:val="24"/>
                    </w:rPr>
                  </w:pPr>
                  <w:r w:rsidRPr="001442E0">
                    <w:rPr>
                      <w:rFonts w:ascii="Times New Roman" w:hAnsi="Times New Roman" w:cs="Times New Roman"/>
                      <w:sz w:val="24"/>
                      <w:szCs w:val="24"/>
                    </w:rPr>
                    <w:t>Реформирани и преструктурирани дейности: образование, здравеопазване, социални дейности, култура.</w:t>
                  </w:r>
                </w:p>
              </w:tc>
              <w:tc>
                <w:tcPr>
                  <w:tcW w:w="5004" w:type="dxa"/>
                </w:tcPr>
                <w:p w14:paraId="4789BECF" w14:textId="226194FC" w:rsidR="0032714E" w:rsidRPr="001442E0" w:rsidRDefault="0032714E"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Ниска добавена стойност и неефективен маркетинг на</w:t>
                  </w:r>
                  <w:r w:rsidR="007E177A" w:rsidRPr="001442E0">
                    <w:rPr>
                      <w:rFonts w:ascii="Times New Roman" w:hAnsi="Times New Roman" w:cs="Times New Roman"/>
                      <w:sz w:val="24"/>
                      <w:szCs w:val="24"/>
                    </w:rPr>
                    <w:t xml:space="preserve"> произвежданата </w:t>
                  </w:r>
                  <w:r w:rsidRPr="001442E0">
                    <w:rPr>
                      <w:rFonts w:ascii="Times New Roman" w:hAnsi="Times New Roman" w:cs="Times New Roman"/>
                      <w:sz w:val="24"/>
                      <w:szCs w:val="24"/>
                    </w:rPr>
                    <w:t xml:space="preserve">продукция </w:t>
                  </w:r>
                </w:p>
                <w:p w14:paraId="4864E12B" w14:textId="77777777" w:rsidR="0071336A" w:rsidRPr="001442E0" w:rsidRDefault="0032714E"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Ниска конкурентоспособност и степен на модернизация на местната икономика, изоста</w:t>
                  </w:r>
                  <w:r w:rsidR="0071336A" w:rsidRPr="001442E0">
                    <w:rPr>
                      <w:rFonts w:ascii="Times New Roman" w:hAnsi="Times New Roman" w:cs="Times New Roman"/>
                      <w:sz w:val="24"/>
                      <w:szCs w:val="24"/>
                    </w:rPr>
                    <w:t>ване в технологичното развитие.</w:t>
                  </w:r>
                </w:p>
                <w:p w14:paraId="7A4264A0" w14:textId="3D6AE1CA" w:rsidR="0071336A" w:rsidRPr="001442E0" w:rsidRDefault="0071336A"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Недостатъчна степен на въвеждане на иновации в предприятията, в т.ч. в селското стопанство за устойчиво управление и рециклиране на отпадъците;</w:t>
                  </w:r>
                </w:p>
                <w:p w14:paraId="5760CED4" w14:textId="77777777" w:rsidR="0071336A" w:rsidRPr="001442E0" w:rsidRDefault="0032714E"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Неразработени и слабо оползотворени  богати туристически ресурси.</w:t>
                  </w:r>
                </w:p>
                <w:p w14:paraId="6A562343" w14:textId="77777777" w:rsidR="007E177A" w:rsidRPr="001442E0" w:rsidRDefault="0071336A"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Недостатъчна степен на информираност на населението по отношение на разделното събиране и рециклиране на битовите, строителни и др. отпадъци;</w:t>
                  </w:r>
                </w:p>
                <w:p w14:paraId="202DB372" w14:textId="2B4AA985" w:rsidR="0032714E" w:rsidRPr="001442E0" w:rsidRDefault="007E177A"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Негативни демографски тенденции</w:t>
                  </w:r>
                  <w:r w:rsidR="0032714E" w:rsidRPr="001442E0">
                    <w:rPr>
                      <w:rFonts w:ascii="Times New Roman" w:hAnsi="Times New Roman" w:cs="Times New Roman"/>
                      <w:sz w:val="24"/>
                      <w:szCs w:val="24"/>
                    </w:rPr>
                    <w:t>.</w:t>
                  </w:r>
                </w:p>
                <w:p w14:paraId="1449DDE8" w14:textId="77777777" w:rsidR="0032714E" w:rsidRPr="001442E0" w:rsidRDefault="0032714E"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Неблагоприятна образователна структура – висок дял на нискообразованото население и миграция на младите квалифицирани кадри към големите  градове или в чужбина.</w:t>
                  </w:r>
                </w:p>
                <w:p w14:paraId="70D2B750" w14:textId="77777777" w:rsidR="0032714E" w:rsidRPr="001442E0" w:rsidRDefault="0032714E"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 xml:space="preserve">Недостиг на работна ръка в „непрестижни“ сектори като селското стопанство </w:t>
                  </w:r>
                </w:p>
                <w:p w14:paraId="5ECF7471" w14:textId="77777777" w:rsidR="0032714E" w:rsidRPr="001442E0" w:rsidRDefault="0032714E"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 xml:space="preserve">Недостатъчна информираност и предприемачески умения; </w:t>
                  </w:r>
                </w:p>
                <w:p w14:paraId="57B300F8" w14:textId="6CBE5F38" w:rsidR="0032714E" w:rsidRPr="001442E0" w:rsidRDefault="0032714E"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 xml:space="preserve">Проблеми с достъпа до медицинска помощ в малките населени места. </w:t>
                  </w:r>
                </w:p>
                <w:p w14:paraId="093915D8" w14:textId="65D40385" w:rsidR="0032714E" w:rsidRPr="001442E0" w:rsidRDefault="0032714E"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Недобро състояние на елементите</w:t>
                  </w:r>
                  <w:r w:rsidR="007E177A" w:rsidRPr="001442E0">
                    <w:rPr>
                      <w:rFonts w:ascii="Times New Roman" w:hAnsi="Times New Roman" w:cs="Times New Roman"/>
                      <w:sz w:val="24"/>
                      <w:szCs w:val="24"/>
                    </w:rPr>
                    <w:t xml:space="preserve"> на техническата инфраструктура</w:t>
                  </w:r>
                  <w:r w:rsidRPr="001442E0">
                    <w:rPr>
                      <w:rFonts w:ascii="Times New Roman" w:hAnsi="Times New Roman" w:cs="Times New Roman"/>
                      <w:sz w:val="24"/>
                      <w:szCs w:val="24"/>
                    </w:rPr>
                    <w:t>.</w:t>
                  </w:r>
                </w:p>
                <w:p w14:paraId="3D5B9771" w14:textId="77777777" w:rsidR="007E177A" w:rsidRPr="001442E0" w:rsidRDefault="0032714E"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Амортизиран читалищен сграден фонд и ограничени възможности за културни и социални дейности.</w:t>
                  </w:r>
                </w:p>
                <w:p w14:paraId="398DF265" w14:textId="1E45C9AF" w:rsidR="0032714E" w:rsidRPr="001442E0" w:rsidRDefault="007E177A"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Голям дял на учениците от ромски произход, които рядко завършват средно образование, причина за невъзможността им за реализиране на пазара на труда.</w:t>
                  </w:r>
                </w:p>
              </w:tc>
            </w:tr>
            <w:tr w:rsidR="0032714E" w:rsidRPr="001442E0" w14:paraId="4D20FF80" w14:textId="77777777" w:rsidTr="00856181">
              <w:trPr>
                <w:jc w:val="center"/>
              </w:trPr>
              <w:tc>
                <w:tcPr>
                  <w:tcW w:w="4644" w:type="dxa"/>
                  <w:shd w:val="clear" w:color="auto" w:fill="FF9900"/>
                  <w:vAlign w:val="center"/>
                </w:tcPr>
                <w:p w14:paraId="25FEBF03" w14:textId="77777777" w:rsidR="0032714E" w:rsidRPr="001442E0" w:rsidRDefault="0032714E" w:rsidP="0032714E">
                  <w:pPr>
                    <w:spacing w:after="0"/>
                    <w:jc w:val="center"/>
                    <w:rPr>
                      <w:rFonts w:ascii="Times New Roman" w:hAnsi="Times New Roman" w:cs="Times New Roman"/>
                      <w:b/>
                      <w:bCs/>
                      <w:sz w:val="24"/>
                      <w:szCs w:val="24"/>
                    </w:rPr>
                  </w:pPr>
                  <w:r w:rsidRPr="001442E0">
                    <w:rPr>
                      <w:rFonts w:ascii="Times New Roman" w:hAnsi="Times New Roman" w:cs="Times New Roman"/>
                      <w:b/>
                      <w:bCs/>
                      <w:sz w:val="24"/>
                      <w:szCs w:val="24"/>
                    </w:rPr>
                    <w:t>ВЪЗМОЖНОСТИ</w:t>
                  </w:r>
                </w:p>
              </w:tc>
              <w:tc>
                <w:tcPr>
                  <w:tcW w:w="5004" w:type="dxa"/>
                  <w:shd w:val="clear" w:color="auto" w:fill="FF9900"/>
                  <w:vAlign w:val="center"/>
                </w:tcPr>
                <w:p w14:paraId="38F293E8" w14:textId="77777777" w:rsidR="0032714E" w:rsidRPr="001442E0" w:rsidRDefault="0032714E" w:rsidP="0032714E">
                  <w:pPr>
                    <w:spacing w:after="0"/>
                    <w:jc w:val="center"/>
                    <w:rPr>
                      <w:rFonts w:ascii="Times New Roman" w:hAnsi="Times New Roman" w:cs="Times New Roman"/>
                      <w:b/>
                      <w:bCs/>
                      <w:sz w:val="24"/>
                      <w:szCs w:val="24"/>
                    </w:rPr>
                  </w:pPr>
                  <w:r w:rsidRPr="001442E0">
                    <w:rPr>
                      <w:rFonts w:ascii="Times New Roman" w:hAnsi="Times New Roman" w:cs="Times New Roman"/>
                      <w:b/>
                      <w:bCs/>
                      <w:sz w:val="24"/>
                      <w:szCs w:val="24"/>
                    </w:rPr>
                    <w:t>ЗАПЛАХИ</w:t>
                  </w:r>
                </w:p>
              </w:tc>
            </w:tr>
            <w:tr w:rsidR="0032714E" w:rsidRPr="001442E0" w14:paraId="592E6743" w14:textId="77777777" w:rsidTr="00856181">
              <w:trPr>
                <w:jc w:val="center"/>
              </w:trPr>
              <w:tc>
                <w:tcPr>
                  <w:tcW w:w="4644" w:type="dxa"/>
                </w:tcPr>
                <w:p w14:paraId="05F6B1A3" w14:textId="77777777" w:rsidR="0032714E" w:rsidRPr="001442E0" w:rsidRDefault="0032714E" w:rsidP="0010315C">
                  <w:pPr>
                    <w:pStyle w:val="ae"/>
                    <w:numPr>
                      <w:ilvl w:val="0"/>
                      <w:numId w:val="4"/>
                    </w:numPr>
                    <w:tabs>
                      <w:tab w:val="left" w:pos="3240"/>
                    </w:tabs>
                    <w:spacing w:after="0"/>
                    <w:ind w:left="104" w:hanging="142"/>
                    <w:rPr>
                      <w:rFonts w:ascii="Times New Roman" w:hAnsi="Times New Roman" w:cs="Times New Roman"/>
                      <w:sz w:val="24"/>
                      <w:szCs w:val="24"/>
                    </w:rPr>
                  </w:pPr>
                  <w:r w:rsidRPr="001442E0">
                    <w:rPr>
                      <w:rFonts w:ascii="Times New Roman" w:hAnsi="Times New Roman" w:cs="Times New Roman"/>
                      <w:sz w:val="24"/>
                      <w:szCs w:val="24"/>
                    </w:rPr>
                    <w:t xml:space="preserve">Разширяване на земеделските дейности и пълноценно използване на добрите природо-географски условия за развитие на интензивно и с висока добавена стойност селско стопанство и преработка на селскостопанските продукти; </w:t>
                  </w:r>
                </w:p>
                <w:p w14:paraId="64096F69" w14:textId="77777777" w:rsidR="0032714E" w:rsidRPr="001442E0" w:rsidRDefault="0032714E" w:rsidP="0010315C">
                  <w:pPr>
                    <w:pStyle w:val="ae"/>
                    <w:numPr>
                      <w:ilvl w:val="0"/>
                      <w:numId w:val="4"/>
                    </w:numPr>
                    <w:tabs>
                      <w:tab w:val="left" w:pos="3240"/>
                    </w:tabs>
                    <w:spacing w:after="0"/>
                    <w:ind w:left="104" w:hanging="142"/>
                    <w:rPr>
                      <w:rFonts w:ascii="Times New Roman" w:hAnsi="Times New Roman" w:cs="Times New Roman"/>
                      <w:sz w:val="24"/>
                      <w:szCs w:val="24"/>
                    </w:rPr>
                  </w:pPr>
                  <w:r w:rsidRPr="001442E0">
                    <w:rPr>
                      <w:rFonts w:ascii="Times New Roman" w:hAnsi="Times New Roman" w:cs="Times New Roman"/>
                      <w:sz w:val="24"/>
                      <w:szCs w:val="24"/>
                    </w:rPr>
                    <w:t>Условия за развитие на мрежи от свързани производства в областта на селското стопанство,  хранително-вкусовата и преработвателна промишленост.</w:t>
                  </w:r>
                </w:p>
                <w:p w14:paraId="59040DFF" w14:textId="77777777" w:rsidR="0032714E" w:rsidRPr="001442E0" w:rsidRDefault="0032714E" w:rsidP="0010315C">
                  <w:pPr>
                    <w:pStyle w:val="ae"/>
                    <w:numPr>
                      <w:ilvl w:val="0"/>
                      <w:numId w:val="4"/>
                    </w:numPr>
                    <w:tabs>
                      <w:tab w:val="left" w:pos="3240"/>
                    </w:tabs>
                    <w:spacing w:after="0"/>
                    <w:ind w:left="104" w:hanging="142"/>
                    <w:rPr>
                      <w:rFonts w:ascii="Times New Roman" w:hAnsi="Times New Roman" w:cs="Times New Roman"/>
                      <w:sz w:val="24"/>
                      <w:szCs w:val="24"/>
                    </w:rPr>
                  </w:pPr>
                  <w:r w:rsidRPr="001442E0">
                    <w:rPr>
                      <w:rFonts w:ascii="Times New Roman" w:hAnsi="Times New Roman" w:cs="Times New Roman"/>
                      <w:sz w:val="24"/>
                      <w:szCs w:val="24"/>
                    </w:rPr>
                    <w:t xml:space="preserve">Наличие на възможности за развитие на туризма на базата на културно-историческото наследство и природните забележителности в подходящи форми; </w:t>
                  </w:r>
                </w:p>
                <w:p w14:paraId="0B99DD56" w14:textId="77777777" w:rsidR="0032714E" w:rsidRPr="001442E0" w:rsidRDefault="0032714E" w:rsidP="0010315C">
                  <w:pPr>
                    <w:pStyle w:val="ae"/>
                    <w:numPr>
                      <w:ilvl w:val="0"/>
                      <w:numId w:val="4"/>
                    </w:numPr>
                    <w:tabs>
                      <w:tab w:val="left" w:pos="3240"/>
                    </w:tabs>
                    <w:spacing w:after="0"/>
                    <w:ind w:left="104" w:hanging="142"/>
                    <w:rPr>
                      <w:rFonts w:ascii="Times New Roman" w:hAnsi="Times New Roman" w:cs="Times New Roman"/>
                      <w:sz w:val="24"/>
                      <w:szCs w:val="24"/>
                    </w:rPr>
                  </w:pPr>
                  <w:r w:rsidRPr="001442E0">
                    <w:rPr>
                      <w:rFonts w:ascii="Times New Roman" w:hAnsi="Times New Roman" w:cs="Times New Roman"/>
                      <w:sz w:val="24"/>
                      <w:szCs w:val="24"/>
                    </w:rPr>
                    <w:t xml:space="preserve">Енергийна ефективност за насърчаване на зелената и енергийно-ефективна икономика; </w:t>
                  </w:r>
                </w:p>
                <w:p w14:paraId="28CCDCB9" w14:textId="77777777" w:rsidR="0032714E" w:rsidRPr="001442E0" w:rsidRDefault="0032714E" w:rsidP="0010315C">
                  <w:pPr>
                    <w:pStyle w:val="ae"/>
                    <w:numPr>
                      <w:ilvl w:val="0"/>
                      <w:numId w:val="4"/>
                    </w:numPr>
                    <w:tabs>
                      <w:tab w:val="left" w:pos="3240"/>
                    </w:tabs>
                    <w:spacing w:after="0"/>
                    <w:ind w:left="104" w:hanging="142"/>
                    <w:rPr>
                      <w:rFonts w:ascii="Times New Roman" w:hAnsi="Times New Roman" w:cs="Times New Roman"/>
                      <w:sz w:val="24"/>
                      <w:szCs w:val="24"/>
                    </w:rPr>
                  </w:pPr>
                  <w:r w:rsidRPr="001442E0">
                    <w:rPr>
                      <w:rFonts w:ascii="Times New Roman" w:hAnsi="Times New Roman" w:cs="Times New Roman"/>
                      <w:sz w:val="24"/>
                      <w:szCs w:val="24"/>
                    </w:rPr>
                    <w:t>Ефективен маркетинг за достъп до нови пазари.</w:t>
                  </w:r>
                </w:p>
                <w:p w14:paraId="563C6CB0" w14:textId="77777777" w:rsidR="0032714E" w:rsidRPr="001442E0" w:rsidRDefault="0032714E" w:rsidP="0010315C">
                  <w:pPr>
                    <w:pStyle w:val="ae"/>
                    <w:numPr>
                      <w:ilvl w:val="0"/>
                      <w:numId w:val="4"/>
                    </w:numPr>
                    <w:tabs>
                      <w:tab w:val="left" w:pos="3240"/>
                    </w:tabs>
                    <w:spacing w:after="0"/>
                    <w:ind w:left="104" w:hanging="142"/>
                    <w:rPr>
                      <w:rFonts w:ascii="Times New Roman" w:hAnsi="Times New Roman" w:cs="Times New Roman"/>
                      <w:sz w:val="24"/>
                      <w:szCs w:val="24"/>
                    </w:rPr>
                  </w:pPr>
                  <w:r w:rsidRPr="001442E0">
                    <w:rPr>
                      <w:rFonts w:ascii="Times New Roman" w:hAnsi="Times New Roman" w:cs="Times New Roman"/>
                      <w:sz w:val="24"/>
                      <w:szCs w:val="24"/>
                    </w:rPr>
                    <w:t>Привличане на външни инвестиции</w:t>
                  </w:r>
                </w:p>
                <w:p w14:paraId="672280B7" w14:textId="77777777" w:rsidR="0032714E" w:rsidRPr="001442E0" w:rsidRDefault="0032714E" w:rsidP="0010315C">
                  <w:pPr>
                    <w:pStyle w:val="ae"/>
                    <w:numPr>
                      <w:ilvl w:val="0"/>
                      <w:numId w:val="4"/>
                    </w:numPr>
                    <w:tabs>
                      <w:tab w:val="left" w:pos="3240"/>
                    </w:tabs>
                    <w:spacing w:after="0"/>
                    <w:ind w:left="104" w:hanging="142"/>
                    <w:rPr>
                      <w:rFonts w:ascii="Times New Roman" w:hAnsi="Times New Roman" w:cs="Times New Roman"/>
                      <w:sz w:val="24"/>
                      <w:szCs w:val="24"/>
                    </w:rPr>
                  </w:pPr>
                  <w:r w:rsidRPr="001442E0">
                    <w:rPr>
                      <w:rFonts w:ascii="Times New Roman" w:hAnsi="Times New Roman" w:cs="Times New Roman"/>
                      <w:sz w:val="24"/>
                      <w:szCs w:val="24"/>
                    </w:rPr>
                    <w:t>Понижаване на безработицата и повишаване на благосъстоянието на местното население.</w:t>
                  </w:r>
                </w:p>
                <w:p w14:paraId="31B0D216" w14:textId="77777777" w:rsidR="0032714E" w:rsidRPr="001442E0" w:rsidRDefault="0032714E" w:rsidP="0010315C">
                  <w:pPr>
                    <w:pStyle w:val="ae"/>
                    <w:numPr>
                      <w:ilvl w:val="0"/>
                      <w:numId w:val="4"/>
                    </w:numPr>
                    <w:tabs>
                      <w:tab w:val="left" w:pos="3240"/>
                    </w:tabs>
                    <w:spacing w:after="0"/>
                    <w:ind w:left="104" w:hanging="142"/>
                    <w:rPr>
                      <w:rFonts w:ascii="Times New Roman" w:hAnsi="Times New Roman" w:cs="Times New Roman"/>
                      <w:sz w:val="24"/>
                      <w:szCs w:val="24"/>
                    </w:rPr>
                  </w:pPr>
                  <w:r w:rsidRPr="001442E0">
                    <w:rPr>
                      <w:rFonts w:ascii="Times New Roman" w:hAnsi="Times New Roman" w:cs="Times New Roman"/>
                      <w:sz w:val="24"/>
                      <w:szCs w:val="24"/>
                    </w:rPr>
                    <w:t>Изграждане и реконструкция на съществуваща инфраструктура. Обновяване на сградния фонд и зелените площи на населените места.</w:t>
                  </w:r>
                </w:p>
                <w:p w14:paraId="67785528" w14:textId="77777777" w:rsidR="0032714E" w:rsidRPr="001442E0" w:rsidRDefault="0032714E" w:rsidP="0010315C">
                  <w:pPr>
                    <w:pStyle w:val="ae"/>
                    <w:numPr>
                      <w:ilvl w:val="0"/>
                      <w:numId w:val="4"/>
                    </w:numPr>
                    <w:tabs>
                      <w:tab w:val="left" w:pos="3240"/>
                    </w:tabs>
                    <w:spacing w:after="0"/>
                    <w:ind w:left="104" w:hanging="142"/>
                    <w:rPr>
                      <w:rFonts w:ascii="Times New Roman" w:hAnsi="Times New Roman" w:cs="Times New Roman"/>
                      <w:sz w:val="24"/>
                      <w:szCs w:val="24"/>
                    </w:rPr>
                  </w:pPr>
                  <w:r w:rsidRPr="001442E0">
                    <w:rPr>
                      <w:rFonts w:ascii="Times New Roman" w:hAnsi="Times New Roman" w:cs="Times New Roman"/>
                      <w:sz w:val="24"/>
                      <w:szCs w:val="24"/>
                    </w:rPr>
                    <w:t>Насърчаване развитието на спорта</w:t>
                  </w:r>
                </w:p>
                <w:p w14:paraId="0E67BE18" w14:textId="77777777" w:rsidR="0032714E" w:rsidRPr="001442E0" w:rsidRDefault="0032714E" w:rsidP="0010315C">
                  <w:pPr>
                    <w:pStyle w:val="ae"/>
                    <w:numPr>
                      <w:ilvl w:val="0"/>
                      <w:numId w:val="4"/>
                    </w:numPr>
                    <w:tabs>
                      <w:tab w:val="left" w:pos="3240"/>
                    </w:tabs>
                    <w:spacing w:after="0"/>
                    <w:ind w:left="104" w:hanging="142"/>
                    <w:rPr>
                      <w:rFonts w:ascii="Times New Roman" w:hAnsi="Times New Roman" w:cs="Times New Roman"/>
                      <w:sz w:val="24"/>
                      <w:szCs w:val="24"/>
                    </w:rPr>
                  </w:pPr>
                  <w:r w:rsidRPr="001442E0">
                    <w:rPr>
                      <w:rFonts w:ascii="Times New Roman" w:hAnsi="Times New Roman" w:cs="Times New Roman"/>
                      <w:sz w:val="24"/>
                      <w:szCs w:val="24"/>
                    </w:rPr>
                    <w:t>Обогатяване и развитие на културните събития чрез възраждане на местни форми на изкуство и занаяти.</w:t>
                  </w:r>
                </w:p>
              </w:tc>
              <w:tc>
                <w:tcPr>
                  <w:tcW w:w="5004" w:type="dxa"/>
                </w:tcPr>
                <w:p w14:paraId="3CF45B09" w14:textId="77777777" w:rsidR="0032714E" w:rsidRPr="001442E0" w:rsidRDefault="0032714E"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Влошаване на демографската ситуация, задълбочаване на демографските проблеми и застаряване на населението.</w:t>
                  </w:r>
                </w:p>
                <w:p w14:paraId="05554A94" w14:textId="77777777" w:rsidR="0032714E" w:rsidRPr="001442E0" w:rsidRDefault="0032714E"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Увеличаване броя на безработните с основно и по-ниско образование.</w:t>
                  </w:r>
                </w:p>
                <w:p w14:paraId="341ACF3B" w14:textId="77777777" w:rsidR="0032714E" w:rsidRPr="001442E0" w:rsidRDefault="0032714E"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 xml:space="preserve">Липса на квалифицирана работна сила в съответствие на пазара на труда, което може да доведе до влошаване качеството на предлаганите услуги и спад в показателите на основните отрасли за общините; </w:t>
                  </w:r>
                </w:p>
                <w:p w14:paraId="038CDE82" w14:textId="77777777" w:rsidR="0032714E" w:rsidRPr="001442E0" w:rsidRDefault="0032714E"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Влошаване качеството на техническата инфраструктура и липса на средства за нейната поддръжка.</w:t>
                  </w:r>
                </w:p>
                <w:p w14:paraId="4E40CD0F" w14:textId="77777777" w:rsidR="0032714E" w:rsidRPr="001442E0" w:rsidRDefault="0032714E"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Нарушаване на биоразнообразието. Влошаващи се качества на околната среда и на естествения ландшафт.</w:t>
                  </w:r>
                </w:p>
                <w:p w14:paraId="27079C41" w14:textId="77777777" w:rsidR="0032714E" w:rsidRPr="001442E0" w:rsidRDefault="0032714E"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Ниска предприемаческа култура, поради недостатъчни умения и обща бизнес среда на територията. Липса на инвестиции.</w:t>
                  </w:r>
                </w:p>
                <w:p w14:paraId="6A02415A" w14:textId="77777777" w:rsidR="0032714E" w:rsidRPr="001442E0" w:rsidRDefault="0032714E"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Недостиг на възможности за свободното време – спорт, отдих, занимания.</w:t>
                  </w:r>
                </w:p>
                <w:p w14:paraId="134D4D2C" w14:textId="77777777" w:rsidR="007E177A" w:rsidRPr="001442E0" w:rsidRDefault="0032714E"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Недобра образователна структура на населението. Липса на стратегически виждания за ролята на образованието.</w:t>
                  </w:r>
                </w:p>
                <w:p w14:paraId="6B699E16" w14:textId="791E1D0C" w:rsidR="007E177A" w:rsidRPr="001442E0" w:rsidRDefault="007E177A"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Продължаване на отпадането на ученици от училище, водещо до лошо образователно ниво и невъзможност за реализация на пазара на труда.</w:t>
                  </w:r>
                </w:p>
                <w:p w14:paraId="45409203" w14:textId="77777777" w:rsidR="0032714E" w:rsidRPr="001442E0" w:rsidRDefault="0032714E" w:rsidP="0010315C">
                  <w:pPr>
                    <w:pStyle w:val="ae"/>
                    <w:numPr>
                      <w:ilvl w:val="0"/>
                      <w:numId w:val="4"/>
                    </w:numPr>
                    <w:tabs>
                      <w:tab w:val="left" w:pos="3240"/>
                    </w:tabs>
                    <w:spacing w:after="0"/>
                    <w:ind w:left="138" w:hanging="142"/>
                    <w:rPr>
                      <w:rFonts w:ascii="Times New Roman" w:hAnsi="Times New Roman" w:cs="Times New Roman"/>
                      <w:sz w:val="24"/>
                      <w:szCs w:val="24"/>
                    </w:rPr>
                  </w:pPr>
                  <w:r w:rsidRPr="001442E0">
                    <w:rPr>
                      <w:rFonts w:ascii="Times New Roman" w:hAnsi="Times New Roman" w:cs="Times New Roman"/>
                      <w:sz w:val="24"/>
                      <w:szCs w:val="24"/>
                    </w:rPr>
                    <w:t>Ниско качество и дисбаланс на здравните услуги, водещо до понижаване здравния статус на населението.</w:t>
                  </w:r>
                </w:p>
              </w:tc>
            </w:tr>
          </w:tbl>
          <w:p w14:paraId="7AECAFE7" w14:textId="2885C6D6" w:rsidR="0032714E" w:rsidRPr="001442E0" w:rsidRDefault="0032714E" w:rsidP="0032714E">
            <w:pPr>
              <w:widowControl w:val="0"/>
              <w:autoSpaceDE w:val="0"/>
              <w:autoSpaceDN w:val="0"/>
              <w:spacing w:after="0"/>
              <w:ind w:left="38" w:right="18"/>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u w:val="single"/>
              </w:rPr>
              <w:t>Резултатите</w:t>
            </w:r>
            <w:r w:rsidRPr="001442E0">
              <w:rPr>
                <w:rFonts w:ascii="Times New Roman" w:eastAsia="Times New Roman" w:hAnsi="Times New Roman" w:cs="Times New Roman"/>
                <w:spacing w:val="1"/>
                <w:sz w:val="24"/>
                <w:szCs w:val="24"/>
                <w:u w:val="single"/>
              </w:rPr>
              <w:t xml:space="preserve"> </w:t>
            </w:r>
            <w:r w:rsidRPr="001442E0">
              <w:rPr>
                <w:rFonts w:ascii="Times New Roman" w:eastAsia="Times New Roman" w:hAnsi="Times New Roman" w:cs="Times New Roman"/>
                <w:sz w:val="24"/>
                <w:szCs w:val="24"/>
                <w:u w:val="single"/>
              </w:rPr>
              <w:t>от</w:t>
            </w:r>
            <w:r w:rsidRPr="001442E0">
              <w:rPr>
                <w:rFonts w:ascii="Times New Roman" w:eastAsia="Times New Roman" w:hAnsi="Times New Roman" w:cs="Times New Roman"/>
                <w:spacing w:val="1"/>
                <w:sz w:val="24"/>
                <w:szCs w:val="24"/>
                <w:u w:val="single"/>
              </w:rPr>
              <w:t xml:space="preserve"> </w:t>
            </w:r>
            <w:r w:rsidRPr="001442E0">
              <w:rPr>
                <w:rFonts w:ascii="Times New Roman" w:eastAsia="Times New Roman" w:hAnsi="Times New Roman" w:cs="Times New Roman"/>
                <w:sz w:val="24"/>
                <w:szCs w:val="24"/>
                <w:u w:val="single"/>
              </w:rPr>
              <w:t>SWOT-анализа показват,</w:t>
            </w:r>
            <w:r w:rsidRPr="001442E0">
              <w:rPr>
                <w:rFonts w:ascii="Times New Roman" w:eastAsia="Times New Roman" w:hAnsi="Times New Roman" w:cs="Times New Roman"/>
                <w:spacing w:val="1"/>
                <w:sz w:val="24"/>
                <w:szCs w:val="24"/>
                <w:u w:val="single"/>
              </w:rPr>
              <w:t xml:space="preserve"> </w:t>
            </w:r>
            <w:r w:rsidRPr="001442E0">
              <w:rPr>
                <w:rFonts w:ascii="Times New Roman" w:eastAsia="Times New Roman" w:hAnsi="Times New Roman" w:cs="Times New Roman"/>
                <w:sz w:val="24"/>
                <w:szCs w:val="24"/>
                <w:u w:val="single"/>
              </w:rPr>
              <w:t>че за територията</w:t>
            </w:r>
            <w:r w:rsidRPr="001442E0">
              <w:rPr>
                <w:rFonts w:ascii="Times New Roman" w:eastAsia="Times New Roman" w:hAnsi="Times New Roman" w:cs="Times New Roman"/>
                <w:spacing w:val="1"/>
                <w:sz w:val="24"/>
                <w:szCs w:val="24"/>
                <w:u w:val="single"/>
              </w:rPr>
              <w:t xml:space="preserve"> </w:t>
            </w:r>
            <w:r w:rsidRPr="001442E0">
              <w:rPr>
                <w:rFonts w:ascii="Times New Roman" w:eastAsia="Times New Roman" w:hAnsi="Times New Roman" w:cs="Times New Roman"/>
                <w:sz w:val="24"/>
                <w:szCs w:val="24"/>
                <w:u w:val="single"/>
              </w:rPr>
              <w:t>на</w:t>
            </w:r>
            <w:r w:rsidRPr="001442E0">
              <w:rPr>
                <w:rFonts w:ascii="Times New Roman" w:eastAsia="Times New Roman" w:hAnsi="Times New Roman" w:cs="Times New Roman"/>
                <w:spacing w:val="1"/>
                <w:sz w:val="24"/>
                <w:szCs w:val="24"/>
                <w:u w:val="single"/>
              </w:rPr>
              <w:t xml:space="preserve"> </w:t>
            </w:r>
            <w:r w:rsidRPr="001442E0">
              <w:rPr>
                <w:rFonts w:ascii="Times New Roman" w:eastAsia="Times New Roman" w:hAnsi="Times New Roman" w:cs="Times New Roman"/>
                <w:sz w:val="24"/>
                <w:szCs w:val="24"/>
                <w:u w:val="single"/>
              </w:rPr>
              <w:t>„МИГ</w:t>
            </w:r>
            <w:r w:rsidRPr="001442E0">
              <w:rPr>
                <w:rFonts w:ascii="Times New Roman" w:eastAsia="Times New Roman" w:hAnsi="Times New Roman" w:cs="Times New Roman"/>
                <w:spacing w:val="1"/>
                <w:sz w:val="24"/>
                <w:szCs w:val="24"/>
                <w:u w:val="single"/>
              </w:rPr>
              <w:t xml:space="preserve"> </w:t>
            </w:r>
            <w:r w:rsidRPr="001442E0">
              <w:rPr>
                <w:rFonts w:ascii="Times New Roman" w:eastAsia="Times New Roman" w:hAnsi="Times New Roman" w:cs="Times New Roman"/>
                <w:sz w:val="24"/>
                <w:szCs w:val="24"/>
                <w:u w:val="single"/>
              </w:rPr>
              <w:t>Ветово-Цар Калоян-Опака” се налага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u w:val="single"/>
              </w:rPr>
              <w:t>прилагане на агресивна стратегия, която може</w:t>
            </w:r>
            <w:r w:rsidRPr="001442E0">
              <w:rPr>
                <w:rFonts w:ascii="Times New Roman" w:eastAsia="Times New Roman" w:hAnsi="Times New Roman" w:cs="Times New Roman"/>
                <w:spacing w:val="-4"/>
                <w:sz w:val="24"/>
                <w:szCs w:val="24"/>
                <w:u w:val="single"/>
              </w:rPr>
              <w:t xml:space="preserve"> </w:t>
            </w:r>
            <w:r w:rsidRPr="001442E0">
              <w:rPr>
                <w:rFonts w:ascii="Times New Roman" w:eastAsia="Times New Roman" w:hAnsi="Times New Roman" w:cs="Times New Roman"/>
                <w:sz w:val="24"/>
                <w:szCs w:val="24"/>
                <w:u w:val="single"/>
              </w:rPr>
              <w:t>да</w:t>
            </w:r>
            <w:r w:rsidRPr="001442E0">
              <w:rPr>
                <w:rFonts w:ascii="Times New Roman" w:eastAsia="Times New Roman" w:hAnsi="Times New Roman" w:cs="Times New Roman"/>
                <w:spacing w:val="-1"/>
                <w:sz w:val="24"/>
                <w:szCs w:val="24"/>
                <w:u w:val="single"/>
              </w:rPr>
              <w:t xml:space="preserve"> </w:t>
            </w:r>
            <w:r w:rsidRPr="001442E0">
              <w:rPr>
                <w:rFonts w:ascii="Times New Roman" w:eastAsia="Times New Roman" w:hAnsi="Times New Roman" w:cs="Times New Roman"/>
                <w:sz w:val="24"/>
                <w:szCs w:val="24"/>
                <w:u w:val="single"/>
              </w:rPr>
              <w:t>е</w:t>
            </w:r>
            <w:r w:rsidRPr="001442E0">
              <w:rPr>
                <w:rFonts w:ascii="Times New Roman" w:eastAsia="Times New Roman" w:hAnsi="Times New Roman" w:cs="Times New Roman"/>
                <w:spacing w:val="-3"/>
                <w:sz w:val="24"/>
                <w:szCs w:val="24"/>
                <w:u w:val="single"/>
              </w:rPr>
              <w:t xml:space="preserve"> </w:t>
            </w:r>
            <w:r w:rsidRPr="001442E0">
              <w:rPr>
                <w:rFonts w:ascii="Times New Roman" w:eastAsia="Times New Roman" w:hAnsi="Times New Roman" w:cs="Times New Roman"/>
                <w:sz w:val="24"/>
                <w:szCs w:val="24"/>
                <w:u w:val="single"/>
              </w:rPr>
              <w:t>в посока към</w:t>
            </w:r>
            <w:r w:rsidRPr="001442E0">
              <w:rPr>
                <w:rFonts w:ascii="Times New Roman" w:eastAsia="Times New Roman" w:hAnsi="Times New Roman" w:cs="Times New Roman"/>
                <w:sz w:val="24"/>
                <w:szCs w:val="24"/>
              </w:rPr>
              <w:t>:</w:t>
            </w:r>
          </w:p>
          <w:p w14:paraId="65252A73"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Създаване на „банка местни стратегически проекти” за финансиране чрез СВОМР;</w:t>
            </w:r>
          </w:p>
          <w:p w14:paraId="5DDA6F98"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Излизане на нови за територията пазари, маркетингова реклама, въвеждане на стандарти и технологии, предполагащи конкурентоспособност;</w:t>
            </w:r>
          </w:p>
          <w:p w14:paraId="1FF7F0B0"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Формиране</w:t>
            </w:r>
            <w:r w:rsidRPr="001442E0">
              <w:rPr>
                <w:spacing w:val="-3"/>
                <w:sz w:val="24"/>
                <w:szCs w:val="24"/>
              </w:rPr>
              <w:t xml:space="preserve"> </w:t>
            </w:r>
            <w:r w:rsidRPr="001442E0">
              <w:rPr>
                <w:sz w:val="24"/>
                <w:szCs w:val="24"/>
              </w:rPr>
              <w:t>на</w:t>
            </w:r>
            <w:r w:rsidRPr="001442E0">
              <w:rPr>
                <w:spacing w:val="-3"/>
                <w:sz w:val="24"/>
                <w:szCs w:val="24"/>
              </w:rPr>
              <w:t xml:space="preserve"> </w:t>
            </w:r>
            <w:r w:rsidRPr="001442E0">
              <w:rPr>
                <w:sz w:val="24"/>
                <w:szCs w:val="24"/>
              </w:rPr>
              <w:t>капацитет</w:t>
            </w:r>
            <w:r w:rsidRPr="001442E0">
              <w:rPr>
                <w:spacing w:val="-2"/>
                <w:sz w:val="24"/>
                <w:szCs w:val="24"/>
              </w:rPr>
              <w:t xml:space="preserve"> </w:t>
            </w:r>
            <w:r w:rsidRPr="001442E0">
              <w:rPr>
                <w:sz w:val="24"/>
                <w:szCs w:val="24"/>
              </w:rPr>
              <w:t>на</w:t>
            </w:r>
            <w:r w:rsidRPr="001442E0">
              <w:rPr>
                <w:spacing w:val="-1"/>
                <w:sz w:val="24"/>
                <w:szCs w:val="24"/>
              </w:rPr>
              <w:t xml:space="preserve"> </w:t>
            </w:r>
            <w:r w:rsidRPr="001442E0">
              <w:rPr>
                <w:sz w:val="24"/>
                <w:szCs w:val="24"/>
              </w:rPr>
              <w:t>МИГ</w:t>
            </w:r>
            <w:r w:rsidRPr="001442E0">
              <w:rPr>
                <w:spacing w:val="1"/>
                <w:sz w:val="24"/>
                <w:szCs w:val="24"/>
              </w:rPr>
              <w:t xml:space="preserve"> </w:t>
            </w:r>
            <w:r w:rsidRPr="001442E0">
              <w:rPr>
                <w:sz w:val="24"/>
                <w:szCs w:val="24"/>
              </w:rPr>
              <w:t>за въздействие</w:t>
            </w:r>
            <w:r w:rsidRPr="001442E0">
              <w:rPr>
                <w:spacing w:val="-2"/>
                <w:sz w:val="24"/>
                <w:szCs w:val="24"/>
              </w:rPr>
              <w:t xml:space="preserve"> </w:t>
            </w:r>
            <w:r w:rsidRPr="001442E0">
              <w:rPr>
                <w:sz w:val="24"/>
                <w:szCs w:val="24"/>
              </w:rPr>
              <w:t>върху</w:t>
            </w:r>
            <w:r w:rsidRPr="001442E0">
              <w:rPr>
                <w:spacing w:val="-17"/>
                <w:sz w:val="24"/>
                <w:szCs w:val="24"/>
              </w:rPr>
              <w:t xml:space="preserve"> </w:t>
            </w:r>
            <w:r w:rsidRPr="001442E0">
              <w:rPr>
                <w:sz w:val="24"/>
                <w:szCs w:val="24"/>
              </w:rPr>
              <w:t>цялостното развитие.</w:t>
            </w:r>
          </w:p>
          <w:p w14:paraId="05D95AF2" w14:textId="77777777" w:rsidR="0032714E" w:rsidRPr="001442E0" w:rsidRDefault="0032714E" w:rsidP="0032714E">
            <w:pPr>
              <w:widowControl w:val="0"/>
              <w:tabs>
                <w:tab w:val="left" w:pos="833"/>
              </w:tabs>
              <w:autoSpaceDE w:val="0"/>
              <w:autoSpaceDN w:val="0"/>
              <w:spacing w:after="0"/>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Налага</w:t>
            </w:r>
            <w:r w:rsidRPr="001442E0">
              <w:rPr>
                <w:rFonts w:ascii="Times New Roman" w:eastAsia="Times New Roman" w:hAnsi="Times New Roman" w:cs="Times New Roman"/>
                <w:spacing w:val="42"/>
                <w:sz w:val="24"/>
                <w:szCs w:val="24"/>
              </w:rPr>
              <w:t xml:space="preserve"> </w:t>
            </w:r>
            <w:r w:rsidRPr="001442E0">
              <w:rPr>
                <w:rFonts w:ascii="Times New Roman" w:eastAsia="Times New Roman" w:hAnsi="Times New Roman" w:cs="Times New Roman"/>
                <w:sz w:val="24"/>
                <w:szCs w:val="24"/>
              </w:rPr>
              <w:t>се</w:t>
            </w:r>
            <w:r w:rsidRPr="001442E0">
              <w:rPr>
                <w:rFonts w:ascii="Times New Roman" w:eastAsia="Times New Roman" w:hAnsi="Times New Roman" w:cs="Times New Roman"/>
                <w:spacing w:val="40"/>
                <w:sz w:val="24"/>
                <w:szCs w:val="24"/>
              </w:rPr>
              <w:t xml:space="preserve"> </w:t>
            </w:r>
            <w:r w:rsidRPr="001442E0">
              <w:rPr>
                <w:rFonts w:ascii="Times New Roman" w:eastAsia="Times New Roman" w:hAnsi="Times New Roman" w:cs="Times New Roman"/>
                <w:sz w:val="24"/>
                <w:szCs w:val="24"/>
              </w:rPr>
              <w:t>мнението,</w:t>
            </w:r>
            <w:r w:rsidRPr="001442E0">
              <w:rPr>
                <w:rFonts w:ascii="Times New Roman" w:eastAsia="Times New Roman" w:hAnsi="Times New Roman" w:cs="Times New Roman"/>
                <w:spacing w:val="43"/>
                <w:sz w:val="24"/>
                <w:szCs w:val="24"/>
              </w:rPr>
              <w:t xml:space="preserve"> </w:t>
            </w:r>
            <w:r w:rsidRPr="001442E0">
              <w:rPr>
                <w:rFonts w:ascii="Times New Roman" w:eastAsia="Times New Roman" w:hAnsi="Times New Roman" w:cs="Times New Roman"/>
                <w:sz w:val="24"/>
                <w:szCs w:val="24"/>
              </w:rPr>
              <w:t>че</w:t>
            </w:r>
            <w:r w:rsidRPr="001442E0">
              <w:rPr>
                <w:rFonts w:ascii="Times New Roman" w:eastAsia="Times New Roman" w:hAnsi="Times New Roman" w:cs="Times New Roman"/>
                <w:spacing w:val="40"/>
                <w:sz w:val="24"/>
                <w:szCs w:val="24"/>
              </w:rPr>
              <w:t xml:space="preserve"> </w:t>
            </w:r>
            <w:r w:rsidRPr="001442E0">
              <w:rPr>
                <w:rFonts w:ascii="Times New Roman" w:eastAsia="Times New Roman" w:hAnsi="Times New Roman" w:cs="Times New Roman"/>
                <w:sz w:val="24"/>
                <w:szCs w:val="24"/>
              </w:rPr>
              <w:t>са</w:t>
            </w:r>
            <w:r w:rsidRPr="001442E0">
              <w:rPr>
                <w:rFonts w:ascii="Times New Roman" w:eastAsia="Times New Roman" w:hAnsi="Times New Roman" w:cs="Times New Roman"/>
                <w:spacing w:val="43"/>
                <w:sz w:val="24"/>
                <w:szCs w:val="24"/>
              </w:rPr>
              <w:t xml:space="preserve"> </w:t>
            </w:r>
            <w:r w:rsidRPr="001442E0">
              <w:rPr>
                <w:rFonts w:ascii="Times New Roman" w:eastAsia="Times New Roman" w:hAnsi="Times New Roman" w:cs="Times New Roman"/>
                <w:sz w:val="24"/>
                <w:szCs w:val="24"/>
              </w:rPr>
              <w:t>необходими</w:t>
            </w:r>
            <w:r w:rsidRPr="001442E0">
              <w:rPr>
                <w:rFonts w:ascii="Times New Roman" w:eastAsia="Times New Roman" w:hAnsi="Times New Roman" w:cs="Times New Roman"/>
                <w:spacing w:val="40"/>
                <w:sz w:val="24"/>
                <w:szCs w:val="24"/>
              </w:rPr>
              <w:t xml:space="preserve"> </w:t>
            </w:r>
            <w:r w:rsidRPr="001442E0">
              <w:rPr>
                <w:rFonts w:ascii="Times New Roman" w:eastAsia="Times New Roman" w:hAnsi="Times New Roman" w:cs="Times New Roman"/>
                <w:sz w:val="24"/>
                <w:szCs w:val="24"/>
              </w:rPr>
              <w:t>действия</w:t>
            </w:r>
            <w:r w:rsidRPr="001442E0">
              <w:rPr>
                <w:rFonts w:ascii="Times New Roman" w:eastAsia="Times New Roman" w:hAnsi="Times New Roman" w:cs="Times New Roman"/>
                <w:spacing w:val="43"/>
                <w:sz w:val="24"/>
                <w:szCs w:val="24"/>
              </w:rPr>
              <w:t xml:space="preserve"> </w:t>
            </w:r>
            <w:r w:rsidRPr="001442E0">
              <w:rPr>
                <w:rFonts w:ascii="Times New Roman" w:eastAsia="Times New Roman" w:hAnsi="Times New Roman" w:cs="Times New Roman"/>
                <w:sz w:val="24"/>
                <w:szCs w:val="24"/>
              </w:rPr>
              <w:t>по</w:t>
            </w:r>
            <w:r w:rsidRPr="001442E0">
              <w:rPr>
                <w:rFonts w:ascii="Times New Roman" w:eastAsia="Times New Roman" w:hAnsi="Times New Roman" w:cs="Times New Roman"/>
                <w:spacing w:val="43"/>
                <w:sz w:val="24"/>
                <w:szCs w:val="24"/>
              </w:rPr>
              <w:t xml:space="preserve"> </w:t>
            </w:r>
            <w:r w:rsidRPr="001442E0">
              <w:rPr>
                <w:rFonts w:ascii="Times New Roman" w:eastAsia="Times New Roman" w:hAnsi="Times New Roman" w:cs="Times New Roman"/>
                <w:sz w:val="24"/>
                <w:szCs w:val="24"/>
              </w:rPr>
              <w:t>използване</w:t>
            </w:r>
            <w:r w:rsidRPr="001442E0">
              <w:rPr>
                <w:rFonts w:ascii="Times New Roman" w:eastAsia="Times New Roman" w:hAnsi="Times New Roman" w:cs="Times New Roman"/>
                <w:spacing w:val="40"/>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43"/>
                <w:sz w:val="24"/>
                <w:szCs w:val="24"/>
              </w:rPr>
              <w:t xml:space="preserve"> </w:t>
            </w:r>
            <w:r w:rsidRPr="001442E0">
              <w:rPr>
                <w:rFonts w:ascii="Times New Roman" w:eastAsia="Times New Roman" w:hAnsi="Times New Roman" w:cs="Times New Roman"/>
                <w:sz w:val="24"/>
                <w:szCs w:val="24"/>
              </w:rPr>
              <w:t>възможностите</w:t>
            </w:r>
            <w:r w:rsidRPr="001442E0">
              <w:rPr>
                <w:rFonts w:ascii="Times New Roman" w:eastAsia="Times New Roman" w:hAnsi="Times New Roman" w:cs="Times New Roman"/>
                <w:spacing w:val="40"/>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57"/>
                <w:sz w:val="24"/>
                <w:szCs w:val="24"/>
              </w:rPr>
              <w:t xml:space="preserve"> </w:t>
            </w:r>
            <w:r w:rsidRPr="001442E0">
              <w:rPr>
                <w:rFonts w:ascii="Times New Roman" w:eastAsia="Times New Roman" w:hAnsi="Times New Roman" w:cs="Times New Roman"/>
                <w:sz w:val="24"/>
                <w:szCs w:val="24"/>
              </w:rPr>
              <w:t>елиминиране</w:t>
            </w:r>
            <w:r w:rsidRPr="001442E0">
              <w:rPr>
                <w:rFonts w:ascii="Times New Roman" w:eastAsia="Times New Roman" w:hAnsi="Times New Roman" w:cs="Times New Roman"/>
                <w:spacing w:val="-9"/>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заплахите</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бъдещи</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периоди,</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което се</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явява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 като приоритет</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МИГ.</w:t>
            </w:r>
          </w:p>
          <w:p w14:paraId="7E82A291" w14:textId="77777777" w:rsidR="0032714E" w:rsidRPr="001442E0" w:rsidRDefault="0032714E" w:rsidP="0032714E">
            <w:pPr>
              <w:widowControl w:val="0"/>
              <w:autoSpaceDE w:val="0"/>
              <w:autoSpaceDN w:val="0"/>
              <w:spacing w:after="0"/>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u w:val="single"/>
              </w:rPr>
              <w:t>Могат</w:t>
            </w:r>
            <w:r w:rsidRPr="001442E0">
              <w:rPr>
                <w:rFonts w:ascii="Times New Roman" w:eastAsia="Times New Roman" w:hAnsi="Times New Roman" w:cs="Times New Roman"/>
                <w:spacing w:val="-3"/>
                <w:sz w:val="24"/>
                <w:szCs w:val="24"/>
                <w:u w:val="single"/>
              </w:rPr>
              <w:t xml:space="preserve"> </w:t>
            </w:r>
            <w:r w:rsidRPr="001442E0">
              <w:rPr>
                <w:rFonts w:ascii="Times New Roman" w:eastAsia="Times New Roman" w:hAnsi="Times New Roman" w:cs="Times New Roman"/>
                <w:sz w:val="24"/>
                <w:szCs w:val="24"/>
                <w:u w:val="single"/>
              </w:rPr>
              <w:t>да</w:t>
            </w:r>
            <w:r w:rsidRPr="001442E0">
              <w:rPr>
                <w:rFonts w:ascii="Times New Roman" w:eastAsia="Times New Roman" w:hAnsi="Times New Roman" w:cs="Times New Roman"/>
                <w:spacing w:val="-3"/>
                <w:sz w:val="24"/>
                <w:szCs w:val="24"/>
                <w:u w:val="single"/>
              </w:rPr>
              <w:t xml:space="preserve"> </w:t>
            </w:r>
            <w:r w:rsidRPr="001442E0">
              <w:rPr>
                <w:rFonts w:ascii="Times New Roman" w:eastAsia="Times New Roman" w:hAnsi="Times New Roman" w:cs="Times New Roman"/>
                <w:sz w:val="24"/>
                <w:szCs w:val="24"/>
                <w:u w:val="single"/>
              </w:rPr>
              <w:t>се</w:t>
            </w:r>
            <w:r w:rsidRPr="001442E0">
              <w:rPr>
                <w:rFonts w:ascii="Times New Roman" w:eastAsia="Times New Roman" w:hAnsi="Times New Roman" w:cs="Times New Roman"/>
                <w:spacing w:val="-6"/>
                <w:sz w:val="24"/>
                <w:szCs w:val="24"/>
                <w:u w:val="single"/>
              </w:rPr>
              <w:t xml:space="preserve"> </w:t>
            </w:r>
            <w:r w:rsidRPr="001442E0">
              <w:rPr>
                <w:rFonts w:ascii="Times New Roman" w:eastAsia="Times New Roman" w:hAnsi="Times New Roman" w:cs="Times New Roman"/>
                <w:sz w:val="24"/>
                <w:szCs w:val="24"/>
                <w:u w:val="single"/>
              </w:rPr>
              <w:t>изведат два</w:t>
            </w:r>
            <w:r w:rsidRPr="001442E0">
              <w:rPr>
                <w:rFonts w:ascii="Times New Roman" w:eastAsia="Times New Roman" w:hAnsi="Times New Roman" w:cs="Times New Roman"/>
                <w:spacing w:val="1"/>
                <w:sz w:val="24"/>
                <w:szCs w:val="24"/>
                <w:u w:val="single"/>
              </w:rPr>
              <w:t xml:space="preserve"> </w:t>
            </w:r>
            <w:r w:rsidRPr="001442E0">
              <w:rPr>
                <w:rFonts w:ascii="Times New Roman" w:eastAsia="Times New Roman" w:hAnsi="Times New Roman" w:cs="Times New Roman"/>
                <w:sz w:val="24"/>
                <w:szCs w:val="24"/>
                <w:u w:val="single"/>
              </w:rPr>
              <w:t>основни подхода, с</w:t>
            </w:r>
            <w:r w:rsidRPr="001442E0">
              <w:rPr>
                <w:rFonts w:ascii="Times New Roman" w:eastAsia="Times New Roman" w:hAnsi="Times New Roman" w:cs="Times New Roman"/>
                <w:spacing w:val="-3"/>
                <w:sz w:val="24"/>
                <w:szCs w:val="24"/>
                <w:u w:val="single"/>
              </w:rPr>
              <w:t xml:space="preserve"> </w:t>
            </w:r>
            <w:r w:rsidRPr="001442E0">
              <w:rPr>
                <w:rFonts w:ascii="Times New Roman" w:eastAsia="Times New Roman" w:hAnsi="Times New Roman" w:cs="Times New Roman"/>
                <w:sz w:val="24"/>
                <w:szCs w:val="24"/>
                <w:u w:val="single"/>
              </w:rPr>
              <w:t>преобладаващ</w:t>
            </w:r>
            <w:r w:rsidRPr="001442E0">
              <w:rPr>
                <w:rFonts w:ascii="Times New Roman" w:eastAsia="Times New Roman" w:hAnsi="Times New Roman" w:cs="Times New Roman"/>
                <w:spacing w:val="-3"/>
                <w:sz w:val="24"/>
                <w:szCs w:val="24"/>
                <w:u w:val="single"/>
              </w:rPr>
              <w:t xml:space="preserve"> </w:t>
            </w:r>
            <w:r w:rsidRPr="001442E0">
              <w:rPr>
                <w:rFonts w:ascii="Times New Roman" w:eastAsia="Times New Roman" w:hAnsi="Times New Roman" w:cs="Times New Roman"/>
                <w:sz w:val="24"/>
                <w:szCs w:val="24"/>
                <w:u w:val="single"/>
              </w:rPr>
              <w:t>акцент</w:t>
            </w:r>
            <w:r w:rsidRPr="001442E0">
              <w:rPr>
                <w:rFonts w:ascii="Times New Roman" w:eastAsia="Times New Roman" w:hAnsi="Times New Roman" w:cs="Times New Roman"/>
                <w:spacing w:val="-3"/>
                <w:sz w:val="24"/>
                <w:szCs w:val="24"/>
                <w:u w:val="single"/>
              </w:rPr>
              <w:t xml:space="preserve"> </w:t>
            </w:r>
            <w:r w:rsidRPr="001442E0">
              <w:rPr>
                <w:rFonts w:ascii="Times New Roman" w:eastAsia="Times New Roman" w:hAnsi="Times New Roman" w:cs="Times New Roman"/>
                <w:sz w:val="24"/>
                <w:szCs w:val="24"/>
                <w:u w:val="single"/>
              </w:rPr>
              <w:t>върху</w:t>
            </w:r>
            <w:r w:rsidRPr="001442E0">
              <w:rPr>
                <w:rFonts w:ascii="Times New Roman" w:eastAsia="Times New Roman" w:hAnsi="Times New Roman" w:cs="Times New Roman"/>
                <w:spacing w:val="-8"/>
                <w:sz w:val="24"/>
                <w:szCs w:val="24"/>
                <w:u w:val="single"/>
              </w:rPr>
              <w:t xml:space="preserve"> </w:t>
            </w:r>
            <w:r w:rsidRPr="001442E0">
              <w:rPr>
                <w:rFonts w:ascii="Times New Roman" w:eastAsia="Times New Roman" w:hAnsi="Times New Roman" w:cs="Times New Roman"/>
                <w:sz w:val="24"/>
                <w:szCs w:val="24"/>
                <w:u w:val="single"/>
              </w:rPr>
              <w:t>първия:</w:t>
            </w:r>
          </w:p>
          <w:p w14:paraId="74A39EC4"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Инвестиционен подход, при който заинтересованите страни играят съществена роля в  осъществяване на стратегически важни местни инвестиционни проекти за територията.</w:t>
            </w:r>
          </w:p>
          <w:p w14:paraId="440EBC6A" w14:textId="77777777" w:rsidR="0032714E" w:rsidRPr="001442E0" w:rsidRDefault="0032714E" w:rsidP="0010315C">
            <w:pPr>
              <w:pStyle w:val="TableParagraph"/>
              <w:numPr>
                <w:ilvl w:val="0"/>
                <w:numId w:val="2"/>
              </w:numPr>
              <w:tabs>
                <w:tab w:val="left" w:pos="1206"/>
              </w:tabs>
              <w:spacing w:line="276" w:lineRule="auto"/>
              <w:ind w:left="366"/>
              <w:jc w:val="both"/>
              <w:rPr>
                <w:sz w:val="24"/>
                <w:szCs w:val="24"/>
              </w:rPr>
            </w:pPr>
            <w:r w:rsidRPr="001442E0">
              <w:rPr>
                <w:sz w:val="24"/>
                <w:szCs w:val="24"/>
              </w:rPr>
              <w:t>Ресурсен</w:t>
            </w:r>
            <w:r w:rsidRPr="001442E0">
              <w:rPr>
                <w:spacing w:val="46"/>
                <w:sz w:val="24"/>
                <w:szCs w:val="24"/>
              </w:rPr>
              <w:t xml:space="preserve"> </w:t>
            </w:r>
            <w:r w:rsidRPr="001442E0">
              <w:rPr>
                <w:sz w:val="24"/>
                <w:szCs w:val="24"/>
              </w:rPr>
              <w:t>подход,</w:t>
            </w:r>
            <w:r w:rsidRPr="001442E0">
              <w:rPr>
                <w:spacing w:val="45"/>
                <w:sz w:val="24"/>
                <w:szCs w:val="24"/>
              </w:rPr>
              <w:t xml:space="preserve"> </w:t>
            </w:r>
            <w:r w:rsidRPr="001442E0">
              <w:rPr>
                <w:sz w:val="24"/>
                <w:szCs w:val="24"/>
              </w:rPr>
              <w:t>изграден</w:t>
            </w:r>
            <w:r w:rsidRPr="001442E0">
              <w:rPr>
                <w:spacing w:val="46"/>
                <w:sz w:val="24"/>
                <w:szCs w:val="24"/>
              </w:rPr>
              <w:t xml:space="preserve"> </w:t>
            </w:r>
            <w:r w:rsidRPr="001442E0">
              <w:rPr>
                <w:sz w:val="24"/>
                <w:szCs w:val="24"/>
              </w:rPr>
              <w:t>основно</w:t>
            </w:r>
            <w:r w:rsidRPr="001442E0">
              <w:rPr>
                <w:spacing w:val="50"/>
                <w:sz w:val="24"/>
                <w:szCs w:val="24"/>
              </w:rPr>
              <w:t xml:space="preserve"> </w:t>
            </w:r>
            <w:r w:rsidRPr="001442E0">
              <w:rPr>
                <w:sz w:val="24"/>
                <w:szCs w:val="24"/>
              </w:rPr>
              <w:t>върху</w:t>
            </w:r>
            <w:r w:rsidRPr="001442E0">
              <w:rPr>
                <w:spacing w:val="36"/>
                <w:sz w:val="24"/>
                <w:szCs w:val="24"/>
              </w:rPr>
              <w:t xml:space="preserve"> </w:t>
            </w:r>
            <w:r w:rsidRPr="001442E0">
              <w:rPr>
                <w:sz w:val="24"/>
                <w:szCs w:val="24"/>
              </w:rPr>
              <w:t>използване</w:t>
            </w:r>
            <w:r w:rsidRPr="001442E0">
              <w:rPr>
                <w:spacing w:val="45"/>
                <w:sz w:val="24"/>
                <w:szCs w:val="24"/>
              </w:rPr>
              <w:t xml:space="preserve"> </w:t>
            </w:r>
            <w:r w:rsidRPr="001442E0">
              <w:rPr>
                <w:sz w:val="24"/>
                <w:szCs w:val="24"/>
              </w:rPr>
              <w:t>на</w:t>
            </w:r>
            <w:r w:rsidRPr="001442E0">
              <w:rPr>
                <w:spacing w:val="48"/>
                <w:sz w:val="24"/>
                <w:szCs w:val="24"/>
              </w:rPr>
              <w:t xml:space="preserve"> </w:t>
            </w:r>
            <w:r w:rsidRPr="001442E0">
              <w:rPr>
                <w:sz w:val="24"/>
                <w:szCs w:val="24"/>
              </w:rPr>
              <w:t>съществуващите</w:t>
            </w:r>
            <w:r w:rsidRPr="001442E0">
              <w:rPr>
                <w:spacing w:val="47"/>
                <w:sz w:val="24"/>
                <w:szCs w:val="24"/>
              </w:rPr>
              <w:t xml:space="preserve"> </w:t>
            </w:r>
            <w:r w:rsidRPr="001442E0">
              <w:rPr>
                <w:sz w:val="24"/>
                <w:szCs w:val="24"/>
              </w:rPr>
              <w:t>природни ресурси,</w:t>
            </w:r>
            <w:r w:rsidRPr="001442E0">
              <w:rPr>
                <w:spacing w:val="-1"/>
                <w:sz w:val="24"/>
                <w:szCs w:val="24"/>
              </w:rPr>
              <w:t xml:space="preserve"> </w:t>
            </w:r>
            <w:r w:rsidRPr="001442E0">
              <w:rPr>
                <w:sz w:val="24"/>
                <w:szCs w:val="24"/>
              </w:rPr>
              <w:t>както</w:t>
            </w:r>
            <w:r w:rsidRPr="001442E0">
              <w:rPr>
                <w:spacing w:val="-1"/>
                <w:sz w:val="24"/>
                <w:szCs w:val="24"/>
              </w:rPr>
              <w:t xml:space="preserve"> </w:t>
            </w:r>
            <w:r w:rsidRPr="001442E0">
              <w:rPr>
                <w:sz w:val="24"/>
                <w:szCs w:val="24"/>
              </w:rPr>
              <w:t>и</w:t>
            </w:r>
            <w:r w:rsidRPr="001442E0">
              <w:rPr>
                <w:spacing w:val="-3"/>
                <w:sz w:val="24"/>
                <w:szCs w:val="24"/>
              </w:rPr>
              <w:t xml:space="preserve"> </w:t>
            </w:r>
            <w:r w:rsidRPr="001442E0">
              <w:rPr>
                <w:sz w:val="24"/>
                <w:szCs w:val="24"/>
              </w:rPr>
              <w:t>развитие</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производства</w:t>
            </w:r>
            <w:r w:rsidRPr="001442E0">
              <w:rPr>
                <w:spacing w:val="-4"/>
                <w:sz w:val="24"/>
                <w:szCs w:val="24"/>
              </w:rPr>
              <w:t xml:space="preserve"> </w:t>
            </w:r>
            <w:r w:rsidRPr="001442E0">
              <w:rPr>
                <w:sz w:val="24"/>
                <w:szCs w:val="24"/>
              </w:rPr>
              <w:t>с</w:t>
            </w:r>
            <w:r w:rsidRPr="001442E0">
              <w:rPr>
                <w:spacing w:val="-5"/>
                <w:sz w:val="24"/>
                <w:szCs w:val="24"/>
              </w:rPr>
              <w:t xml:space="preserve"> </w:t>
            </w:r>
            <w:r w:rsidRPr="001442E0">
              <w:rPr>
                <w:sz w:val="24"/>
                <w:szCs w:val="24"/>
              </w:rPr>
              <w:t>по-висока</w:t>
            </w:r>
            <w:r w:rsidRPr="001442E0">
              <w:rPr>
                <w:spacing w:val="-4"/>
                <w:sz w:val="24"/>
                <w:szCs w:val="24"/>
              </w:rPr>
              <w:t xml:space="preserve"> </w:t>
            </w:r>
            <w:r w:rsidRPr="001442E0">
              <w:rPr>
                <w:sz w:val="24"/>
                <w:szCs w:val="24"/>
              </w:rPr>
              <w:t>принадена</w:t>
            </w:r>
            <w:r w:rsidRPr="001442E0">
              <w:rPr>
                <w:spacing w:val="-4"/>
                <w:sz w:val="24"/>
                <w:szCs w:val="24"/>
              </w:rPr>
              <w:t xml:space="preserve"> </w:t>
            </w:r>
            <w:r w:rsidRPr="001442E0">
              <w:rPr>
                <w:sz w:val="24"/>
                <w:szCs w:val="24"/>
              </w:rPr>
              <w:t>стойност.</w:t>
            </w:r>
          </w:p>
          <w:p w14:paraId="045F080D" w14:textId="77777777" w:rsidR="0032714E" w:rsidRPr="001442E0" w:rsidRDefault="0032714E" w:rsidP="0032714E">
            <w:pPr>
              <w:widowControl w:val="0"/>
              <w:tabs>
                <w:tab w:val="left" w:pos="833"/>
              </w:tabs>
              <w:autoSpaceDE w:val="0"/>
              <w:autoSpaceDN w:val="0"/>
              <w:spacing w:after="0"/>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Инвестиционният подход налага необходимостта от осигуряване на външно финансиране.</w:t>
            </w:r>
          </w:p>
          <w:p w14:paraId="0D09B6BE" w14:textId="03064087" w:rsidR="0032714E" w:rsidRPr="001442E0" w:rsidRDefault="007E177A" w:rsidP="000C13A7">
            <w:pPr>
              <w:widowControl w:val="0"/>
              <w:tabs>
                <w:tab w:val="left" w:pos="833"/>
              </w:tabs>
              <w:autoSpaceDE w:val="0"/>
              <w:autoSpaceDN w:val="0"/>
              <w:spacing w:after="0"/>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Може</w:t>
            </w:r>
            <w:r w:rsidR="0032714E" w:rsidRPr="001442E0">
              <w:rPr>
                <w:rFonts w:ascii="Times New Roman" w:eastAsia="Times New Roman" w:hAnsi="Times New Roman" w:cs="Times New Roman"/>
                <w:sz w:val="24"/>
                <w:szCs w:val="24"/>
              </w:rPr>
              <w:t xml:space="preserve"> да се обобщи, че територията н</w:t>
            </w:r>
            <w:r w:rsidRPr="001442E0">
              <w:rPr>
                <w:rFonts w:ascii="Times New Roman" w:eastAsia="Times New Roman" w:hAnsi="Times New Roman" w:cs="Times New Roman"/>
                <w:sz w:val="24"/>
                <w:szCs w:val="24"/>
              </w:rPr>
              <w:t>а „МИГ Ветово-Цар Калоян-Опака“</w:t>
            </w:r>
            <w:r w:rsidR="0032714E" w:rsidRPr="001442E0">
              <w:rPr>
                <w:rFonts w:ascii="Times New Roman" w:eastAsia="Times New Roman" w:hAnsi="Times New Roman" w:cs="Times New Roman"/>
                <w:sz w:val="24"/>
                <w:szCs w:val="24"/>
              </w:rPr>
              <w:t xml:space="preserve"> има значителен потенциал за преодоляване на и</w:t>
            </w:r>
            <w:r w:rsidRPr="001442E0">
              <w:rPr>
                <w:rFonts w:ascii="Times New Roman" w:eastAsia="Times New Roman" w:hAnsi="Times New Roman" w:cs="Times New Roman"/>
                <w:sz w:val="24"/>
                <w:szCs w:val="24"/>
              </w:rPr>
              <w:t>зостаналостта и постигане на подобрени</w:t>
            </w:r>
            <w:r w:rsidR="0032714E" w:rsidRPr="001442E0">
              <w:rPr>
                <w:rFonts w:ascii="Times New Roman" w:eastAsia="Times New Roman" w:hAnsi="Times New Roman" w:cs="Times New Roman"/>
                <w:sz w:val="24"/>
                <w:szCs w:val="24"/>
              </w:rPr>
              <w:t xml:space="preserve"> условия за живот, стопанска дейност, социална, образователна и трудова реализация чрез инвестиционна подкрепа за обществени и бизнес значими проекти на основата на местните ресурси.</w:t>
            </w:r>
          </w:p>
        </w:tc>
      </w:tr>
      <w:tr w:rsidR="0032714E" w:rsidRPr="001442E0" w14:paraId="4955A057" w14:textId="77777777" w:rsidTr="00F56370">
        <w:trPr>
          <w:trHeight w:val="432"/>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46AF2CC7" w14:textId="33193291" w:rsidR="0032714E" w:rsidRPr="001442E0" w:rsidRDefault="0032714E" w:rsidP="0032714E">
            <w:pPr>
              <w:spacing w:before="120" w:after="0"/>
              <w:jc w:val="both"/>
              <w:rPr>
                <w:rFonts w:ascii="Times New Roman" w:hAnsi="Times New Roman" w:cs="Times New Roman"/>
                <w:sz w:val="24"/>
                <w:szCs w:val="24"/>
                <w:shd w:val="clear" w:color="auto" w:fill="FEFEFE"/>
              </w:rPr>
            </w:pPr>
            <w:r w:rsidRPr="001442E0">
              <w:rPr>
                <w:rFonts w:ascii="Times New Roman" w:hAnsi="Times New Roman" w:cs="Times New Roman"/>
                <w:b/>
                <w:sz w:val="24"/>
                <w:szCs w:val="24"/>
                <w:shd w:val="clear" w:color="auto" w:fill="FEFEFE"/>
              </w:rPr>
              <w:t xml:space="preserve">4. Цели на стратегията, включително измерими целеви стойности за резултатите, и съответните планирани действия: </w:t>
            </w:r>
            <w:r w:rsidRPr="001442E0">
              <w:rPr>
                <w:rFonts w:ascii="Times New Roman" w:hAnsi="Times New Roman" w:cs="Times New Roman"/>
                <w:i/>
                <w:iCs/>
                <w:sz w:val="24"/>
                <w:szCs w:val="24"/>
                <w:shd w:val="clear" w:color="auto" w:fill="FEFEFE"/>
              </w:rPr>
              <w:t>(не повече от 10 страници)</w:t>
            </w:r>
          </w:p>
        </w:tc>
      </w:tr>
      <w:tr w:rsidR="0032714E" w:rsidRPr="001442E0" w14:paraId="75F9A4F0" w14:textId="77777777" w:rsidTr="00F56370">
        <w:trPr>
          <w:trHeight w:val="287"/>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74F4FF78" w14:textId="77777777" w:rsidR="0032714E" w:rsidRPr="001442E0" w:rsidRDefault="0032714E" w:rsidP="0032714E">
            <w:pPr>
              <w:spacing w:before="120"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4.1. Цели на стратегията и приоритети за развитие на територията:</w:t>
            </w:r>
          </w:p>
        </w:tc>
      </w:tr>
      <w:tr w:rsidR="00856181" w:rsidRPr="001442E0" w14:paraId="09D3A208" w14:textId="77777777" w:rsidTr="00F56370">
        <w:trPr>
          <w:trHeight w:val="406"/>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54CF4248" w14:textId="77777777" w:rsidR="00856181" w:rsidRPr="001442E0" w:rsidRDefault="00856181" w:rsidP="00856181">
            <w:pPr>
              <w:widowControl w:val="0"/>
              <w:autoSpaceDE w:val="0"/>
              <w:autoSpaceDN w:val="0"/>
              <w:spacing w:after="0"/>
              <w:ind w:left="61" w:right="19"/>
              <w:jc w:val="both"/>
              <w:rPr>
                <w:rFonts w:ascii="Times New Roman" w:eastAsia="Times New Roman" w:hAnsi="Times New Roman" w:cs="Times New Roman"/>
                <w:sz w:val="24"/>
              </w:rPr>
            </w:pPr>
            <w:r w:rsidRPr="001442E0">
              <w:rPr>
                <w:rFonts w:ascii="Times New Roman" w:eastAsia="Times New Roman" w:hAnsi="Times New Roman" w:cs="Times New Roman"/>
                <w:b/>
                <w:sz w:val="24"/>
              </w:rPr>
              <w:t>Мисия</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на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СНЦ</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„Местна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инициативна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група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Ветово-Цар Калоян-Опака“: „</w:t>
            </w:r>
            <w:r w:rsidRPr="001442E0">
              <w:rPr>
                <w:rFonts w:ascii="Times New Roman" w:eastAsia="Times New Roman" w:hAnsi="Times New Roman" w:cs="Times New Roman"/>
                <w:sz w:val="24"/>
              </w:rPr>
              <w:t>Приобщаване на местната общност на територията на общините Ветово, Цар Калоян и Опака към подхода ЛИДЕР и ВОМР, и активизирането й като основен двигател за постигане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възходящо,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балансирано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устойчиво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социално-икономическо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развитие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основата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местния потенциал</w:t>
            </w:r>
            <w:r w:rsidRPr="001442E0">
              <w:rPr>
                <w:rFonts w:ascii="Times New Roman" w:eastAsia="Times New Roman" w:hAnsi="Times New Roman" w:cs="Times New Roman"/>
                <w:spacing w:val="-3"/>
                <w:sz w:val="24"/>
              </w:rPr>
              <w:t xml:space="preserve"> </w:t>
            </w:r>
            <w:r w:rsidRPr="001442E0">
              <w:rPr>
                <w:rFonts w:ascii="Times New Roman" w:eastAsia="Times New Roman" w:hAnsi="Times New Roman" w:cs="Times New Roman"/>
                <w:sz w:val="24"/>
              </w:rPr>
              <w:t>и на</w:t>
            </w:r>
            <w:r w:rsidRPr="001442E0">
              <w:rPr>
                <w:rFonts w:ascii="Times New Roman" w:eastAsia="Times New Roman" w:hAnsi="Times New Roman" w:cs="Times New Roman"/>
                <w:spacing w:val="-6"/>
                <w:sz w:val="24"/>
              </w:rPr>
              <w:t xml:space="preserve"> </w:t>
            </w:r>
            <w:r w:rsidRPr="001442E0">
              <w:rPr>
                <w:rFonts w:ascii="Times New Roman" w:eastAsia="Times New Roman" w:hAnsi="Times New Roman" w:cs="Times New Roman"/>
                <w:sz w:val="24"/>
              </w:rPr>
              <w:t>потребностите,</w:t>
            </w:r>
            <w:r w:rsidRPr="001442E0">
              <w:rPr>
                <w:rFonts w:ascii="Times New Roman" w:eastAsia="Times New Roman" w:hAnsi="Times New Roman" w:cs="Times New Roman"/>
                <w:spacing w:val="-3"/>
                <w:sz w:val="24"/>
              </w:rPr>
              <w:t xml:space="preserve"> </w:t>
            </w:r>
            <w:r w:rsidRPr="001442E0">
              <w:rPr>
                <w:rFonts w:ascii="Times New Roman" w:eastAsia="Times New Roman" w:hAnsi="Times New Roman" w:cs="Times New Roman"/>
                <w:sz w:val="24"/>
              </w:rPr>
              <w:t>които</w:t>
            </w:r>
            <w:r w:rsidRPr="001442E0">
              <w:rPr>
                <w:rFonts w:ascii="Times New Roman" w:eastAsia="Times New Roman" w:hAnsi="Times New Roman" w:cs="Times New Roman"/>
                <w:spacing w:val="-3"/>
                <w:sz w:val="24"/>
              </w:rPr>
              <w:t xml:space="preserve"> </w:t>
            </w:r>
            <w:r w:rsidRPr="001442E0">
              <w:rPr>
                <w:rFonts w:ascii="Times New Roman" w:eastAsia="Times New Roman" w:hAnsi="Times New Roman" w:cs="Times New Roman"/>
                <w:sz w:val="24"/>
              </w:rPr>
              <w:t>се</w:t>
            </w:r>
            <w:r w:rsidRPr="001442E0">
              <w:rPr>
                <w:rFonts w:ascii="Times New Roman" w:eastAsia="Times New Roman" w:hAnsi="Times New Roman" w:cs="Times New Roman"/>
                <w:spacing w:val="-4"/>
                <w:sz w:val="24"/>
              </w:rPr>
              <w:t xml:space="preserve"> </w:t>
            </w:r>
            <w:r w:rsidRPr="001442E0">
              <w:rPr>
                <w:rFonts w:ascii="Times New Roman" w:eastAsia="Times New Roman" w:hAnsi="Times New Roman" w:cs="Times New Roman"/>
                <w:sz w:val="24"/>
              </w:rPr>
              <w:t>познават</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най-добре</w:t>
            </w:r>
            <w:r w:rsidRPr="001442E0">
              <w:rPr>
                <w:rFonts w:ascii="Times New Roman" w:eastAsia="Times New Roman" w:hAnsi="Times New Roman" w:cs="Times New Roman"/>
                <w:spacing w:val="-3"/>
                <w:sz w:val="24"/>
              </w:rPr>
              <w:t xml:space="preserve"> </w:t>
            </w:r>
            <w:r w:rsidRPr="001442E0">
              <w:rPr>
                <w:rFonts w:ascii="Times New Roman" w:eastAsia="Times New Roman" w:hAnsi="Times New Roman" w:cs="Times New Roman"/>
                <w:sz w:val="24"/>
              </w:rPr>
              <w:t>от местните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хора.“.</w:t>
            </w:r>
          </w:p>
          <w:p w14:paraId="2E2EB9F2" w14:textId="77777777" w:rsidR="00856181" w:rsidRPr="001442E0" w:rsidRDefault="00856181" w:rsidP="00856181">
            <w:pPr>
              <w:widowControl w:val="0"/>
              <w:autoSpaceDE w:val="0"/>
              <w:autoSpaceDN w:val="0"/>
              <w:spacing w:after="0"/>
              <w:ind w:left="61" w:right="19"/>
              <w:jc w:val="both"/>
              <w:rPr>
                <w:rFonts w:ascii="Times New Roman" w:eastAsia="Times New Roman" w:hAnsi="Times New Roman" w:cs="Times New Roman"/>
                <w:sz w:val="24"/>
              </w:rPr>
            </w:pPr>
            <w:r w:rsidRPr="001442E0">
              <w:rPr>
                <w:rFonts w:ascii="Times New Roman" w:eastAsia="Times New Roman" w:hAnsi="Times New Roman" w:cs="Times New Roman"/>
                <w:b/>
                <w:sz w:val="24"/>
              </w:rPr>
              <w:t xml:space="preserve">Визия на местната общност: </w:t>
            </w:r>
            <w:r w:rsidRPr="001442E0">
              <w:rPr>
                <w:rFonts w:ascii="Times New Roman" w:eastAsia="Times New Roman" w:hAnsi="Times New Roman" w:cs="Times New Roman"/>
                <w:sz w:val="24"/>
              </w:rPr>
              <w:t>„Територия, обединяваща три съседни общини, преодоляла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изостаналостта чрез рентабилно и модерно земеделие, оползотворени в първична преработка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местни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селскостопански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продукти,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разнообразни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конкурентоспособни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икономически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дейности, с благоприятна среда за бизнес, заетост и доходи, с добро качество на живот 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достъп до основни обществени услуги, отговарящи на съвременните потребности на местните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хора</w:t>
            </w:r>
            <w:r w:rsidRPr="001442E0">
              <w:rPr>
                <w:rFonts w:ascii="Times New Roman" w:eastAsia="Times New Roman" w:hAnsi="Times New Roman" w:cs="Times New Roman"/>
                <w:spacing w:val="-4"/>
                <w:sz w:val="24"/>
              </w:rPr>
              <w:t xml:space="preserve"> </w:t>
            </w:r>
            <w:r w:rsidRPr="001442E0">
              <w:rPr>
                <w:rFonts w:ascii="Times New Roman" w:eastAsia="Times New Roman" w:hAnsi="Times New Roman" w:cs="Times New Roman"/>
                <w:sz w:val="24"/>
              </w:rPr>
              <w:t>от всички</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възрастови, етнически</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и социални</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групи.“</w:t>
            </w:r>
          </w:p>
          <w:p w14:paraId="51A04112" w14:textId="77777777" w:rsidR="00856181" w:rsidRPr="001442E0" w:rsidRDefault="00856181" w:rsidP="00856181">
            <w:pPr>
              <w:widowControl w:val="0"/>
              <w:autoSpaceDE w:val="0"/>
              <w:autoSpaceDN w:val="0"/>
              <w:spacing w:after="0"/>
              <w:ind w:left="61"/>
              <w:jc w:val="both"/>
              <w:rPr>
                <w:rFonts w:ascii="Times New Roman" w:eastAsia="Times New Roman" w:hAnsi="Times New Roman" w:cs="Times New Roman"/>
                <w:b/>
                <w:sz w:val="24"/>
              </w:rPr>
            </w:pPr>
            <w:r w:rsidRPr="001442E0">
              <w:rPr>
                <w:rFonts w:ascii="Times New Roman" w:eastAsia="Times New Roman" w:hAnsi="Times New Roman" w:cs="Times New Roman"/>
                <w:b/>
                <w:sz w:val="24"/>
              </w:rPr>
              <w:t>Стратегическа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цел:</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Осигуряване на добри условия за живот и заетост на територията на МИГ, на основата на ефективно и интегрирано развитие на аграрния сектор, неземеделския бизнес, съпътстващата публична инфраструктура и услуги, отговарящи на съвременните потребности на местната общност.</w:t>
            </w:r>
          </w:p>
          <w:p w14:paraId="0BED264F" w14:textId="32DA0617" w:rsidR="00856181" w:rsidRPr="001442E0" w:rsidRDefault="00856181" w:rsidP="00856181">
            <w:pPr>
              <w:widowControl w:val="0"/>
              <w:autoSpaceDE w:val="0"/>
              <w:autoSpaceDN w:val="0"/>
              <w:spacing w:after="0"/>
              <w:ind w:left="61" w:right="20"/>
              <w:jc w:val="both"/>
              <w:rPr>
                <w:rFonts w:ascii="Times New Roman" w:eastAsia="Times New Roman" w:hAnsi="Times New Roman" w:cs="Times New Roman"/>
                <w:sz w:val="24"/>
              </w:rPr>
            </w:pPr>
            <w:r w:rsidRPr="001442E0">
              <w:rPr>
                <w:rFonts w:ascii="Times New Roman" w:eastAsia="Times New Roman" w:hAnsi="Times New Roman" w:cs="Times New Roman"/>
                <w:sz w:val="24"/>
              </w:rPr>
              <w:t xml:space="preserve">Стратегията за ВОМР на МИГ включва </w:t>
            </w:r>
            <w:r w:rsidR="00D74B10" w:rsidRPr="001442E0">
              <w:rPr>
                <w:rFonts w:ascii="Times New Roman" w:eastAsia="Times New Roman" w:hAnsi="Times New Roman" w:cs="Times New Roman"/>
                <w:sz w:val="24"/>
              </w:rPr>
              <w:t>следните приоритети</w:t>
            </w:r>
            <w:r w:rsidRPr="001442E0">
              <w:rPr>
                <w:rFonts w:ascii="Times New Roman" w:eastAsia="Times New Roman" w:hAnsi="Times New Roman" w:cs="Times New Roman"/>
                <w:sz w:val="24"/>
              </w:rPr>
              <w:t xml:space="preserve"> за</w:t>
            </w:r>
            <w:r w:rsidRPr="001442E0">
              <w:rPr>
                <w:rFonts w:ascii="Times New Roman" w:eastAsia="Times New Roman" w:hAnsi="Times New Roman" w:cs="Times New Roman"/>
                <w:spacing w:val="-3"/>
                <w:sz w:val="24"/>
              </w:rPr>
              <w:t xml:space="preserve"> </w:t>
            </w:r>
            <w:r w:rsidRPr="001442E0">
              <w:rPr>
                <w:rFonts w:ascii="Times New Roman" w:eastAsia="Times New Roman" w:hAnsi="Times New Roman" w:cs="Times New Roman"/>
                <w:sz w:val="24"/>
              </w:rPr>
              <w:t>развитие,</w:t>
            </w:r>
            <w:r w:rsidRPr="001442E0">
              <w:rPr>
                <w:rFonts w:ascii="Times New Roman" w:eastAsia="Times New Roman" w:hAnsi="Times New Roman" w:cs="Times New Roman"/>
                <w:spacing w:val="-4"/>
                <w:sz w:val="24"/>
              </w:rPr>
              <w:t xml:space="preserve"> </w:t>
            </w:r>
            <w:r w:rsidRPr="001442E0">
              <w:rPr>
                <w:rFonts w:ascii="Times New Roman" w:eastAsia="Times New Roman" w:hAnsi="Times New Roman" w:cs="Times New Roman"/>
                <w:sz w:val="24"/>
              </w:rPr>
              <w:t>определени</w:t>
            </w:r>
            <w:r w:rsidRPr="001442E0">
              <w:rPr>
                <w:rFonts w:ascii="Times New Roman" w:eastAsia="Times New Roman" w:hAnsi="Times New Roman" w:cs="Times New Roman"/>
                <w:spacing w:val="-3"/>
                <w:sz w:val="24"/>
              </w:rPr>
              <w:t xml:space="preserve"> </w:t>
            </w:r>
            <w:r w:rsidRPr="001442E0">
              <w:rPr>
                <w:rFonts w:ascii="Times New Roman" w:eastAsia="Times New Roman" w:hAnsi="Times New Roman" w:cs="Times New Roman"/>
                <w:sz w:val="24"/>
              </w:rPr>
              <w:t>от местната</w:t>
            </w:r>
            <w:r w:rsidRPr="001442E0">
              <w:rPr>
                <w:rFonts w:ascii="Times New Roman" w:eastAsia="Times New Roman" w:hAnsi="Times New Roman" w:cs="Times New Roman"/>
                <w:spacing w:val="-4"/>
                <w:sz w:val="24"/>
              </w:rPr>
              <w:t xml:space="preserve"> </w:t>
            </w:r>
            <w:r w:rsidRPr="001442E0">
              <w:rPr>
                <w:rFonts w:ascii="Times New Roman" w:eastAsia="Times New Roman" w:hAnsi="Times New Roman" w:cs="Times New Roman"/>
                <w:sz w:val="24"/>
              </w:rPr>
              <w:t>общност:</w:t>
            </w:r>
          </w:p>
          <w:p w14:paraId="1D03666F" w14:textId="7B65B78E" w:rsidR="002D5530" w:rsidRPr="001442E0" w:rsidRDefault="002D5530" w:rsidP="002D5530">
            <w:pPr>
              <w:widowControl w:val="0"/>
              <w:autoSpaceDE w:val="0"/>
              <w:autoSpaceDN w:val="0"/>
              <w:spacing w:after="0"/>
              <w:ind w:left="61" w:right="21"/>
              <w:jc w:val="both"/>
              <w:rPr>
                <w:rFonts w:ascii="Times New Roman" w:eastAsia="Times New Roman" w:hAnsi="Times New Roman" w:cs="Times New Roman"/>
                <w:b/>
                <w:sz w:val="24"/>
              </w:rPr>
            </w:pPr>
            <w:r w:rsidRPr="001442E0">
              <w:rPr>
                <w:rFonts w:ascii="Times New Roman" w:eastAsia="Times New Roman" w:hAnsi="Times New Roman" w:cs="Times New Roman"/>
                <w:b/>
                <w:sz w:val="24"/>
              </w:rPr>
              <w:t>Приоритет</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1:</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Развитие на земеделски и неземеделски бизнес с висока добавена стойност, включващ иновативни производствени подходи и опазване компонентите на околната среда</w:t>
            </w:r>
          </w:p>
          <w:p w14:paraId="267D83A5" w14:textId="77777777" w:rsidR="002D5530" w:rsidRPr="001442E0" w:rsidRDefault="002D5530" w:rsidP="002D5530">
            <w:pPr>
              <w:widowControl w:val="0"/>
              <w:autoSpaceDE w:val="0"/>
              <w:autoSpaceDN w:val="0"/>
              <w:spacing w:after="0"/>
              <w:ind w:left="61" w:right="22"/>
              <w:jc w:val="both"/>
              <w:rPr>
                <w:rFonts w:ascii="Times New Roman" w:eastAsia="Times New Roman" w:hAnsi="Times New Roman" w:cs="Times New Roman"/>
                <w:b/>
                <w:sz w:val="24"/>
              </w:rPr>
            </w:pPr>
            <w:r w:rsidRPr="001442E0">
              <w:rPr>
                <w:rFonts w:ascii="Times New Roman" w:eastAsia="Times New Roman" w:hAnsi="Times New Roman" w:cs="Times New Roman"/>
                <w:b/>
                <w:sz w:val="24"/>
              </w:rPr>
              <w:t>Приоритет</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2:</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Развитие на обществената инфраструктура, ефективно оползотворяване на природните и културно-исторически ресурси, повишаване на административния капацитет и подобряване на социалните взаимодействия в мултикултурната общност за по-добро качество на живот</w:t>
            </w:r>
          </w:p>
          <w:p w14:paraId="2ACF0D5D" w14:textId="77777777" w:rsidR="002D5530" w:rsidRPr="001442E0" w:rsidRDefault="002D5530" w:rsidP="002D5530">
            <w:pPr>
              <w:widowControl w:val="0"/>
              <w:autoSpaceDE w:val="0"/>
              <w:autoSpaceDN w:val="0"/>
              <w:spacing w:after="0"/>
              <w:ind w:left="61" w:right="19"/>
              <w:jc w:val="both"/>
              <w:rPr>
                <w:rFonts w:ascii="Times New Roman" w:eastAsia="Times New Roman" w:hAnsi="Times New Roman" w:cs="Times New Roman"/>
                <w:sz w:val="24"/>
              </w:rPr>
            </w:pPr>
            <w:r w:rsidRPr="001442E0">
              <w:rPr>
                <w:rFonts w:ascii="Times New Roman" w:eastAsia="Times New Roman" w:hAnsi="Times New Roman" w:cs="Times New Roman"/>
                <w:sz w:val="24"/>
              </w:rPr>
              <w:t>Чрез Стратегията за ВОМР не могат да бъдат решени всички проблеми на територията,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 xml:space="preserve">затова тя е </w:t>
            </w:r>
            <w:r w:rsidRPr="001442E0">
              <w:rPr>
                <w:rFonts w:ascii="Times New Roman" w:eastAsia="Times New Roman" w:hAnsi="Times New Roman" w:cs="Times New Roman"/>
                <w:b/>
                <w:sz w:val="24"/>
              </w:rPr>
              <w:t>фокусирана върху два основни приоритета</w:t>
            </w:r>
            <w:r w:rsidRPr="001442E0">
              <w:rPr>
                <w:rFonts w:ascii="Times New Roman" w:eastAsia="Times New Roman" w:hAnsi="Times New Roman" w:cs="Times New Roman"/>
                <w:sz w:val="24"/>
              </w:rPr>
              <w:t>, които съответстват на проучените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потребности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потенциал.</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Постигането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специфичните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цели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приоритетите,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ще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интегрира с политиките и плановете на местно, областно и национално ниво. Прилагането 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многосекторен</w:t>
            </w:r>
            <w:r w:rsidRPr="001442E0">
              <w:rPr>
                <w:rFonts w:ascii="Times New Roman" w:eastAsia="Times New Roman" w:hAnsi="Times New Roman" w:cs="Times New Roman"/>
                <w:spacing w:val="9"/>
                <w:sz w:val="24"/>
              </w:rPr>
              <w:t xml:space="preserve"> </w:t>
            </w:r>
            <w:r w:rsidRPr="001442E0">
              <w:rPr>
                <w:rFonts w:ascii="Times New Roman" w:eastAsia="Times New Roman" w:hAnsi="Times New Roman" w:cs="Times New Roman"/>
                <w:sz w:val="24"/>
              </w:rPr>
              <w:t>подход</w:t>
            </w:r>
            <w:r w:rsidRPr="001442E0">
              <w:rPr>
                <w:rFonts w:ascii="Times New Roman" w:eastAsia="Times New Roman" w:hAnsi="Times New Roman" w:cs="Times New Roman"/>
                <w:spacing w:val="7"/>
                <w:sz w:val="24"/>
              </w:rPr>
              <w:t xml:space="preserve"> </w:t>
            </w:r>
            <w:r w:rsidRPr="001442E0">
              <w:rPr>
                <w:rFonts w:ascii="Times New Roman" w:eastAsia="Times New Roman" w:hAnsi="Times New Roman" w:cs="Times New Roman"/>
                <w:sz w:val="24"/>
              </w:rPr>
              <w:t>в</w:t>
            </w:r>
            <w:r w:rsidRPr="001442E0">
              <w:rPr>
                <w:rFonts w:ascii="Times New Roman" w:eastAsia="Times New Roman" w:hAnsi="Times New Roman" w:cs="Times New Roman"/>
                <w:spacing w:val="12"/>
                <w:sz w:val="24"/>
              </w:rPr>
              <w:t xml:space="preserve"> </w:t>
            </w:r>
            <w:r w:rsidRPr="001442E0">
              <w:rPr>
                <w:rFonts w:ascii="Times New Roman" w:eastAsia="Times New Roman" w:hAnsi="Times New Roman" w:cs="Times New Roman"/>
                <w:sz w:val="24"/>
              </w:rPr>
              <w:t>координираност,</w:t>
            </w:r>
            <w:r w:rsidRPr="001442E0">
              <w:rPr>
                <w:rFonts w:ascii="Times New Roman" w:eastAsia="Times New Roman" w:hAnsi="Times New Roman" w:cs="Times New Roman"/>
                <w:spacing w:val="24"/>
                <w:sz w:val="24"/>
              </w:rPr>
              <w:t xml:space="preserve"> </w:t>
            </w:r>
            <w:r w:rsidRPr="001442E0">
              <w:rPr>
                <w:rFonts w:ascii="Times New Roman" w:eastAsia="Times New Roman" w:hAnsi="Times New Roman" w:cs="Times New Roman"/>
                <w:sz w:val="24"/>
              </w:rPr>
              <w:t>предоставя</w:t>
            </w:r>
            <w:r w:rsidRPr="001442E0">
              <w:rPr>
                <w:rFonts w:ascii="Times New Roman" w:eastAsia="Times New Roman" w:hAnsi="Times New Roman" w:cs="Times New Roman"/>
                <w:spacing w:val="12"/>
                <w:sz w:val="24"/>
              </w:rPr>
              <w:t xml:space="preserve"> </w:t>
            </w:r>
            <w:r w:rsidRPr="001442E0">
              <w:rPr>
                <w:rFonts w:ascii="Times New Roman" w:eastAsia="Times New Roman" w:hAnsi="Times New Roman" w:cs="Times New Roman"/>
                <w:sz w:val="24"/>
              </w:rPr>
              <w:t>шанс</w:t>
            </w:r>
            <w:r w:rsidRPr="001442E0">
              <w:rPr>
                <w:rFonts w:ascii="Times New Roman" w:eastAsia="Times New Roman" w:hAnsi="Times New Roman" w:cs="Times New Roman"/>
                <w:spacing w:val="12"/>
                <w:sz w:val="24"/>
              </w:rPr>
              <w:t xml:space="preserve"> </w:t>
            </w:r>
            <w:r w:rsidRPr="001442E0">
              <w:rPr>
                <w:rFonts w:ascii="Times New Roman" w:eastAsia="Times New Roman" w:hAnsi="Times New Roman" w:cs="Times New Roman"/>
                <w:sz w:val="24"/>
              </w:rPr>
              <w:t>за</w:t>
            </w:r>
            <w:r w:rsidRPr="001442E0">
              <w:rPr>
                <w:rFonts w:ascii="Times New Roman" w:eastAsia="Times New Roman" w:hAnsi="Times New Roman" w:cs="Times New Roman"/>
                <w:spacing w:val="12"/>
                <w:sz w:val="24"/>
              </w:rPr>
              <w:t xml:space="preserve"> </w:t>
            </w:r>
            <w:r w:rsidRPr="001442E0">
              <w:rPr>
                <w:rFonts w:ascii="Times New Roman" w:eastAsia="Times New Roman" w:hAnsi="Times New Roman" w:cs="Times New Roman"/>
                <w:sz w:val="24"/>
              </w:rPr>
              <w:t>постигане</w:t>
            </w:r>
            <w:r w:rsidRPr="001442E0">
              <w:rPr>
                <w:rFonts w:ascii="Times New Roman" w:eastAsia="Times New Roman" w:hAnsi="Times New Roman" w:cs="Times New Roman"/>
                <w:spacing w:val="12"/>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2"/>
                <w:sz w:val="24"/>
              </w:rPr>
              <w:t xml:space="preserve"> </w:t>
            </w:r>
            <w:r w:rsidRPr="001442E0">
              <w:rPr>
                <w:rFonts w:ascii="Times New Roman" w:eastAsia="Times New Roman" w:hAnsi="Times New Roman" w:cs="Times New Roman"/>
                <w:sz w:val="24"/>
              </w:rPr>
              <w:t>синергичен</w:t>
            </w:r>
            <w:r w:rsidRPr="001442E0">
              <w:rPr>
                <w:rFonts w:ascii="Times New Roman" w:eastAsia="Times New Roman" w:hAnsi="Times New Roman" w:cs="Times New Roman"/>
                <w:spacing w:val="13"/>
                <w:sz w:val="24"/>
              </w:rPr>
              <w:t xml:space="preserve"> </w:t>
            </w:r>
            <w:r w:rsidRPr="001442E0">
              <w:rPr>
                <w:rFonts w:ascii="Times New Roman" w:eastAsia="Times New Roman" w:hAnsi="Times New Roman" w:cs="Times New Roman"/>
                <w:sz w:val="24"/>
              </w:rPr>
              <w:t>ефект и устойчиви</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резултати при</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най-ефективно</w:t>
            </w:r>
            <w:r w:rsidRPr="001442E0">
              <w:rPr>
                <w:rFonts w:ascii="Times New Roman" w:eastAsia="Times New Roman" w:hAnsi="Times New Roman" w:cs="Times New Roman"/>
                <w:spacing w:val="-7"/>
                <w:sz w:val="24"/>
              </w:rPr>
              <w:t xml:space="preserve"> </w:t>
            </w:r>
            <w:r w:rsidRPr="001442E0">
              <w:rPr>
                <w:rFonts w:ascii="Times New Roman" w:eastAsia="Times New Roman" w:hAnsi="Times New Roman" w:cs="Times New Roman"/>
                <w:sz w:val="24"/>
              </w:rPr>
              <w:t>използване</w:t>
            </w:r>
            <w:r w:rsidRPr="001442E0">
              <w:rPr>
                <w:rFonts w:ascii="Times New Roman" w:eastAsia="Times New Roman" w:hAnsi="Times New Roman" w:cs="Times New Roman"/>
                <w:spacing w:val="-4"/>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7"/>
                <w:sz w:val="24"/>
              </w:rPr>
              <w:t xml:space="preserve"> </w:t>
            </w:r>
            <w:r w:rsidRPr="001442E0">
              <w:rPr>
                <w:rFonts w:ascii="Times New Roman" w:eastAsia="Times New Roman" w:hAnsi="Times New Roman" w:cs="Times New Roman"/>
                <w:sz w:val="24"/>
              </w:rPr>
              <w:t>ресурсите.</w:t>
            </w:r>
          </w:p>
          <w:p w14:paraId="64407CC7" w14:textId="77777777" w:rsidR="002D5530" w:rsidRPr="001442E0" w:rsidRDefault="002D5530" w:rsidP="002D5530">
            <w:pPr>
              <w:widowControl w:val="0"/>
              <w:autoSpaceDE w:val="0"/>
              <w:autoSpaceDN w:val="0"/>
              <w:spacing w:after="0"/>
              <w:ind w:left="61" w:right="19"/>
              <w:jc w:val="both"/>
              <w:rPr>
                <w:rFonts w:ascii="Times New Roman" w:eastAsia="Times New Roman" w:hAnsi="Times New Roman" w:cs="Times New Roman"/>
                <w:sz w:val="24"/>
              </w:rPr>
            </w:pPr>
            <w:r w:rsidRPr="001442E0">
              <w:rPr>
                <w:rFonts w:ascii="Times New Roman" w:eastAsia="Times New Roman" w:hAnsi="Times New Roman" w:cs="Times New Roman"/>
                <w:sz w:val="24"/>
              </w:rPr>
              <w:t>Специфичните цели на Стратегията са подчинени на приоритетите, определени от местните участници и заинтересовани страни. За постигането на тези цели са планирани отделни мерки за финансиране на проектни предложения, чиято реализация ще има принос към тях, а чрез изпълнението на специфичните цели в тяхната свързаност, се постига стратегическата цел.</w:t>
            </w:r>
          </w:p>
          <w:p w14:paraId="28D6F907" w14:textId="1E953898" w:rsidR="002D5530" w:rsidRPr="001442E0" w:rsidRDefault="002D5530" w:rsidP="002D5530">
            <w:pPr>
              <w:widowControl w:val="0"/>
              <w:autoSpaceDE w:val="0"/>
              <w:autoSpaceDN w:val="0"/>
              <w:spacing w:after="0"/>
              <w:ind w:left="61" w:right="19"/>
              <w:jc w:val="both"/>
              <w:rPr>
                <w:rFonts w:ascii="Times New Roman" w:eastAsia="Times New Roman" w:hAnsi="Times New Roman" w:cs="Times New Roman"/>
                <w:sz w:val="24"/>
              </w:rPr>
            </w:pPr>
            <w:r w:rsidRPr="001442E0">
              <w:rPr>
                <w:rFonts w:ascii="Times New Roman" w:eastAsia="Times New Roman" w:hAnsi="Times New Roman" w:cs="Times New Roman"/>
                <w:sz w:val="24"/>
              </w:rPr>
              <w:t xml:space="preserve">В </w:t>
            </w:r>
            <w:r w:rsidRPr="001442E0">
              <w:rPr>
                <w:rFonts w:ascii="Times New Roman" w:eastAsia="Times New Roman" w:hAnsi="Times New Roman" w:cs="Times New Roman"/>
                <w:b/>
                <w:sz w:val="24"/>
              </w:rPr>
              <w:t>Приоритет</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1:</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Развитие на земеделски и неземеделски бизнес с висока добавена стойност, включващ иновативни производствени подходи и опазване компонентите на околната среда</w:t>
            </w:r>
            <w:r w:rsidRPr="001442E0">
              <w:rPr>
                <w:rFonts w:ascii="Times New Roman" w:eastAsia="Times New Roman" w:hAnsi="Times New Roman" w:cs="Times New Roman"/>
                <w:sz w:val="24"/>
              </w:rPr>
              <w:t>, са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изведени три специфични цели, отговарящи на характеристиките и потенциала на територията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 xml:space="preserve">и заявените от участниците и заинтересованите страни потребности и нагласи: </w:t>
            </w:r>
          </w:p>
          <w:p w14:paraId="5A1C58E8" w14:textId="77777777" w:rsidR="002D5530" w:rsidRPr="001442E0" w:rsidRDefault="002D5530" w:rsidP="002D5530">
            <w:pPr>
              <w:widowControl w:val="0"/>
              <w:autoSpaceDE w:val="0"/>
              <w:autoSpaceDN w:val="0"/>
              <w:spacing w:after="0"/>
              <w:ind w:left="61" w:right="19"/>
              <w:jc w:val="both"/>
              <w:rPr>
                <w:rFonts w:ascii="Times New Roman" w:eastAsia="Times New Roman" w:hAnsi="Times New Roman" w:cs="Times New Roman"/>
                <w:b/>
                <w:sz w:val="24"/>
              </w:rPr>
            </w:pPr>
            <w:r w:rsidRPr="001442E0">
              <w:rPr>
                <w:rFonts w:ascii="Times New Roman" w:eastAsia="Times New Roman" w:hAnsi="Times New Roman" w:cs="Times New Roman"/>
                <w:b/>
                <w:sz w:val="24"/>
              </w:rPr>
              <w:t>Специфична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цел</w:t>
            </w:r>
            <w:r w:rsidRPr="001442E0">
              <w:rPr>
                <w:rFonts w:ascii="Times New Roman" w:eastAsia="Times New Roman" w:hAnsi="Times New Roman" w:cs="Times New Roman"/>
                <w:b/>
                <w:spacing w:val="1"/>
                <w:sz w:val="24"/>
              </w:rPr>
              <w:t xml:space="preserve"> 1</w:t>
            </w:r>
            <w:r w:rsidRPr="001442E0">
              <w:rPr>
                <w:rFonts w:ascii="Times New Roman" w:eastAsia="Times New Roman" w:hAnsi="Times New Roman" w:cs="Times New Roman"/>
                <w:b/>
                <w:sz w:val="24"/>
              </w:rPr>
              <w:t>:</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 xml:space="preserve">Модернизиране на земеделските стопанства и създаване на нови трайни насаждения; </w:t>
            </w:r>
          </w:p>
          <w:p w14:paraId="0C8BB48B" w14:textId="6FEA4387" w:rsidR="002D5530" w:rsidRPr="001442E0" w:rsidRDefault="002D5530" w:rsidP="002D5530">
            <w:pPr>
              <w:widowControl w:val="0"/>
              <w:autoSpaceDE w:val="0"/>
              <w:autoSpaceDN w:val="0"/>
              <w:spacing w:after="0"/>
              <w:ind w:left="61" w:right="19"/>
              <w:jc w:val="both"/>
              <w:rPr>
                <w:rFonts w:ascii="Times New Roman" w:eastAsia="Times New Roman" w:hAnsi="Times New Roman" w:cs="Times New Roman"/>
                <w:b/>
                <w:sz w:val="24"/>
              </w:rPr>
            </w:pPr>
            <w:r w:rsidRPr="001442E0">
              <w:rPr>
                <w:rFonts w:ascii="Times New Roman" w:eastAsia="Times New Roman" w:hAnsi="Times New Roman" w:cs="Times New Roman"/>
                <w:b/>
                <w:sz w:val="24"/>
              </w:rPr>
              <w:t xml:space="preserve">Специфична цел 2: </w:t>
            </w:r>
            <w:r w:rsidR="00CE4DB9" w:rsidRPr="001442E0">
              <w:rPr>
                <w:rFonts w:ascii="Times New Roman" w:eastAsia="Times New Roman" w:hAnsi="Times New Roman" w:cs="Times New Roman"/>
                <w:b/>
                <w:sz w:val="24"/>
              </w:rPr>
              <w:t>Създаване на възможности за модернизиране на ХВП индустрията за първична преработка и добавяне на стойност към земеделската продукция;</w:t>
            </w:r>
          </w:p>
          <w:p w14:paraId="669A006D" w14:textId="3FB7085B" w:rsidR="002D5530" w:rsidRPr="001442E0" w:rsidRDefault="002D5530" w:rsidP="002D5530">
            <w:pPr>
              <w:widowControl w:val="0"/>
              <w:autoSpaceDE w:val="0"/>
              <w:autoSpaceDN w:val="0"/>
              <w:spacing w:after="0"/>
              <w:ind w:left="61" w:right="19"/>
              <w:jc w:val="both"/>
              <w:rPr>
                <w:rFonts w:ascii="Times New Roman" w:eastAsia="Times New Roman" w:hAnsi="Times New Roman" w:cs="Times New Roman"/>
                <w:b/>
                <w:sz w:val="24"/>
              </w:rPr>
            </w:pPr>
            <w:r w:rsidRPr="001442E0">
              <w:rPr>
                <w:rFonts w:ascii="Times New Roman" w:eastAsia="Times New Roman" w:hAnsi="Times New Roman" w:cs="Times New Roman"/>
                <w:b/>
                <w:sz w:val="24"/>
              </w:rPr>
              <w:t xml:space="preserve">Специфична цел 3: </w:t>
            </w:r>
            <w:r w:rsidR="00CE4DB9" w:rsidRPr="001442E0">
              <w:rPr>
                <w:rFonts w:ascii="Times New Roman" w:eastAsia="Times New Roman" w:hAnsi="Times New Roman" w:cs="Times New Roman"/>
                <w:b/>
                <w:sz w:val="24"/>
              </w:rPr>
              <w:t>Насърчаване на предприемачеството чрез подкрепа на неземеделския бизнес и създаване на нови работни места</w:t>
            </w:r>
            <w:r w:rsidRPr="001442E0">
              <w:rPr>
                <w:rFonts w:ascii="Times New Roman" w:eastAsia="Times New Roman" w:hAnsi="Times New Roman" w:cs="Times New Roman"/>
                <w:b/>
                <w:sz w:val="24"/>
              </w:rPr>
              <w:t>.</w:t>
            </w:r>
          </w:p>
          <w:p w14:paraId="0CC39488" w14:textId="0CB7B883" w:rsidR="002D5530" w:rsidRPr="001442E0" w:rsidRDefault="002D5530" w:rsidP="002D5530">
            <w:pPr>
              <w:widowControl w:val="0"/>
              <w:autoSpaceDE w:val="0"/>
              <w:autoSpaceDN w:val="0"/>
              <w:spacing w:after="0"/>
              <w:ind w:left="61" w:right="23"/>
              <w:jc w:val="both"/>
              <w:rPr>
                <w:rFonts w:ascii="Times New Roman" w:eastAsia="Times New Roman" w:hAnsi="Times New Roman" w:cs="Times New Roman"/>
                <w:i/>
                <w:sz w:val="24"/>
              </w:rPr>
            </w:pPr>
            <w:r w:rsidRPr="001442E0">
              <w:rPr>
                <w:rFonts w:ascii="Times New Roman" w:eastAsia="Times New Roman" w:hAnsi="Times New Roman" w:cs="Times New Roman"/>
                <w:sz w:val="24"/>
              </w:rPr>
              <w:t>За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постигането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СЦ</w:t>
            </w:r>
            <w:r w:rsidRPr="001442E0">
              <w:rPr>
                <w:rFonts w:ascii="Times New Roman" w:eastAsia="Times New Roman" w:hAnsi="Times New Roman" w:cs="Times New Roman"/>
                <w:spacing w:val="1"/>
                <w:sz w:val="24"/>
              </w:rPr>
              <w:t xml:space="preserve"> 1 </w:t>
            </w:r>
            <w:r w:rsidRPr="001442E0">
              <w:rPr>
                <w:rFonts w:ascii="Times New Roman" w:eastAsia="Times New Roman" w:hAnsi="Times New Roman" w:cs="Times New Roman"/>
                <w:sz w:val="24"/>
              </w:rPr>
              <w:t>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планирана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b/>
                <w:sz w:val="24"/>
              </w:rPr>
              <w:t>Мярка</w:t>
            </w:r>
            <w:r w:rsidRPr="001442E0">
              <w:rPr>
                <w:rFonts w:ascii="Times New Roman" w:eastAsia="Times New Roman" w:hAnsi="Times New Roman" w:cs="Times New Roman"/>
                <w:b/>
                <w:spacing w:val="1"/>
                <w:sz w:val="24"/>
              </w:rPr>
              <w:t xml:space="preserve"> </w:t>
            </w:r>
            <w:r w:rsidR="00F05362" w:rsidRPr="001442E0">
              <w:rPr>
                <w:rFonts w:ascii="Times New Roman" w:eastAsia="Times New Roman" w:hAnsi="Times New Roman" w:cs="Times New Roman"/>
                <w:b/>
                <w:spacing w:val="1"/>
                <w:sz w:val="24"/>
              </w:rPr>
              <w:t>0</w:t>
            </w:r>
            <w:r w:rsidRPr="001442E0">
              <w:rPr>
                <w:rFonts w:ascii="Times New Roman" w:eastAsia="Times New Roman" w:hAnsi="Times New Roman" w:cs="Times New Roman"/>
                <w:b/>
                <w:sz w:val="24"/>
              </w:rPr>
              <w:t>1</w:t>
            </w:r>
            <w:r w:rsidRPr="001442E0">
              <w:rPr>
                <w:rFonts w:ascii="Times New Roman" w:eastAsia="Times New Roman" w:hAnsi="Times New Roman" w:cs="Times New Roman"/>
                <w:sz w:val="24"/>
              </w:rPr>
              <w:t>.</w:t>
            </w:r>
            <w:r w:rsidRPr="001442E0">
              <w:rPr>
                <w:rFonts w:ascii="Times New Roman" w:eastAsia="Times New Roman" w:hAnsi="Times New Roman" w:cs="Times New Roman"/>
                <w:spacing w:val="-57"/>
                <w:sz w:val="24"/>
              </w:rPr>
              <w:t xml:space="preserve">   </w:t>
            </w:r>
            <w:r w:rsidRPr="001442E0">
              <w:rPr>
                <w:rFonts w:ascii="Times New Roman" w:eastAsia="Times New Roman" w:hAnsi="Times New Roman" w:cs="Times New Roman"/>
                <w:b/>
                <w:sz w:val="24"/>
              </w:rPr>
              <w:t>Инвестиции</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в</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земеделски</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 xml:space="preserve">стопанства, </w:t>
            </w:r>
            <w:r w:rsidRPr="001442E0">
              <w:rPr>
                <w:rFonts w:ascii="Times New Roman" w:eastAsia="Times New Roman" w:hAnsi="Times New Roman" w:cs="Times New Roman"/>
                <w:sz w:val="24"/>
              </w:rPr>
              <w:t>за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постигането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 xml:space="preserve">СЦ 2 – </w:t>
            </w:r>
            <w:r w:rsidRPr="001442E0">
              <w:rPr>
                <w:rFonts w:ascii="Times New Roman" w:eastAsia="Times New Roman" w:hAnsi="Times New Roman" w:cs="Times New Roman"/>
                <w:b/>
                <w:sz w:val="24"/>
              </w:rPr>
              <w:t xml:space="preserve">Мярка </w:t>
            </w:r>
            <w:r w:rsidR="00F05362" w:rsidRPr="001442E0">
              <w:rPr>
                <w:rFonts w:ascii="Times New Roman" w:eastAsia="Times New Roman" w:hAnsi="Times New Roman" w:cs="Times New Roman"/>
                <w:b/>
                <w:sz w:val="24"/>
              </w:rPr>
              <w:t>0</w:t>
            </w:r>
            <w:r w:rsidRPr="001442E0">
              <w:rPr>
                <w:rFonts w:ascii="Times New Roman" w:eastAsia="Times New Roman" w:hAnsi="Times New Roman" w:cs="Times New Roman"/>
                <w:b/>
                <w:sz w:val="24"/>
              </w:rPr>
              <w:t>2.</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 xml:space="preserve">Инвестиции в преработка на селскостопанска продукция, </w:t>
            </w:r>
            <w:r w:rsidRPr="001442E0">
              <w:rPr>
                <w:rFonts w:ascii="Times New Roman" w:eastAsia="Times New Roman" w:hAnsi="Times New Roman" w:cs="Times New Roman"/>
                <w:sz w:val="24"/>
              </w:rPr>
              <w:t>а</w:t>
            </w:r>
            <w:r w:rsidRPr="001442E0">
              <w:rPr>
                <w:rFonts w:ascii="Times New Roman" w:eastAsia="Times New Roman" w:hAnsi="Times New Roman" w:cs="Times New Roman"/>
                <w:i/>
                <w:sz w:val="24"/>
              </w:rPr>
              <w:t xml:space="preserve"> </w:t>
            </w:r>
            <w:r w:rsidRPr="001442E0">
              <w:rPr>
                <w:rFonts w:ascii="Times New Roman" w:eastAsia="Times New Roman" w:hAnsi="Times New Roman" w:cs="Times New Roman"/>
                <w:sz w:val="24"/>
              </w:rPr>
              <w:t>за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постигане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СЦ 3</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sz w:val="24"/>
              </w:rPr>
              <w:t>към</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Приоритет</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1</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избрана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b/>
                <w:sz w:val="24"/>
              </w:rPr>
              <w:t>Мярка</w:t>
            </w:r>
            <w:r w:rsidRPr="001442E0">
              <w:rPr>
                <w:rFonts w:ascii="Times New Roman" w:eastAsia="Times New Roman" w:hAnsi="Times New Roman" w:cs="Times New Roman"/>
                <w:b/>
                <w:spacing w:val="1"/>
                <w:sz w:val="24"/>
              </w:rPr>
              <w:t xml:space="preserve"> </w:t>
            </w:r>
            <w:r w:rsidR="00F05362" w:rsidRPr="001442E0">
              <w:rPr>
                <w:rFonts w:ascii="Times New Roman" w:eastAsia="Times New Roman" w:hAnsi="Times New Roman" w:cs="Times New Roman"/>
                <w:b/>
                <w:spacing w:val="1"/>
                <w:sz w:val="24"/>
              </w:rPr>
              <w:t>0</w:t>
            </w:r>
            <w:r w:rsidRPr="001442E0">
              <w:rPr>
                <w:rFonts w:ascii="Times New Roman" w:eastAsia="Times New Roman" w:hAnsi="Times New Roman" w:cs="Times New Roman"/>
                <w:b/>
                <w:sz w:val="24"/>
              </w:rPr>
              <w:t>3.</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Инвестиции за неселскостопански дейности в селските райони.</w:t>
            </w:r>
            <w:r w:rsidRPr="001442E0">
              <w:rPr>
                <w:rFonts w:ascii="Times New Roman" w:eastAsia="Times New Roman" w:hAnsi="Times New Roman" w:cs="Times New Roman"/>
                <w:i/>
                <w:sz w:val="24"/>
              </w:rPr>
              <w:t xml:space="preserve"> </w:t>
            </w:r>
          </w:p>
          <w:p w14:paraId="3714CFB8" w14:textId="77777777" w:rsidR="002D5530" w:rsidRPr="001442E0" w:rsidRDefault="002D5530" w:rsidP="002D5530">
            <w:pPr>
              <w:spacing w:after="0"/>
              <w:ind w:left="61" w:right="20"/>
              <w:jc w:val="both"/>
              <w:rPr>
                <w:rFonts w:ascii="Times New Roman" w:eastAsia="Times New Roman" w:hAnsi="Times New Roman" w:cs="Times New Roman"/>
                <w:sz w:val="24"/>
              </w:rPr>
            </w:pPr>
            <w:r w:rsidRPr="001442E0">
              <w:rPr>
                <w:rFonts w:ascii="Times New Roman" w:eastAsia="Times New Roman" w:hAnsi="Times New Roman" w:cs="Times New Roman"/>
                <w:sz w:val="24"/>
              </w:rPr>
              <w:t>Мерките, включени в Приоритет 1, ще бъдат подпомогнати с допълващо финансиране от Програма „Околна среда“ 2021-2027г. (ЕФРР), от която ще се приложи Специфична цел  „Насърчаване на прехода към кръгова и основаваща се на ефективно използване на ресурсите икономика“ на Приоритет 2 „Отпадъци“.</w:t>
            </w:r>
          </w:p>
          <w:p w14:paraId="06134DBC" w14:textId="77777777" w:rsidR="002D5530" w:rsidRPr="001442E0" w:rsidRDefault="002D5530" w:rsidP="002D5530">
            <w:pPr>
              <w:spacing w:after="0"/>
              <w:ind w:left="61" w:right="20"/>
              <w:jc w:val="both"/>
              <w:rPr>
                <w:rFonts w:ascii="Times New Roman" w:eastAsia="Times New Roman" w:hAnsi="Times New Roman" w:cs="Times New Roman"/>
                <w:spacing w:val="1"/>
                <w:sz w:val="24"/>
              </w:rPr>
            </w:pPr>
            <w:r w:rsidRPr="001442E0">
              <w:rPr>
                <w:rFonts w:ascii="Times New Roman" w:eastAsia="Times New Roman" w:hAnsi="Times New Roman" w:cs="Times New Roman"/>
                <w:sz w:val="24"/>
              </w:rPr>
              <w:t xml:space="preserve">По </w:t>
            </w:r>
            <w:r w:rsidRPr="001442E0">
              <w:rPr>
                <w:rFonts w:ascii="Times New Roman" w:eastAsia="Times New Roman" w:hAnsi="Times New Roman" w:cs="Times New Roman"/>
                <w:b/>
                <w:sz w:val="24"/>
              </w:rPr>
              <w:t xml:space="preserve">Приоритет 2. Развитие на обществената инфраструктура, ефективно оползотворяване на природните и културно-исторически ресурси, повишаване на административния капацитет и подобряване на социалните взаимодействия в мултикултурната общност за по-добро качество на живот </w:t>
            </w:r>
            <w:r w:rsidRPr="001442E0">
              <w:rPr>
                <w:rFonts w:ascii="Times New Roman" w:eastAsia="Times New Roman" w:hAnsi="Times New Roman" w:cs="Times New Roman"/>
                <w:sz w:val="24"/>
              </w:rPr>
              <w:t>са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формулирани</w:t>
            </w:r>
            <w:r w:rsidRPr="001442E0">
              <w:rPr>
                <w:rFonts w:ascii="Times New Roman" w:eastAsia="Times New Roman" w:hAnsi="Times New Roman" w:cs="Times New Roman"/>
                <w:spacing w:val="1"/>
                <w:sz w:val="24"/>
              </w:rPr>
              <w:t xml:space="preserve"> също </w:t>
            </w:r>
            <w:r w:rsidRPr="001442E0">
              <w:rPr>
                <w:rFonts w:ascii="Times New Roman" w:eastAsia="Times New Roman" w:hAnsi="Times New Roman" w:cs="Times New Roman"/>
                <w:sz w:val="24"/>
              </w:rPr>
              <w:t>три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специфични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цели,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които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ще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бъдат</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постигнати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чрез</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реализация</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проекти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съответните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мерки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към</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тях:</w:t>
            </w:r>
            <w:r w:rsidRPr="001442E0">
              <w:rPr>
                <w:rFonts w:ascii="Times New Roman" w:eastAsia="Times New Roman" w:hAnsi="Times New Roman" w:cs="Times New Roman"/>
                <w:spacing w:val="1"/>
                <w:sz w:val="24"/>
              </w:rPr>
              <w:t xml:space="preserve"> </w:t>
            </w:r>
          </w:p>
          <w:p w14:paraId="2D99C7D7" w14:textId="37E6EE75" w:rsidR="002D5530" w:rsidRPr="001442E0" w:rsidRDefault="002D5530" w:rsidP="002D5530">
            <w:pPr>
              <w:spacing w:after="0"/>
              <w:ind w:left="61" w:right="20"/>
              <w:jc w:val="both"/>
              <w:rPr>
                <w:rFonts w:ascii="Times New Roman" w:eastAsia="Times New Roman" w:hAnsi="Times New Roman" w:cs="Times New Roman"/>
                <w:b/>
                <w:spacing w:val="1"/>
                <w:sz w:val="24"/>
              </w:rPr>
            </w:pPr>
            <w:r w:rsidRPr="001442E0">
              <w:rPr>
                <w:rFonts w:ascii="Times New Roman" w:eastAsia="Times New Roman" w:hAnsi="Times New Roman" w:cs="Times New Roman"/>
                <w:b/>
                <w:sz w:val="24"/>
              </w:rPr>
              <w:t>Специфична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цел</w:t>
            </w:r>
            <w:r w:rsidRPr="001442E0">
              <w:rPr>
                <w:rFonts w:ascii="Times New Roman" w:eastAsia="Times New Roman" w:hAnsi="Times New Roman" w:cs="Times New Roman"/>
                <w:b/>
                <w:spacing w:val="1"/>
                <w:sz w:val="24"/>
              </w:rPr>
              <w:t xml:space="preserve"> 4</w:t>
            </w:r>
            <w:r w:rsidRPr="001442E0">
              <w:rPr>
                <w:rFonts w:ascii="Times New Roman" w:eastAsia="Times New Roman" w:hAnsi="Times New Roman" w:cs="Times New Roman"/>
                <w:b/>
                <w:sz w:val="24"/>
              </w:rPr>
              <w:t>:</w:t>
            </w:r>
            <w:r w:rsidRPr="001442E0">
              <w:rPr>
                <w:rFonts w:ascii="Times New Roman" w:eastAsia="Times New Roman" w:hAnsi="Times New Roman" w:cs="Times New Roman"/>
                <w:b/>
                <w:spacing w:val="1"/>
                <w:sz w:val="24"/>
              </w:rPr>
              <w:t xml:space="preserve"> </w:t>
            </w:r>
            <w:r w:rsidR="00CE4DB9" w:rsidRPr="001442E0">
              <w:rPr>
                <w:rFonts w:ascii="Times New Roman" w:eastAsia="Times New Roman" w:hAnsi="Times New Roman" w:cs="Times New Roman"/>
                <w:b/>
                <w:sz w:val="24"/>
              </w:rPr>
              <w:t>Осигуряване на естетична среда чрез изграждане на спортна, социална, образователна, културна, туристическа и техническа инфраструктура, включително дейности, подкрепящи създаването на интелигентни селища</w:t>
            </w:r>
            <w:r w:rsidRPr="001442E0">
              <w:rPr>
                <w:rFonts w:ascii="Times New Roman" w:eastAsia="Times New Roman" w:hAnsi="Times New Roman" w:cs="Times New Roman"/>
                <w:b/>
                <w:sz w:val="24"/>
              </w:rPr>
              <w:t xml:space="preserve">. </w:t>
            </w:r>
            <w:r w:rsidRPr="001442E0">
              <w:rPr>
                <w:rFonts w:ascii="Times New Roman" w:eastAsia="Times New Roman" w:hAnsi="Times New Roman" w:cs="Times New Roman"/>
                <w:sz w:val="24"/>
              </w:rPr>
              <w:t>Целта ще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 xml:space="preserve">бъде постигната чрез прилагането на </w:t>
            </w:r>
            <w:r w:rsidRPr="001442E0">
              <w:rPr>
                <w:rFonts w:ascii="Times New Roman" w:eastAsia="Times New Roman" w:hAnsi="Times New Roman" w:cs="Times New Roman"/>
                <w:b/>
                <w:sz w:val="24"/>
              </w:rPr>
              <w:t xml:space="preserve">Мярка </w:t>
            </w:r>
            <w:r w:rsidR="00F05362" w:rsidRPr="001442E0">
              <w:rPr>
                <w:rFonts w:ascii="Times New Roman" w:eastAsia="Times New Roman" w:hAnsi="Times New Roman" w:cs="Times New Roman"/>
                <w:b/>
                <w:sz w:val="24"/>
              </w:rPr>
              <w:t>0</w:t>
            </w:r>
            <w:r w:rsidRPr="001442E0">
              <w:rPr>
                <w:rFonts w:ascii="Times New Roman" w:eastAsia="Times New Roman" w:hAnsi="Times New Roman" w:cs="Times New Roman"/>
                <w:b/>
                <w:sz w:val="24"/>
              </w:rPr>
              <w:t>4. Инвестиции в създаването, подобряването или разширяването на всички видове малка по мащаби и туристическа инфраструктура.</w:t>
            </w:r>
          </w:p>
          <w:p w14:paraId="7F9452D3" w14:textId="1A671324" w:rsidR="002D5530" w:rsidRPr="001442E0" w:rsidRDefault="002D5530" w:rsidP="002D5530">
            <w:pPr>
              <w:spacing w:after="0"/>
              <w:ind w:left="61" w:right="20"/>
              <w:jc w:val="both"/>
              <w:rPr>
                <w:rFonts w:ascii="Times New Roman" w:eastAsia="Times New Roman" w:hAnsi="Times New Roman" w:cs="Times New Roman"/>
                <w:sz w:val="24"/>
              </w:rPr>
            </w:pPr>
            <w:r w:rsidRPr="001442E0">
              <w:rPr>
                <w:rFonts w:ascii="Times New Roman" w:eastAsia="Times New Roman" w:hAnsi="Times New Roman" w:cs="Times New Roman"/>
                <w:b/>
                <w:sz w:val="24"/>
              </w:rPr>
              <w:t>Специфична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цел</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5:</w:t>
            </w:r>
            <w:r w:rsidRPr="001442E0">
              <w:rPr>
                <w:rFonts w:ascii="Times New Roman" w:eastAsia="Times New Roman" w:hAnsi="Times New Roman" w:cs="Times New Roman"/>
                <w:b/>
                <w:spacing w:val="1"/>
                <w:sz w:val="24"/>
              </w:rPr>
              <w:t xml:space="preserve"> </w:t>
            </w:r>
            <w:r w:rsidR="00CE4DB9" w:rsidRPr="001442E0">
              <w:rPr>
                <w:rFonts w:ascii="Times New Roman" w:eastAsia="Times New Roman" w:hAnsi="Times New Roman" w:cs="Times New Roman"/>
                <w:b/>
                <w:sz w:val="24"/>
              </w:rPr>
              <w:t>Подкрепа за развитие и популяризиране на спорта, културата и  културно - историческото наследство</w:t>
            </w:r>
            <w:r w:rsidRPr="001442E0">
              <w:rPr>
                <w:rFonts w:ascii="Times New Roman" w:eastAsia="Times New Roman" w:hAnsi="Times New Roman" w:cs="Times New Roman"/>
                <w:b/>
                <w:spacing w:val="61"/>
                <w:sz w:val="24"/>
              </w:rPr>
              <w:t xml:space="preserve"> </w:t>
            </w:r>
            <w:r w:rsidRPr="001442E0">
              <w:rPr>
                <w:rFonts w:ascii="Times New Roman" w:eastAsia="Times New Roman" w:hAnsi="Times New Roman" w:cs="Times New Roman"/>
                <w:sz w:val="24"/>
              </w:rPr>
              <w:t xml:space="preserve">допълва СЦ 4 като включва нереализирания потенциал на селското наследство и природата </w:t>
            </w:r>
            <w:r w:rsidRPr="001442E0">
              <w:rPr>
                <w:rFonts w:ascii="Times New Roman" w:eastAsia="Times New Roman" w:hAnsi="Times New Roman" w:cs="Times New Roman"/>
                <w:spacing w:val="-57"/>
                <w:sz w:val="24"/>
              </w:rPr>
              <w:t xml:space="preserve"> </w:t>
            </w:r>
            <w:r w:rsidRPr="001442E0">
              <w:rPr>
                <w:rFonts w:ascii="Times New Roman" w:eastAsia="Times New Roman" w:hAnsi="Times New Roman" w:cs="Times New Roman"/>
                <w:sz w:val="24"/>
              </w:rPr>
              <w:t xml:space="preserve">в иновативната </w:t>
            </w:r>
            <w:r w:rsidRPr="001442E0">
              <w:rPr>
                <w:rFonts w:ascii="Times New Roman" w:eastAsia="Times New Roman" w:hAnsi="Times New Roman" w:cs="Times New Roman"/>
                <w:b/>
                <w:sz w:val="24"/>
              </w:rPr>
              <w:t xml:space="preserve">Мярка </w:t>
            </w:r>
            <w:r w:rsidR="00F05362" w:rsidRPr="001442E0">
              <w:rPr>
                <w:rFonts w:ascii="Times New Roman" w:eastAsia="Times New Roman" w:hAnsi="Times New Roman" w:cs="Times New Roman"/>
                <w:b/>
                <w:sz w:val="24"/>
              </w:rPr>
              <w:t>0</w:t>
            </w:r>
            <w:r w:rsidR="00F37651" w:rsidRPr="001442E0">
              <w:rPr>
                <w:rFonts w:ascii="Times New Roman" w:eastAsia="Times New Roman" w:hAnsi="Times New Roman" w:cs="Times New Roman"/>
                <w:b/>
                <w:sz w:val="24"/>
              </w:rPr>
              <w:t>5.</w:t>
            </w:r>
            <w:r w:rsidRPr="001442E0">
              <w:rPr>
                <w:rFonts w:ascii="Times New Roman" w:eastAsia="Times New Roman" w:hAnsi="Times New Roman" w:cs="Times New Roman"/>
                <w:b/>
                <w:sz w:val="24"/>
              </w:rPr>
              <w:t xml:space="preserve"> </w:t>
            </w:r>
            <w:r w:rsidR="00F05362" w:rsidRPr="001442E0">
              <w:rPr>
                <w:rFonts w:ascii="Times New Roman" w:eastAsia="Times New Roman" w:hAnsi="Times New Roman" w:cs="Times New Roman"/>
                <w:b/>
                <w:sz w:val="24"/>
              </w:rPr>
              <w:t>Съхраняване и развитие на местните идентичности, историческото наследство, културата и спорта на територията</w:t>
            </w:r>
            <w:r w:rsidRPr="001442E0">
              <w:rPr>
                <w:rFonts w:ascii="Times New Roman" w:eastAsia="Times New Roman" w:hAnsi="Times New Roman" w:cs="Times New Roman"/>
                <w:b/>
                <w:sz w:val="24"/>
              </w:rPr>
              <w:t xml:space="preserve">.  </w:t>
            </w:r>
            <w:r w:rsidRPr="001442E0">
              <w:rPr>
                <w:rFonts w:ascii="Times New Roman" w:eastAsia="Times New Roman" w:hAnsi="Times New Roman" w:cs="Times New Roman"/>
                <w:sz w:val="24"/>
              </w:rPr>
              <w:t>Мярка</w:t>
            </w:r>
            <w:r w:rsidRPr="001442E0">
              <w:rPr>
                <w:rFonts w:ascii="Times New Roman" w:eastAsia="Times New Roman" w:hAnsi="Times New Roman" w:cs="Times New Roman"/>
                <w:spacing w:val="14"/>
                <w:sz w:val="24"/>
              </w:rPr>
              <w:t xml:space="preserve"> </w:t>
            </w:r>
            <w:r w:rsidR="007A1B8D" w:rsidRPr="001442E0">
              <w:rPr>
                <w:rFonts w:ascii="Times New Roman" w:eastAsia="Times New Roman" w:hAnsi="Times New Roman" w:cs="Times New Roman"/>
                <w:spacing w:val="14"/>
                <w:sz w:val="24"/>
              </w:rPr>
              <w:t>0</w:t>
            </w:r>
            <w:r w:rsidRPr="001442E0">
              <w:rPr>
                <w:rFonts w:ascii="Times New Roman" w:eastAsia="Times New Roman" w:hAnsi="Times New Roman" w:cs="Times New Roman"/>
                <w:sz w:val="24"/>
              </w:rPr>
              <w:t>5</w:t>
            </w:r>
            <w:r w:rsidRPr="001442E0">
              <w:rPr>
                <w:rFonts w:ascii="Times New Roman" w:eastAsia="Times New Roman" w:hAnsi="Times New Roman" w:cs="Times New Roman"/>
                <w:spacing w:val="14"/>
                <w:sz w:val="24"/>
              </w:rPr>
              <w:t xml:space="preserve"> </w:t>
            </w:r>
            <w:r w:rsidRPr="001442E0">
              <w:rPr>
                <w:rFonts w:ascii="Times New Roman" w:eastAsia="Times New Roman" w:hAnsi="Times New Roman" w:cs="Times New Roman"/>
                <w:sz w:val="24"/>
              </w:rPr>
              <w:t>от</w:t>
            </w:r>
            <w:r w:rsidRPr="001442E0">
              <w:rPr>
                <w:rFonts w:ascii="Times New Roman" w:eastAsia="Times New Roman" w:hAnsi="Times New Roman" w:cs="Times New Roman"/>
                <w:spacing w:val="15"/>
                <w:sz w:val="24"/>
              </w:rPr>
              <w:t xml:space="preserve"> </w:t>
            </w:r>
            <w:r w:rsidRPr="001442E0">
              <w:rPr>
                <w:rFonts w:ascii="Times New Roman" w:eastAsia="Times New Roman" w:hAnsi="Times New Roman" w:cs="Times New Roman"/>
                <w:sz w:val="24"/>
              </w:rPr>
              <w:t>Стратегията</w:t>
            </w:r>
            <w:r w:rsidRPr="001442E0">
              <w:rPr>
                <w:rFonts w:ascii="Times New Roman" w:eastAsia="Times New Roman" w:hAnsi="Times New Roman" w:cs="Times New Roman"/>
                <w:spacing w:val="13"/>
                <w:sz w:val="24"/>
              </w:rPr>
              <w:t xml:space="preserve"> </w:t>
            </w:r>
            <w:r w:rsidRPr="001442E0">
              <w:rPr>
                <w:rFonts w:ascii="Times New Roman" w:eastAsia="Times New Roman" w:hAnsi="Times New Roman" w:cs="Times New Roman"/>
                <w:sz w:val="24"/>
              </w:rPr>
              <w:t>се</w:t>
            </w:r>
            <w:r w:rsidRPr="001442E0">
              <w:rPr>
                <w:rFonts w:ascii="Times New Roman" w:eastAsia="Times New Roman" w:hAnsi="Times New Roman" w:cs="Times New Roman"/>
                <w:spacing w:val="10"/>
                <w:sz w:val="24"/>
              </w:rPr>
              <w:t xml:space="preserve"> </w:t>
            </w:r>
            <w:r w:rsidRPr="001442E0">
              <w:rPr>
                <w:rFonts w:ascii="Times New Roman" w:eastAsia="Times New Roman" w:hAnsi="Times New Roman" w:cs="Times New Roman"/>
                <w:sz w:val="24"/>
              </w:rPr>
              <w:t>интегрира</w:t>
            </w:r>
            <w:r w:rsidRPr="001442E0">
              <w:rPr>
                <w:rFonts w:ascii="Times New Roman" w:eastAsia="Times New Roman" w:hAnsi="Times New Roman" w:cs="Times New Roman"/>
                <w:spacing w:val="12"/>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13"/>
                <w:sz w:val="24"/>
              </w:rPr>
              <w:t xml:space="preserve"> </w:t>
            </w:r>
            <w:r w:rsidRPr="001442E0">
              <w:rPr>
                <w:rFonts w:ascii="Times New Roman" w:eastAsia="Times New Roman" w:hAnsi="Times New Roman" w:cs="Times New Roman"/>
                <w:sz w:val="24"/>
              </w:rPr>
              <w:t>допринася</w:t>
            </w:r>
            <w:r w:rsidRPr="001442E0">
              <w:rPr>
                <w:rFonts w:ascii="Times New Roman" w:eastAsia="Times New Roman" w:hAnsi="Times New Roman" w:cs="Times New Roman"/>
                <w:spacing w:val="14"/>
                <w:sz w:val="24"/>
              </w:rPr>
              <w:t xml:space="preserve"> </w:t>
            </w:r>
            <w:r w:rsidRPr="001442E0">
              <w:rPr>
                <w:rFonts w:ascii="Times New Roman" w:eastAsia="Times New Roman" w:hAnsi="Times New Roman" w:cs="Times New Roman"/>
                <w:sz w:val="24"/>
              </w:rPr>
              <w:t>за</w:t>
            </w:r>
            <w:r w:rsidRPr="001442E0">
              <w:rPr>
                <w:rFonts w:ascii="Times New Roman" w:eastAsia="Times New Roman" w:hAnsi="Times New Roman" w:cs="Times New Roman"/>
                <w:spacing w:val="11"/>
                <w:sz w:val="24"/>
              </w:rPr>
              <w:t xml:space="preserve"> </w:t>
            </w:r>
            <w:r w:rsidRPr="001442E0">
              <w:rPr>
                <w:rFonts w:ascii="Times New Roman" w:eastAsia="Times New Roman" w:hAnsi="Times New Roman" w:cs="Times New Roman"/>
                <w:sz w:val="24"/>
              </w:rPr>
              <w:t>постигането</w:t>
            </w:r>
            <w:r w:rsidRPr="001442E0">
              <w:rPr>
                <w:rFonts w:ascii="Times New Roman" w:eastAsia="Times New Roman" w:hAnsi="Times New Roman" w:cs="Times New Roman"/>
                <w:spacing w:val="12"/>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12"/>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20"/>
                <w:sz w:val="24"/>
              </w:rPr>
              <w:t xml:space="preserve"> </w:t>
            </w:r>
            <w:r w:rsidRPr="001442E0">
              <w:rPr>
                <w:rFonts w:ascii="Times New Roman" w:eastAsia="Times New Roman" w:hAnsi="Times New Roman" w:cs="Times New Roman"/>
                <w:sz w:val="24"/>
              </w:rPr>
              <w:t>СЦ</w:t>
            </w:r>
            <w:r w:rsidRPr="001442E0">
              <w:rPr>
                <w:rFonts w:ascii="Times New Roman" w:eastAsia="Times New Roman" w:hAnsi="Times New Roman" w:cs="Times New Roman"/>
                <w:spacing w:val="-58"/>
                <w:sz w:val="24"/>
              </w:rPr>
              <w:t xml:space="preserve"> </w:t>
            </w:r>
            <w:r w:rsidRPr="001442E0">
              <w:rPr>
                <w:rFonts w:ascii="Times New Roman" w:eastAsia="Times New Roman" w:hAnsi="Times New Roman" w:cs="Times New Roman"/>
                <w:sz w:val="24"/>
              </w:rPr>
              <w:t xml:space="preserve"> 4, тъй като едновременно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ще изпълни със съдържание инфраструктурата за отдих и местен туризъм и ще допринесе за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оживление,</w:t>
            </w:r>
            <w:r w:rsidRPr="001442E0">
              <w:rPr>
                <w:rFonts w:ascii="Times New Roman" w:eastAsia="Times New Roman" w:hAnsi="Times New Roman" w:cs="Times New Roman"/>
                <w:spacing w:val="-4"/>
                <w:sz w:val="24"/>
              </w:rPr>
              <w:t xml:space="preserve"> </w:t>
            </w:r>
            <w:r w:rsidRPr="001442E0">
              <w:rPr>
                <w:rFonts w:ascii="Times New Roman" w:eastAsia="Times New Roman" w:hAnsi="Times New Roman" w:cs="Times New Roman"/>
                <w:sz w:val="24"/>
              </w:rPr>
              <w:t>по-добро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качество</w:t>
            </w:r>
            <w:r w:rsidRPr="001442E0">
              <w:rPr>
                <w:rFonts w:ascii="Times New Roman" w:eastAsia="Times New Roman" w:hAnsi="Times New Roman" w:cs="Times New Roman"/>
                <w:spacing w:val="-3"/>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4"/>
                <w:sz w:val="24"/>
              </w:rPr>
              <w:t xml:space="preserve"> </w:t>
            </w:r>
            <w:r w:rsidRPr="001442E0">
              <w:rPr>
                <w:rFonts w:ascii="Times New Roman" w:eastAsia="Times New Roman" w:hAnsi="Times New Roman" w:cs="Times New Roman"/>
                <w:sz w:val="24"/>
              </w:rPr>
              <w:t>живот</w:t>
            </w:r>
            <w:r w:rsidRPr="001442E0">
              <w:rPr>
                <w:rFonts w:ascii="Times New Roman" w:eastAsia="Times New Roman" w:hAnsi="Times New Roman" w:cs="Times New Roman"/>
                <w:spacing w:val="-4"/>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нов</w:t>
            </w:r>
            <w:r w:rsidRPr="001442E0">
              <w:rPr>
                <w:rFonts w:ascii="Times New Roman" w:eastAsia="Times New Roman" w:hAnsi="Times New Roman" w:cs="Times New Roman"/>
                <w:spacing w:val="-3"/>
                <w:sz w:val="24"/>
              </w:rPr>
              <w:t xml:space="preserve"> </w:t>
            </w:r>
            <w:r w:rsidRPr="001442E0">
              <w:rPr>
                <w:rFonts w:ascii="Times New Roman" w:eastAsia="Times New Roman" w:hAnsi="Times New Roman" w:cs="Times New Roman"/>
                <w:sz w:val="24"/>
              </w:rPr>
              <w:t>тип</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социални</w:t>
            </w:r>
            <w:r w:rsidRPr="001442E0">
              <w:rPr>
                <w:rFonts w:ascii="Times New Roman" w:eastAsia="Times New Roman" w:hAnsi="Times New Roman" w:cs="Times New Roman"/>
                <w:spacing w:val="-3"/>
                <w:sz w:val="24"/>
              </w:rPr>
              <w:t xml:space="preserve"> </w:t>
            </w:r>
            <w:r w:rsidRPr="001442E0">
              <w:rPr>
                <w:rFonts w:ascii="Times New Roman" w:eastAsia="Times New Roman" w:hAnsi="Times New Roman" w:cs="Times New Roman"/>
                <w:sz w:val="24"/>
              </w:rPr>
              <w:t>взаимодействия на</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територията.</w:t>
            </w:r>
          </w:p>
          <w:p w14:paraId="783A730B" w14:textId="50567C62" w:rsidR="002D5530" w:rsidRPr="001442E0" w:rsidRDefault="002D5530" w:rsidP="002D5530">
            <w:pPr>
              <w:spacing w:after="0"/>
              <w:ind w:left="61" w:right="20"/>
              <w:jc w:val="both"/>
              <w:rPr>
                <w:rFonts w:ascii="Times New Roman" w:eastAsia="Times New Roman" w:hAnsi="Times New Roman" w:cs="Times New Roman"/>
                <w:sz w:val="24"/>
              </w:rPr>
            </w:pPr>
            <w:r w:rsidRPr="001442E0">
              <w:rPr>
                <w:rFonts w:ascii="Times New Roman" w:eastAsia="Times New Roman" w:hAnsi="Times New Roman" w:cs="Times New Roman"/>
                <w:b/>
                <w:sz w:val="24"/>
              </w:rPr>
              <w:t>Специфична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цел</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6:</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 xml:space="preserve">Повишаване на административния капацитет и подобряване на социалните взаимодействия в мултикултурната общност за по-добро качество на живот </w:t>
            </w:r>
            <w:r w:rsidRPr="001442E0">
              <w:rPr>
                <w:rFonts w:ascii="Times New Roman" w:eastAsia="Times New Roman" w:hAnsi="Times New Roman" w:cs="Times New Roman"/>
                <w:sz w:val="24"/>
              </w:rPr>
              <w:t xml:space="preserve">се фокусира върху човешките ресурси на територията. За постигането на тази специфична  цел са планирани две мерки:  </w:t>
            </w:r>
            <w:r w:rsidRPr="001442E0">
              <w:rPr>
                <w:rFonts w:ascii="Times New Roman" w:eastAsia="Times New Roman" w:hAnsi="Times New Roman" w:cs="Times New Roman"/>
                <w:b/>
                <w:sz w:val="24"/>
              </w:rPr>
              <w:t xml:space="preserve">Мярка </w:t>
            </w:r>
            <w:r w:rsidR="00F05362" w:rsidRPr="001442E0">
              <w:rPr>
                <w:rFonts w:ascii="Times New Roman" w:eastAsia="Times New Roman" w:hAnsi="Times New Roman" w:cs="Times New Roman"/>
                <w:b/>
                <w:sz w:val="24"/>
              </w:rPr>
              <w:t>0</w:t>
            </w:r>
            <w:r w:rsidRPr="001442E0">
              <w:rPr>
                <w:rFonts w:ascii="Times New Roman" w:eastAsia="Times New Roman" w:hAnsi="Times New Roman" w:cs="Times New Roman"/>
                <w:b/>
                <w:sz w:val="24"/>
              </w:rPr>
              <w:t>6. Сътрудничество и подготвителни дейности за него</w:t>
            </w:r>
            <w:r w:rsidRPr="001442E0">
              <w:rPr>
                <w:rFonts w:ascii="Times New Roman" w:eastAsia="Times New Roman" w:hAnsi="Times New Roman" w:cs="Times New Roman"/>
                <w:sz w:val="24"/>
              </w:rPr>
              <w:t xml:space="preserve"> и  </w:t>
            </w:r>
            <w:r w:rsidRPr="001442E0">
              <w:rPr>
                <w:rFonts w:ascii="Times New Roman" w:eastAsia="Times New Roman" w:hAnsi="Times New Roman" w:cs="Times New Roman"/>
                <w:b/>
                <w:sz w:val="24"/>
              </w:rPr>
              <w:t xml:space="preserve">Мярка </w:t>
            </w:r>
            <w:r w:rsidR="00F05362" w:rsidRPr="001442E0">
              <w:rPr>
                <w:rFonts w:ascii="Times New Roman" w:eastAsia="Times New Roman" w:hAnsi="Times New Roman" w:cs="Times New Roman"/>
                <w:b/>
                <w:sz w:val="24"/>
              </w:rPr>
              <w:t>0</w:t>
            </w:r>
            <w:r w:rsidRPr="001442E0">
              <w:rPr>
                <w:rFonts w:ascii="Times New Roman" w:eastAsia="Times New Roman" w:hAnsi="Times New Roman" w:cs="Times New Roman"/>
                <w:b/>
                <w:sz w:val="24"/>
              </w:rPr>
              <w:t>7. Управление, мониторинг и оценката на стратегията и нейното популяризиране</w:t>
            </w:r>
            <w:r w:rsidRPr="001442E0">
              <w:rPr>
                <w:rFonts w:ascii="Times New Roman" w:eastAsia="Times New Roman" w:hAnsi="Times New Roman" w:cs="Times New Roman"/>
                <w:sz w:val="24"/>
              </w:rPr>
              <w:t>, заради възможностите, които тя предоставя на МИГ за активна работа с общността, повишаване на местния капацитет и партньорства с институциите, организациите и фирмите.</w:t>
            </w:r>
          </w:p>
          <w:p w14:paraId="72EAB0E5" w14:textId="77777777" w:rsidR="002D5530" w:rsidRPr="001442E0" w:rsidRDefault="002D5530" w:rsidP="002D5530">
            <w:pPr>
              <w:spacing w:after="0"/>
              <w:ind w:left="61" w:right="20"/>
              <w:jc w:val="both"/>
              <w:rPr>
                <w:rFonts w:ascii="Times New Roman" w:eastAsia="Times New Roman" w:hAnsi="Times New Roman" w:cs="Times New Roman"/>
                <w:sz w:val="24"/>
              </w:rPr>
            </w:pPr>
            <w:r w:rsidRPr="001442E0">
              <w:rPr>
                <w:rFonts w:ascii="Times New Roman" w:eastAsia="Times New Roman" w:hAnsi="Times New Roman" w:cs="Times New Roman"/>
                <w:sz w:val="24"/>
              </w:rPr>
              <w:t>Мерките, включени в Приоритет 2, ще бъдат подпомогнати с допълващо финансиране от Програма „Околна среда“ 2021-2027г. (ЕФРР) и Програма „Образование“ 2021-2027г. (ЕСФ).</w:t>
            </w:r>
          </w:p>
          <w:p w14:paraId="3091454B" w14:textId="77777777" w:rsidR="002D5530" w:rsidRPr="001442E0" w:rsidRDefault="002D5530" w:rsidP="002D5530">
            <w:pPr>
              <w:spacing w:after="0"/>
              <w:ind w:left="61" w:right="20"/>
              <w:jc w:val="both"/>
              <w:rPr>
                <w:rFonts w:ascii="Times New Roman" w:eastAsia="Times New Roman" w:hAnsi="Times New Roman" w:cs="Times New Roman"/>
                <w:sz w:val="24"/>
              </w:rPr>
            </w:pPr>
            <w:r w:rsidRPr="001442E0">
              <w:rPr>
                <w:rFonts w:ascii="Times New Roman" w:eastAsia="Times New Roman" w:hAnsi="Times New Roman" w:cs="Times New Roman"/>
                <w:sz w:val="24"/>
              </w:rPr>
              <w:t>От Програма „Околна среда“ 2021-2027г. (ЕФРР) ще се приложат както Специфична цел  „Насърчаване на прехода към кръгова и основаваща се на ефективно използване на ресурсите икономика“ на Приоритет 2 „Отпадъци“, така и Специфична цел „Подобряване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 на Приоритет 3 „Биологично разнообразие“.</w:t>
            </w:r>
          </w:p>
          <w:p w14:paraId="05397F41" w14:textId="0CC4D73E" w:rsidR="00856181" w:rsidRPr="001442E0" w:rsidRDefault="002D5530" w:rsidP="002D5530">
            <w:pPr>
              <w:widowControl w:val="0"/>
              <w:autoSpaceDE w:val="0"/>
              <w:autoSpaceDN w:val="0"/>
              <w:spacing w:after="0"/>
              <w:ind w:left="61" w:right="36"/>
              <w:jc w:val="both"/>
              <w:rPr>
                <w:rFonts w:ascii="Times New Roman" w:eastAsia="Times New Roman" w:hAnsi="Times New Roman" w:cs="Times New Roman"/>
                <w:spacing w:val="6"/>
                <w:sz w:val="24"/>
              </w:rPr>
            </w:pPr>
            <w:r w:rsidRPr="001442E0">
              <w:rPr>
                <w:rFonts w:ascii="Times New Roman" w:eastAsia="Times New Roman" w:hAnsi="Times New Roman" w:cs="Times New Roman"/>
                <w:sz w:val="24"/>
              </w:rPr>
              <w:t xml:space="preserve">Демаркация и допълняемост: По Мярка </w:t>
            </w:r>
            <w:r w:rsidR="00F05362" w:rsidRPr="001442E0">
              <w:rPr>
                <w:rFonts w:ascii="Times New Roman" w:eastAsia="Times New Roman" w:hAnsi="Times New Roman" w:cs="Times New Roman"/>
                <w:sz w:val="24"/>
              </w:rPr>
              <w:t>0</w:t>
            </w:r>
            <w:r w:rsidRPr="001442E0">
              <w:rPr>
                <w:rFonts w:ascii="Times New Roman" w:eastAsia="Times New Roman" w:hAnsi="Times New Roman" w:cs="Times New Roman"/>
                <w:sz w:val="24"/>
              </w:rPr>
              <w:t>4. (ЕЗФРСР) са допустими инвестиции за реконструкция, ремонт, оборудване и/или обзавеждане на общинска образователна инфраструктура с местно значение в селските райони. Услуги, които са част от образователния процес в детските градини и училищата, в т.ч. превенция на отпадането от училище и др., ще бъдат подкрепяни по линия на ПО (ЕСФ), чрез допълващо финансиране. Демаркацията е по линия на състава на целевите групи, вида на дейностите и местоположението за осъществяването им. С прилагането на двата вида финансиране ще се постигне синергичен ефект на въздействие чрез допълняемост.</w:t>
            </w:r>
          </w:p>
        </w:tc>
      </w:tr>
      <w:tr w:rsidR="00856181" w:rsidRPr="001442E0" w14:paraId="509ABD98" w14:textId="77777777" w:rsidTr="00F56370">
        <w:trPr>
          <w:trHeight w:val="287"/>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16FBAFFA" w14:textId="1B787226" w:rsidR="00856181" w:rsidRPr="001442E0" w:rsidRDefault="00856181" w:rsidP="00856181">
            <w:pPr>
              <w:spacing w:before="120"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4.2. Измерими целеви стойности за резултатите (индикатори):</w:t>
            </w:r>
          </w:p>
        </w:tc>
      </w:tr>
      <w:tr w:rsidR="00856181" w:rsidRPr="001442E0" w14:paraId="4DE1F11C" w14:textId="77777777" w:rsidTr="00F56370">
        <w:trPr>
          <w:trHeight w:val="410"/>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5B685DC3" w14:textId="68B5C449" w:rsidR="00856181" w:rsidRPr="001442E0" w:rsidRDefault="00856181" w:rsidP="00856181">
            <w:pPr>
              <w:spacing w:before="120"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4.2.1. Индикатори за цялостното прилагане на стратегията за ВОМР – задължителни и специфични за МИГ:</w:t>
            </w:r>
          </w:p>
        </w:tc>
      </w:tr>
      <w:tr w:rsidR="00856181" w:rsidRPr="001442E0" w14:paraId="3AD5CB39" w14:textId="77777777" w:rsidTr="00856181">
        <w:trPr>
          <w:trHeight w:val="287"/>
        </w:trPr>
        <w:tc>
          <w:tcPr>
            <w:tcW w:w="9781" w:type="dxa"/>
            <w:gridSpan w:val="6"/>
            <w:tcBorders>
              <w:top w:val="single" w:sz="6" w:space="0" w:color="auto"/>
              <w:left w:val="single" w:sz="8" w:space="0" w:color="auto"/>
              <w:bottom w:val="single" w:sz="8" w:space="0" w:color="auto"/>
              <w:right w:val="single" w:sz="8" w:space="0" w:color="auto"/>
            </w:tcBorders>
            <w:tcMar>
              <w:top w:w="60" w:type="dxa"/>
              <w:bottom w:w="0" w:type="dxa"/>
            </w:tcMar>
            <w:vAlign w:val="center"/>
          </w:tcPr>
          <w:tbl>
            <w:tblPr>
              <w:tblStyle w:val="af1"/>
              <w:tblW w:w="9527" w:type="dxa"/>
              <w:tblLayout w:type="fixed"/>
              <w:tblLook w:val="04A0" w:firstRow="1" w:lastRow="0" w:firstColumn="1" w:lastColumn="0" w:noHBand="0" w:noVBand="1"/>
            </w:tblPr>
            <w:tblGrid>
              <w:gridCol w:w="1838"/>
              <w:gridCol w:w="3484"/>
              <w:gridCol w:w="1135"/>
              <w:gridCol w:w="1558"/>
              <w:gridCol w:w="1512"/>
            </w:tblGrid>
            <w:tr w:rsidR="0057713A" w:rsidRPr="001442E0" w14:paraId="50450E39" w14:textId="77777777" w:rsidTr="00B318E2">
              <w:tc>
                <w:tcPr>
                  <w:tcW w:w="1838" w:type="dxa"/>
                  <w:vAlign w:val="center"/>
                </w:tcPr>
                <w:p w14:paraId="3DC1746D" w14:textId="77777777" w:rsidR="0057713A" w:rsidRPr="001442E0" w:rsidRDefault="0057713A" w:rsidP="0057713A">
                  <w:pPr>
                    <w:autoSpaceDE w:val="0"/>
                    <w:autoSpaceDN w:val="0"/>
                    <w:adjustRightInd w:val="0"/>
                    <w:spacing w:line="276" w:lineRule="auto"/>
                    <w:ind w:right="-108"/>
                    <w:jc w:val="center"/>
                    <w:rPr>
                      <w:rFonts w:ascii="Times New Roman" w:hAnsi="Times New Roman" w:cs="Times New Roman"/>
                      <w:b/>
                      <w:sz w:val="24"/>
                      <w:szCs w:val="24"/>
                    </w:rPr>
                  </w:pPr>
                  <w:r w:rsidRPr="001442E0">
                    <w:rPr>
                      <w:rFonts w:ascii="Times New Roman" w:hAnsi="Times New Roman" w:cs="Times New Roman"/>
                      <w:b/>
                      <w:sz w:val="24"/>
                      <w:szCs w:val="24"/>
                    </w:rPr>
                    <w:t xml:space="preserve">Вид </w:t>
                  </w:r>
                </w:p>
              </w:tc>
              <w:tc>
                <w:tcPr>
                  <w:tcW w:w="3484" w:type="dxa"/>
                  <w:tcBorders>
                    <w:bottom w:val="single" w:sz="4" w:space="0" w:color="000000"/>
                  </w:tcBorders>
                  <w:vAlign w:val="center"/>
                </w:tcPr>
                <w:p w14:paraId="419C3C82" w14:textId="77777777" w:rsidR="0057713A" w:rsidRPr="001442E0" w:rsidRDefault="0057713A" w:rsidP="0057713A">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Индикатор</w:t>
                  </w:r>
                </w:p>
              </w:tc>
              <w:tc>
                <w:tcPr>
                  <w:tcW w:w="1135" w:type="dxa"/>
                  <w:tcBorders>
                    <w:bottom w:val="single" w:sz="4" w:space="0" w:color="000000"/>
                  </w:tcBorders>
                  <w:vAlign w:val="center"/>
                </w:tcPr>
                <w:p w14:paraId="21CA28EF" w14:textId="77777777" w:rsidR="0057713A" w:rsidRPr="001442E0" w:rsidRDefault="0057713A" w:rsidP="0057713A">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Мерна единица</w:t>
                  </w:r>
                </w:p>
              </w:tc>
              <w:tc>
                <w:tcPr>
                  <w:tcW w:w="1558" w:type="dxa"/>
                  <w:tcBorders>
                    <w:bottom w:val="single" w:sz="4" w:space="0" w:color="000000"/>
                  </w:tcBorders>
                  <w:vAlign w:val="center"/>
                </w:tcPr>
                <w:p w14:paraId="63912D44" w14:textId="77777777" w:rsidR="0057713A" w:rsidRPr="001442E0" w:rsidRDefault="0057713A" w:rsidP="0057713A">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Цел 2029</w:t>
                  </w:r>
                </w:p>
              </w:tc>
              <w:tc>
                <w:tcPr>
                  <w:tcW w:w="1512" w:type="dxa"/>
                  <w:tcBorders>
                    <w:bottom w:val="single" w:sz="4" w:space="0" w:color="000000"/>
                  </w:tcBorders>
                  <w:vAlign w:val="center"/>
                </w:tcPr>
                <w:p w14:paraId="53827EBE" w14:textId="77777777" w:rsidR="0057713A" w:rsidRPr="001442E0" w:rsidRDefault="0057713A" w:rsidP="0057713A">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Източник на данни</w:t>
                  </w:r>
                </w:p>
              </w:tc>
            </w:tr>
            <w:tr w:rsidR="0057713A" w:rsidRPr="001442E0" w14:paraId="6EF24526" w14:textId="77777777" w:rsidTr="00B318E2">
              <w:tc>
                <w:tcPr>
                  <w:tcW w:w="1838" w:type="dxa"/>
                  <w:vMerge w:val="restart"/>
                </w:tcPr>
                <w:p w14:paraId="043F7A53" w14:textId="77777777" w:rsidR="0057713A" w:rsidRPr="001442E0" w:rsidRDefault="0057713A" w:rsidP="0057713A">
                  <w:pPr>
                    <w:spacing w:line="276" w:lineRule="auto"/>
                    <w:rPr>
                      <w:rFonts w:ascii="Times New Roman" w:hAnsi="Times New Roman" w:cs="Times New Roman"/>
                      <w:i/>
                      <w:sz w:val="24"/>
                      <w:szCs w:val="24"/>
                      <w:lang w:val="bg-BG"/>
                    </w:rPr>
                  </w:pPr>
                  <w:r w:rsidRPr="001442E0">
                    <w:rPr>
                      <w:rFonts w:ascii="Times New Roman" w:hAnsi="Times New Roman" w:cs="Times New Roman"/>
                      <w:i/>
                      <w:sz w:val="24"/>
                      <w:szCs w:val="24"/>
                      <w:lang w:val="bg-BG"/>
                    </w:rPr>
                    <w:t xml:space="preserve">Изходни индикатори </w:t>
                  </w:r>
                </w:p>
                <w:p w14:paraId="12447EEC" w14:textId="77777777" w:rsidR="0057713A" w:rsidRPr="001442E0" w:rsidRDefault="0057713A" w:rsidP="0057713A">
                  <w:pPr>
                    <w:spacing w:line="276" w:lineRule="auto"/>
                    <w:rPr>
                      <w:rFonts w:ascii="Times New Roman" w:hAnsi="Times New Roman" w:cs="Times New Roman"/>
                      <w:i/>
                      <w:sz w:val="24"/>
                      <w:szCs w:val="24"/>
                      <w:lang w:val="bg-BG"/>
                    </w:rPr>
                  </w:pPr>
                  <w:r w:rsidRPr="001442E0">
                    <w:rPr>
                      <w:rFonts w:ascii="Times New Roman" w:hAnsi="Times New Roman" w:cs="Times New Roman"/>
                      <w:i/>
                      <w:sz w:val="24"/>
                      <w:szCs w:val="24"/>
                      <w:lang w:val="bg-BG"/>
                    </w:rPr>
                    <w:t>(за изпълнение/</w:t>
                  </w:r>
                </w:p>
                <w:p w14:paraId="68C5E31F" w14:textId="77777777" w:rsidR="0057713A" w:rsidRPr="001442E0" w:rsidRDefault="0057713A" w:rsidP="0057713A">
                  <w:pPr>
                    <w:spacing w:line="276" w:lineRule="auto"/>
                    <w:rPr>
                      <w:rFonts w:ascii="Times New Roman" w:hAnsi="Times New Roman" w:cs="Times New Roman"/>
                      <w:i/>
                      <w:sz w:val="24"/>
                      <w:szCs w:val="24"/>
                      <w:lang w:val="bg-BG"/>
                    </w:rPr>
                  </w:pPr>
                  <w:r w:rsidRPr="001442E0">
                    <w:rPr>
                      <w:rFonts w:ascii="Times New Roman" w:hAnsi="Times New Roman" w:cs="Times New Roman"/>
                      <w:i/>
                      <w:sz w:val="24"/>
                      <w:szCs w:val="24"/>
                      <w:lang w:val="bg-BG"/>
                    </w:rPr>
                    <w:t>продукт)</w:t>
                  </w:r>
                </w:p>
              </w:tc>
              <w:tc>
                <w:tcPr>
                  <w:tcW w:w="3484" w:type="dxa"/>
                  <w:shd w:val="clear" w:color="auto" w:fill="auto"/>
                  <w:vAlign w:val="center"/>
                </w:tcPr>
                <w:p w14:paraId="0AA70FBB" w14:textId="77777777" w:rsidR="0057713A" w:rsidRPr="001442E0" w:rsidRDefault="0057713A" w:rsidP="0057713A">
                  <w:pPr>
                    <w:autoSpaceDE w:val="0"/>
                    <w:autoSpaceDN w:val="0"/>
                    <w:adjustRightInd w:val="0"/>
                    <w:spacing w:line="276" w:lineRule="auto"/>
                    <w:rPr>
                      <w:rFonts w:ascii="Times New Roman" w:hAnsi="Times New Roman" w:cs="Times New Roman"/>
                      <w:sz w:val="24"/>
                      <w:szCs w:val="24"/>
                      <w:lang w:val="ru-RU"/>
                    </w:rPr>
                  </w:pPr>
                  <w:r w:rsidRPr="001442E0">
                    <w:rPr>
                      <w:rFonts w:ascii="Times New Roman" w:hAnsi="Times New Roman" w:cs="Times New Roman"/>
                      <w:sz w:val="24"/>
                      <w:szCs w:val="24"/>
                      <w:lang w:val="ru-RU"/>
                    </w:rPr>
                    <w:t>Брой сключени договори за БФП</w:t>
                  </w:r>
                </w:p>
              </w:tc>
              <w:tc>
                <w:tcPr>
                  <w:tcW w:w="1135" w:type="dxa"/>
                  <w:shd w:val="clear" w:color="auto" w:fill="auto"/>
                  <w:vAlign w:val="center"/>
                </w:tcPr>
                <w:p w14:paraId="461328E3" w14:textId="77777777" w:rsidR="0057713A" w:rsidRPr="001442E0" w:rsidRDefault="0057713A" w:rsidP="0057713A">
                  <w:pPr>
                    <w:autoSpaceDE w:val="0"/>
                    <w:autoSpaceDN w:val="0"/>
                    <w:adjustRightInd w:val="0"/>
                    <w:spacing w:line="276" w:lineRule="auto"/>
                    <w:jc w:val="center"/>
                    <w:rPr>
                      <w:rFonts w:ascii="Times New Roman" w:eastAsia="Calibri" w:hAnsi="Times New Roman" w:cs="Times New Roman"/>
                      <w:sz w:val="24"/>
                      <w:szCs w:val="24"/>
                      <w:lang w:val="ru-RU"/>
                    </w:rPr>
                  </w:pPr>
                  <w:r w:rsidRPr="001442E0">
                    <w:rPr>
                      <w:rFonts w:ascii="Times New Roman" w:eastAsia="Calibri" w:hAnsi="Times New Roman" w:cs="Times New Roman"/>
                      <w:sz w:val="24"/>
                      <w:szCs w:val="24"/>
                    </w:rPr>
                    <w:t>брой</w:t>
                  </w:r>
                </w:p>
              </w:tc>
              <w:tc>
                <w:tcPr>
                  <w:tcW w:w="1558" w:type="dxa"/>
                  <w:shd w:val="clear" w:color="auto" w:fill="auto"/>
                  <w:vAlign w:val="center"/>
                </w:tcPr>
                <w:p w14:paraId="68146FE4" w14:textId="77777777" w:rsidR="0057713A" w:rsidRPr="001442E0" w:rsidRDefault="0057713A" w:rsidP="0057713A">
                  <w:pPr>
                    <w:autoSpaceDE w:val="0"/>
                    <w:autoSpaceDN w:val="0"/>
                    <w:adjustRightInd w:val="0"/>
                    <w:spacing w:line="276" w:lineRule="auto"/>
                    <w:jc w:val="center"/>
                    <w:rPr>
                      <w:rFonts w:ascii="Times New Roman" w:eastAsia="Calibri" w:hAnsi="Times New Roman" w:cs="Times New Roman"/>
                      <w:sz w:val="24"/>
                      <w:szCs w:val="24"/>
                    </w:rPr>
                  </w:pPr>
                  <w:r w:rsidRPr="001442E0">
                    <w:rPr>
                      <w:rFonts w:ascii="Times New Roman" w:eastAsia="Calibri" w:hAnsi="Times New Roman" w:cs="Times New Roman"/>
                      <w:sz w:val="24"/>
                      <w:szCs w:val="24"/>
                    </w:rPr>
                    <w:t>32</w:t>
                  </w:r>
                </w:p>
              </w:tc>
              <w:tc>
                <w:tcPr>
                  <w:tcW w:w="1512" w:type="dxa"/>
                  <w:shd w:val="clear" w:color="auto" w:fill="auto"/>
                  <w:vAlign w:val="center"/>
                </w:tcPr>
                <w:p w14:paraId="73157F74" w14:textId="77777777" w:rsidR="0057713A" w:rsidRPr="001442E0" w:rsidRDefault="0057713A" w:rsidP="0057713A">
                  <w:pPr>
                    <w:autoSpaceDE w:val="0"/>
                    <w:autoSpaceDN w:val="0"/>
                    <w:adjustRightInd w:val="0"/>
                    <w:spacing w:line="276" w:lineRule="auto"/>
                    <w:jc w:val="center"/>
                    <w:rPr>
                      <w:rFonts w:ascii="Times New Roman" w:hAnsi="Times New Roman" w:cs="Times New Roman"/>
                      <w:sz w:val="24"/>
                      <w:szCs w:val="24"/>
                      <w:lang w:val="ru-RU"/>
                    </w:rPr>
                  </w:pPr>
                  <w:r w:rsidRPr="001442E0">
                    <w:rPr>
                      <w:rFonts w:ascii="Times New Roman" w:hAnsi="Times New Roman" w:cs="Times New Roman"/>
                      <w:sz w:val="24"/>
                      <w:szCs w:val="24"/>
                      <w:lang w:val="ru-RU"/>
                    </w:rPr>
                    <w:t>Мониторинг</w:t>
                  </w:r>
                </w:p>
                <w:p w14:paraId="1AC76820" w14:textId="77777777" w:rsidR="0057713A" w:rsidRPr="001442E0" w:rsidRDefault="0057713A" w:rsidP="0057713A">
                  <w:pPr>
                    <w:autoSpaceDE w:val="0"/>
                    <w:autoSpaceDN w:val="0"/>
                    <w:adjustRightInd w:val="0"/>
                    <w:spacing w:line="276" w:lineRule="auto"/>
                    <w:jc w:val="center"/>
                    <w:rPr>
                      <w:rFonts w:ascii="Times New Roman" w:hAnsi="Times New Roman" w:cs="Times New Roman"/>
                      <w:sz w:val="24"/>
                      <w:szCs w:val="24"/>
                    </w:rPr>
                  </w:pPr>
                  <w:r w:rsidRPr="001442E0">
                    <w:rPr>
                      <w:rFonts w:ascii="Times New Roman" w:hAnsi="Times New Roman" w:cs="Times New Roman"/>
                      <w:sz w:val="24"/>
                      <w:szCs w:val="24"/>
                      <w:lang w:val="ru-RU"/>
                    </w:rPr>
                    <w:t>База данни МИГ</w:t>
                  </w:r>
                </w:p>
              </w:tc>
            </w:tr>
            <w:tr w:rsidR="0057713A" w:rsidRPr="001442E0" w14:paraId="4F29788A" w14:textId="77777777" w:rsidTr="00B318E2">
              <w:tc>
                <w:tcPr>
                  <w:tcW w:w="1838" w:type="dxa"/>
                  <w:vMerge/>
                </w:tcPr>
                <w:p w14:paraId="5F53C57A" w14:textId="77777777" w:rsidR="0057713A" w:rsidRPr="001442E0" w:rsidRDefault="0057713A" w:rsidP="0057713A">
                  <w:pPr>
                    <w:spacing w:line="276" w:lineRule="auto"/>
                    <w:rPr>
                      <w:rFonts w:ascii="Times New Roman" w:hAnsi="Times New Roman" w:cs="Times New Roman"/>
                      <w:i/>
                      <w:sz w:val="24"/>
                      <w:szCs w:val="24"/>
                    </w:rPr>
                  </w:pPr>
                </w:p>
              </w:tc>
              <w:tc>
                <w:tcPr>
                  <w:tcW w:w="3484" w:type="dxa"/>
                </w:tcPr>
                <w:p w14:paraId="2BCBD122" w14:textId="77777777" w:rsidR="0057713A" w:rsidRPr="001442E0" w:rsidRDefault="0057713A" w:rsidP="0057713A">
                  <w:pPr>
                    <w:spacing w:line="276" w:lineRule="auto"/>
                    <w:rPr>
                      <w:rFonts w:ascii="Times New Roman" w:hAnsi="Times New Roman" w:cs="Times New Roman"/>
                      <w:sz w:val="24"/>
                      <w:szCs w:val="24"/>
                    </w:rPr>
                  </w:pPr>
                  <w:r w:rsidRPr="001442E0">
                    <w:rPr>
                      <w:rFonts w:ascii="Times New Roman" w:hAnsi="Times New Roman" w:cs="Times New Roman"/>
                      <w:sz w:val="24"/>
                      <w:szCs w:val="24"/>
                    </w:rPr>
                    <w:t>Стойност на инвестициите със съфинансиране съгласно сключените договори за БФП</w:t>
                  </w:r>
                </w:p>
              </w:tc>
              <w:tc>
                <w:tcPr>
                  <w:tcW w:w="1135" w:type="dxa"/>
                </w:tcPr>
                <w:p w14:paraId="4522C9D6"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лева</w:t>
                  </w:r>
                </w:p>
              </w:tc>
              <w:tc>
                <w:tcPr>
                  <w:tcW w:w="1558" w:type="dxa"/>
                </w:tcPr>
                <w:p w14:paraId="62A5F154"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7 026 850,00</w:t>
                  </w:r>
                </w:p>
              </w:tc>
              <w:tc>
                <w:tcPr>
                  <w:tcW w:w="1512" w:type="dxa"/>
                </w:tcPr>
                <w:p w14:paraId="13281483"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03A795C6"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57713A" w:rsidRPr="001442E0" w14:paraId="3989E103" w14:textId="77777777" w:rsidTr="00B318E2">
              <w:tc>
                <w:tcPr>
                  <w:tcW w:w="1838" w:type="dxa"/>
                  <w:vMerge/>
                </w:tcPr>
                <w:p w14:paraId="05021509" w14:textId="77777777" w:rsidR="0057713A" w:rsidRPr="001442E0" w:rsidRDefault="0057713A" w:rsidP="0057713A">
                  <w:pPr>
                    <w:spacing w:line="276" w:lineRule="auto"/>
                    <w:rPr>
                      <w:rFonts w:ascii="Times New Roman" w:hAnsi="Times New Roman" w:cs="Times New Roman"/>
                      <w:i/>
                      <w:sz w:val="24"/>
                      <w:szCs w:val="24"/>
                    </w:rPr>
                  </w:pPr>
                </w:p>
              </w:tc>
              <w:tc>
                <w:tcPr>
                  <w:tcW w:w="3484" w:type="dxa"/>
                </w:tcPr>
                <w:p w14:paraId="3BEDB803" w14:textId="77777777" w:rsidR="0057713A" w:rsidRPr="001442E0" w:rsidRDefault="0057713A" w:rsidP="0057713A">
                  <w:pPr>
                    <w:spacing w:line="276" w:lineRule="auto"/>
                    <w:rPr>
                      <w:rFonts w:ascii="Times New Roman" w:hAnsi="Times New Roman" w:cs="Times New Roman"/>
                      <w:sz w:val="24"/>
                      <w:szCs w:val="24"/>
                    </w:rPr>
                  </w:pPr>
                  <w:r w:rsidRPr="001442E0">
                    <w:rPr>
                      <w:rFonts w:ascii="Times New Roman" w:hAnsi="Times New Roman" w:cs="Times New Roman"/>
                      <w:sz w:val="24"/>
                      <w:szCs w:val="24"/>
                    </w:rPr>
                    <w:t>Брой модернизирани земеделски стопанства</w:t>
                  </w:r>
                </w:p>
              </w:tc>
              <w:tc>
                <w:tcPr>
                  <w:tcW w:w="1135" w:type="dxa"/>
                </w:tcPr>
                <w:p w14:paraId="29B91858"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8" w:type="dxa"/>
                </w:tcPr>
                <w:p w14:paraId="3CE7A5DC"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4</w:t>
                  </w:r>
                </w:p>
              </w:tc>
              <w:tc>
                <w:tcPr>
                  <w:tcW w:w="1512" w:type="dxa"/>
                </w:tcPr>
                <w:p w14:paraId="1DD2C41D"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39BA422F"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57713A" w:rsidRPr="001442E0" w14:paraId="49616DD1" w14:textId="77777777" w:rsidTr="00B318E2">
              <w:tc>
                <w:tcPr>
                  <w:tcW w:w="1838" w:type="dxa"/>
                  <w:vMerge/>
                </w:tcPr>
                <w:p w14:paraId="798A050E" w14:textId="77777777" w:rsidR="0057713A" w:rsidRPr="001442E0" w:rsidRDefault="0057713A" w:rsidP="0057713A">
                  <w:pPr>
                    <w:spacing w:line="276" w:lineRule="auto"/>
                    <w:rPr>
                      <w:rFonts w:ascii="Times New Roman" w:hAnsi="Times New Roman" w:cs="Times New Roman"/>
                      <w:i/>
                      <w:sz w:val="24"/>
                      <w:szCs w:val="24"/>
                    </w:rPr>
                  </w:pPr>
                </w:p>
              </w:tc>
              <w:tc>
                <w:tcPr>
                  <w:tcW w:w="3484" w:type="dxa"/>
                </w:tcPr>
                <w:p w14:paraId="3EF0E98A" w14:textId="77777777" w:rsidR="0057713A" w:rsidRPr="001442E0" w:rsidRDefault="0057713A" w:rsidP="0057713A">
                  <w:pPr>
                    <w:spacing w:line="276" w:lineRule="auto"/>
                    <w:rPr>
                      <w:rFonts w:ascii="Times New Roman" w:hAnsi="Times New Roman" w:cs="Times New Roman"/>
                      <w:sz w:val="24"/>
                      <w:szCs w:val="24"/>
                    </w:rPr>
                  </w:pPr>
                  <w:r w:rsidRPr="001442E0">
                    <w:rPr>
                      <w:rFonts w:ascii="Times New Roman" w:hAnsi="Times New Roman" w:cs="Times New Roman"/>
                      <w:sz w:val="24"/>
                      <w:szCs w:val="24"/>
                    </w:rPr>
                    <w:t>Създадени нови трайни насаждения</w:t>
                  </w:r>
                </w:p>
              </w:tc>
              <w:tc>
                <w:tcPr>
                  <w:tcW w:w="1135" w:type="dxa"/>
                </w:tcPr>
                <w:p w14:paraId="3B3C2BEC"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дка</w:t>
                  </w:r>
                </w:p>
              </w:tc>
              <w:tc>
                <w:tcPr>
                  <w:tcW w:w="1558" w:type="dxa"/>
                </w:tcPr>
                <w:p w14:paraId="0E6DDFF1"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50</w:t>
                  </w:r>
                </w:p>
              </w:tc>
              <w:tc>
                <w:tcPr>
                  <w:tcW w:w="1512" w:type="dxa"/>
                </w:tcPr>
                <w:p w14:paraId="2834E6E9"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108B41A1"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57713A" w:rsidRPr="001442E0" w14:paraId="2AB84BF9" w14:textId="77777777" w:rsidTr="00B318E2">
              <w:tc>
                <w:tcPr>
                  <w:tcW w:w="1838" w:type="dxa"/>
                  <w:vMerge/>
                </w:tcPr>
                <w:p w14:paraId="39BECAD6" w14:textId="77777777" w:rsidR="0057713A" w:rsidRPr="001442E0" w:rsidRDefault="0057713A" w:rsidP="0057713A">
                  <w:pPr>
                    <w:spacing w:line="276" w:lineRule="auto"/>
                    <w:rPr>
                      <w:rFonts w:ascii="Times New Roman" w:hAnsi="Times New Roman" w:cs="Times New Roman"/>
                      <w:i/>
                      <w:sz w:val="24"/>
                      <w:szCs w:val="24"/>
                    </w:rPr>
                  </w:pPr>
                </w:p>
              </w:tc>
              <w:tc>
                <w:tcPr>
                  <w:tcW w:w="3484" w:type="dxa"/>
                </w:tcPr>
                <w:p w14:paraId="67783A66" w14:textId="77777777" w:rsidR="0057713A" w:rsidRPr="001442E0" w:rsidRDefault="0057713A" w:rsidP="0057713A">
                  <w:pPr>
                    <w:spacing w:line="276" w:lineRule="auto"/>
                    <w:rPr>
                      <w:rFonts w:ascii="Times New Roman" w:hAnsi="Times New Roman" w:cs="Times New Roman"/>
                      <w:sz w:val="24"/>
                      <w:szCs w:val="24"/>
                    </w:rPr>
                  </w:pPr>
                  <w:r w:rsidRPr="001442E0">
                    <w:rPr>
                      <w:rFonts w:ascii="Times New Roman" w:hAnsi="Times New Roman" w:cs="Times New Roman"/>
                      <w:sz w:val="24"/>
                      <w:szCs w:val="24"/>
                    </w:rPr>
                    <w:t xml:space="preserve">Брой модернизирани предприятия, въвели нова техника и технология, в ХВП промишлеността, преработващи първични  земеделски продукти </w:t>
                  </w:r>
                </w:p>
              </w:tc>
              <w:tc>
                <w:tcPr>
                  <w:tcW w:w="1135" w:type="dxa"/>
                </w:tcPr>
                <w:p w14:paraId="0A653FE9"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8" w:type="dxa"/>
                </w:tcPr>
                <w:p w14:paraId="695193DA"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1</w:t>
                  </w:r>
                </w:p>
              </w:tc>
              <w:tc>
                <w:tcPr>
                  <w:tcW w:w="1512" w:type="dxa"/>
                </w:tcPr>
                <w:p w14:paraId="79A1F399"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550B39E1"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57713A" w:rsidRPr="001442E0" w14:paraId="5D2B6D95" w14:textId="77777777" w:rsidTr="00B318E2">
              <w:tc>
                <w:tcPr>
                  <w:tcW w:w="1838" w:type="dxa"/>
                  <w:vMerge/>
                </w:tcPr>
                <w:p w14:paraId="7B47641F" w14:textId="77777777" w:rsidR="0057713A" w:rsidRPr="001442E0" w:rsidRDefault="0057713A" w:rsidP="0057713A">
                  <w:pPr>
                    <w:spacing w:line="276" w:lineRule="auto"/>
                    <w:rPr>
                      <w:rFonts w:ascii="Times New Roman" w:hAnsi="Times New Roman" w:cs="Times New Roman"/>
                      <w:i/>
                      <w:sz w:val="24"/>
                      <w:szCs w:val="24"/>
                    </w:rPr>
                  </w:pPr>
                </w:p>
              </w:tc>
              <w:tc>
                <w:tcPr>
                  <w:tcW w:w="3484" w:type="dxa"/>
                </w:tcPr>
                <w:p w14:paraId="7CD90334" w14:textId="77777777" w:rsidR="0057713A" w:rsidRPr="001442E0" w:rsidRDefault="0057713A" w:rsidP="0057713A">
                  <w:pPr>
                    <w:spacing w:line="276" w:lineRule="auto"/>
                    <w:rPr>
                      <w:rFonts w:ascii="Times New Roman" w:hAnsi="Times New Roman" w:cs="Times New Roman"/>
                      <w:sz w:val="24"/>
                      <w:szCs w:val="24"/>
                    </w:rPr>
                  </w:pPr>
                  <w:r w:rsidRPr="001442E0">
                    <w:rPr>
                      <w:rFonts w:ascii="Times New Roman" w:hAnsi="Times New Roman" w:cs="Times New Roman"/>
                      <w:sz w:val="24"/>
                      <w:szCs w:val="24"/>
                    </w:rPr>
                    <w:t>Създадени нови предприятия в  ХВП промишлеността, преработващи първични  земеделски продукти</w:t>
                  </w:r>
                </w:p>
              </w:tc>
              <w:tc>
                <w:tcPr>
                  <w:tcW w:w="1135" w:type="dxa"/>
                </w:tcPr>
                <w:p w14:paraId="2C5CCB2B"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8" w:type="dxa"/>
                </w:tcPr>
                <w:p w14:paraId="7EEAEC09"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1</w:t>
                  </w:r>
                </w:p>
              </w:tc>
              <w:tc>
                <w:tcPr>
                  <w:tcW w:w="1512" w:type="dxa"/>
                </w:tcPr>
                <w:p w14:paraId="156E170C"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3B76F1EA"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57713A" w:rsidRPr="001442E0" w14:paraId="6A996EBD" w14:textId="77777777" w:rsidTr="00B318E2">
              <w:tc>
                <w:tcPr>
                  <w:tcW w:w="1838" w:type="dxa"/>
                  <w:vMerge/>
                </w:tcPr>
                <w:p w14:paraId="6617C338" w14:textId="77777777" w:rsidR="0057713A" w:rsidRPr="001442E0" w:rsidRDefault="0057713A" w:rsidP="0057713A">
                  <w:pPr>
                    <w:spacing w:line="276" w:lineRule="auto"/>
                    <w:rPr>
                      <w:rFonts w:ascii="Times New Roman" w:hAnsi="Times New Roman" w:cs="Times New Roman"/>
                      <w:i/>
                      <w:sz w:val="24"/>
                      <w:szCs w:val="24"/>
                    </w:rPr>
                  </w:pPr>
                </w:p>
              </w:tc>
              <w:tc>
                <w:tcPr>
                  <w:tcW w:w="3484" w:type="dxa"/>
                </w:tcPr>
                <w:p w14:paraId="38A9303C" w14:textId="77777777" w:rsidR="0057713A" w:rsidRPr="001442E0" w:rsidRDefault="0057713A" w:rsidP="0057713A">
                  <w:pPr>
                    <w:spacing w:line="276" w:lineRule="auto"/>
                    <w:rPr>
                      <w:rFonts w:ascii="Times New Roman" w:hAnsi="Times New Roman" w:cs="Times New Roman"/>
                      <w:sz w:val="24"/>
                      <w:szCs w:val="24"/>
                    </w:rPr>
                  </w:pPr>
                  <w:r w:rsidRPr="001442E0">
                    <w:rPr>
                      <w:rFonts w:ascii="Times New Roman" w:hAnsi="Times New Roman" w:cs="Times New Roman"/>
                      <w:sz w:val="24"/>
                      <w:szCs w:val="24"/>
                    </w:rPr>
                    <w:t>Брой подпомогнати предприятия в сферата на услугите</w:t>
                  </w:r>
                </w:p>
              </w:tc>
              <w:tc>
                <w:tcPr>
                  <w:tcW w:w="1135" w:type="dxa"/>
                </w:tcPr>
                <w:p w14:paraId="4DAC2F0F"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8" w:type="dxa"/>
                </w:tcPr>
                <w:p w14:paraId="6196344E"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4</w:t>
                  </w:r>
                </w:p>
              </w:tc>
              <w:tc>
                <w:tcPr>
                  <w:tcW w:w="1512" w:type="dxa"/>
                </w:tcPr>
                <w:p w14:paraId="5A6176B7"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68143746"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57713A" w:rsidRPr="001442E0" w14:paraId="03ABE6D9" w14:textId="77777777" w:rsidTr="00B318E2">
              <w:tc>
                <w:tcPr>
                  <w:tcW w:w="1838" w:type="dxa"/>
                  <w:vMerge/>
                </w:tcPr>
                <w:p w14:paraId="1B3A4199" w14:textId="77777777" w:rsidR="0057713A" w:rsidRPr="001442E0" w:rsidRDefault="0057713A" w:rsidP="0057713A">
                  <w:pPr>
                    <w:spacing w:line="276" w:lineRule="auto"/>
                    <w:rPr>
                      <w:rFonts w:ascii="Times New Roman" w:hAnsi="Times New Roman" w:cs="Times New Roman"/>
                      <w:i/>
                      <w:sz w:val="24"/>
                      <w:szCs w:val="24"/>
                    </w:rPr>
                  </w:pPr>
                </w:p>
              </w:tc>
              <w:tc>
                <w:tcPr>
                  <w:tcW w:w="3484" w:type="dxa"/>
                </w:tcPr>
                <w:p w14:paraId="24F34481" w14:textId="77777777" w:rsidR="0057713A" w:rsidRPr="001442E0" w:rsidRDefault="0057713A" w:rsidP="0057713A">
                  <w:pPr>
                    <w:spacing w:line="276" w:lineRule="auto"/>
                    <w:rPr>
                      <w:rFonts w:ascii="Times New Roman" w:hAnsi="Times New Roman" w:cs="Times New Roman"/>
                      <w:sz w:val="24"/>
                      <w:szCs w:val="24"/>
                    </w:rPr>
                  </w:pPr>
                  <w:r w:rsidRPr="001442E0">
                    <w:rPr>
                      <w:rFonts w:ascii="Times New Roman" w:hAnsi="Times New Roman" w:cs="Times New Roman"/>
                      <w:sz w:val="24"/>
                      <w:szCs w:val="24"/>
                    </w:rPr>
                    <w:t>Брой подпомогнати предприятия в сферата на производството и търговията</w:t>
                  </w:r>
                </w:p>
              </w:tc>
              <w:tc>
                <w:tcPr>
                  <w:tcW w:w="1135" w:type="dxa"/>
                </w:tcPr>
                <w:p w14:paraId="2397CC00"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8" w:type="dxa"/>
                </w:tcPr>
                <w:p w14:paraId="1179EC40"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3</w:t>
                  </w:r>
                </w:p>
              </w:tc>
              <w:tc>
                <w:tcPr>
                  <w:tcW w:w="1512" w:type="dxa"/>
                </w:tcPr>
                <w:p w14:paraId="0D691B56"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144A5BAE"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57713A" w:rsidRPr="001442E0" w14:paraId="44CE36C1" w14:textId="77777777" w:rsidTr="00B318E2">
              <w:tc>
                <w:tcPr>
                  <w:tcW w:w="1838" w:type="dxa"/>
                  <w:vMerge/>
                </w:tcPr>
                <w:p w14:paraId="74C3D4FE" w14:textId="77777777" w:rsidR="0057713A" w:rsidRPr="001442E0" w:rsidRDefault="0057713A" w:rsidP="0057713A">
                  <w:pPr>
                    <w:spacing w:line="276" w:lineRule="auto"/>
                    <w:rPr>
                      <w:rFonts w:ascii="Times New Roman" w:hAnsi="Times New Roman" w:cs="Times New Roman"/>
                      <w:i/>
                      <w:sz w:val="24"/>
                      <w:szCs w:val="24"/>
                    </w:rPr>
                  </w:pPr>
                </w:p>
              </w:tc>
              <w:tc>
                <w:tcPr>
                  <w:tcW w:w="3484" w:type="dxa"/>
                </w:tcPr>
                <w:p w14:paraId="17CEFD07" w14:textId="77777777" w:rsidR="0057713A" w:rsidRPr="001442E0" w:rsidRDefault="0057713A" w:rsidP="0057713A">
                  <w:pPr>
                    <w:spacing w:line="276" w:lineRule="auto"/>
                    <w:rPr>
                      <w:rFonts w:ascii="Times New Roman" w:hAnsi="Times New Roman" w:cs="Times New Roman"/>
                      <w:sz w:val="24"/>
                      <w:szCs w:val="24"/>
                    </w:rPr>
                  </w:pPr>
                  <w:r w:rsidRPr="001442E0">
                    <w:rPr>
                      <w:rFonts w:ascii="Times New Roman" w:hAnsi="Times New Roman" w:cs="Times New Roman"/>
                      <w:sz w:val="24"/>
                      <w:szCs w:val="24"/>
                    </w:rPr>
                    <w:t>Брой проекти включително дейности, подкрепящи създаването на интелигентни селища</w:t>
                  </w:r>
                </w:p>
              </w:tc>
              <w:tc>
                <w:tcPr>
                  <w:tcW w:w="1135" w:type="dxa"/>
                </w:tcPr>
                <w:p w14:paraId="7ACDA69E"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8" w:type="dxa"/>
                </w:tcPr>
                <w:p w14:paraId="3E7DFAA1"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2</w:t>
                  </w:r>
                </w:p>
              </w:tc>
              <w:tc>
                <w:tcPr>
                  <w:tcW w:w="1512" w:type="dxa"/>
                </w:tcPr>
                <w:p w14:paraId="0204B674"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09D829F4"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57713A" w:rsidRPr="001442E0" w14:paraId="270B1D0E" w14:textId="77777777" w:rsidTr="00B318E2">
              <w:tc>
                <w:tcPr>
                  <w:tcW w:w="1838" w:type="dxa"/>
                  <w:vMerge/>
                </w:tcPr>
                <w:p w14:paraId="36177507" w14:textId="77777777" w:rsidR="0057713A" w:rsidRPr="001442E0" w:rsidRDefault="0057713A" w:rsidP="0057713A">
                  <w:pPr>
                    <w:spacing w:line="276" w:lineRule="auto"/>
                    <w:rPr>
                      <w:rFonts w:ascii="Times New Roman" w:hAnsi="Times New Roman" w:cs="Times New Roman"/>
                      <w:i/>
                      <w:sz w:val="24"/>
                      <w:szCs w:val="24"/>
                    </w:rPr>
                  </w:pPr>
                </w:p>
              </w:tc>
              <w:tc>
                <w:tcPr>
                  <w:tcW w:w="3484" w:type="dxa"/>
                </w:tcPr>
                <w:p w14:paraId="3CF15FD1" w14:textId="77777777" w:rsidR="0057713A" w:rsidRPr="001442E0" w:rsidRDefault="0057713A" w:rsidP="0057713A">
                  <w:pPr>
                    <w:spacing w:line="276" w:lineRule="auto"/>
                    <w:rPr>
                      <w:rFonts w:ascii="Times New Roman" w:hAnsi="Times New Roman" w:cs="Times New Roman"/>
                      <w:sz w:val="24"/>
                      <w:szCs w:val="24"/>
                    </w:rPr>
                  </w:pPr>
                  <w:r w:rsidRPr="001442E0">
                    <w:rPr>
                      <w:rFonts w:ascii="Times New Roman" w:hAnsi="Times New Roman" w:cs="Times New Roman"/>
                      <w:sz w:val="24"/>
                      <w:szCs w:val="24"/>
                    </w:rPr>
                    <w:t>Брой проекти включващи подобряване на  спортната, социалната, техническата, образователната и културната инфраструктура</w:t>
                  </w:r>
                </w:p>
              </w:tc>
              <w:tc>
                <w:tcPr>
                  <w:tcW w:w="1135" w:type="dxa"/>
                </w:tcPr>
                <w:p w14:paraId="12F59957"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8" w:type="dxa"/>
                </w:tcPr>
                <w:p w14:paraId="73084BDC"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5</w:t>
                  </w:r>
                </w:p>
              </w:tc>
              <w:tc>
                <w:tcPr>
                  <w:tcW w:w="1512" w:type="dxa"/>
                </w:tcPr>
                <w:p w14:paraId="20532C09"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31CD2B83"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57713A" w:rsidRPr="001442E0" w14:paraId="1325EEBE" w14:textId="77777777" w:rsidTr="00B318E2">
              <w:tc>
                <w:tcPr>
                  <w:tcW w:w="1838" w:type="dxa"/>
                  <w:vMerge/>
                </w:tcPr>
                <w:p w14:paraId="70665B1B" w14:textId="77777777" w:rsidR="0057713A" w:rsidRPr="001442E0" w:rsidRDefault="0057713A" w:rsidP="0057713A">
                  <w:pPr>
                    <w:spacing w:line="276" w:lineRule="auto"/>
                    <w:rPr>
                      <w:rFonts w:ascii="Times New Roman" w:hAnsi="Times New Roman" w:cs="Times New Roman"/>
                      <w:i/>
                      <w:sz w:val="24"/>
                      <w:szCs w:val="24"/>
                    </w:rPr>
                  </w:pPr>
                </w:p>
              </w:tc>
              <w:tc>
                <w:tcPr>
                  <w:tcW w:w="3484" w:type="dxa"/>
                </w:tcPr>
                <w:p w14:paraId="21C1FD6B" w14:textId="77777777" w:rsidR="0057713A" w:rsidRPr="001442E0" w:rsidRDefault="0057713A" w:rsidP="0057713A">
                  <w:pPr>
                    <w:spacing w:line="276" w:lineRule="auto"/>
                    <w:rPr>
                      <w:rFonts w:ascii="Times New Roman" w:hAnsi="Times New Roman" w:cs="Times New Roman"/>
                      <w:sz w:val="24"/>
                      <w:szCs w:val="24"/>
                    </w:rPr>
                  </w:pPr>
                  <w:r w:rsidRPr="001442E0">
                    <w:rPr>
                      <w:rFonts w:ascii="Times New Roman" w:hAnsi="Times New Roman" w:cs="Times New Roman"/>
                      <w:sz w:val="24"/>
                      <w:szCs w:val="24"/>
                    </w:rPr>
                    <w:t>Брой проекти включващи подобряване на  туристическата инфраструктура</w:t>
                  </w:r>
                </w:p>
              </w:tc>
              <w:tc>
                <w:tcPr>
                  <w:tcW w:w="1135" w:type="dxa"/>
                </w:tcPr>
                <w:p w14:paraId="2A23A6D9"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8" w:type="dxa"/>
                </w:tcPr>
                <w:p w14:paraId="34C4966B"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3</w:t>
                  </w:r>
                </w:p>
              </w:tc>
              <w:tc>
                <w:tcPr>
                  <w:tcW w:w="1512" w:type="dxa"/>
                </w:tcPr>
                <w:p w14:paraId="74CB5A90"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385E4265"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57713A" w:rsidRPr="001442E0" w14:paraId="30C31E90" w14:textId="77777777" w:rsidTr="00B318E2">
              <w:tc>
                <w:tcPr>
                  <w:tcW w:w="1838" w:type="dxa"/>
                  <w:vMerge/>
                </w:tcPr>
                <w:p w14:paraId="31449E87" w14:textId="77777777" w:rsidR="0057713A" w:rsidRPr="001442E0" w:rsidRDefault="0057713A" w:rsidP="0057713A">
                  <w:pPr>
                    <w:spacing w:line="276" w:lineRule="auto"/>
                    <w:rPr>
                      <w:rFonts w:ascii="Times New Roman" w:hAnsi="Times New Roman" w:cs="Times New Roman"/>
                      <w:i/>
                      <w:sz w:val="24"/>
                      <w:szCs w:val="24"/>
                    </w:rPr>
                  </w:pPr>
                </w:p>
              </w:tc>
              <w:tc>
                <w:tcPr>
                  <w:tcW w:w="3484" w:type="dxa"/>
                </w:tcPr>
                <w:p w14:paraId="30828107" w14:textId="77777777" w:rsidR="0057713A" w:rsidRPr="001442E0" w:rsidRDefault="0057713A" w:rsidP="0057713A">
                  <w:pPr>
                    <w:spacing w:line="276" w:lineRule="auto"/>
                    <w:rPr>
                      <w:rFonts w:ascii="Times New Roman" w:hAnsi="Times New Roman" w:cs="Times New Roman"/>
                      <w:sz w:val="24"/>
                      <w:szCs w:val="24"/>
                    </w:rPr>
                  </w:pPr>
                  <w:r w:rsidRPr="001442E0">
                    <w:rPr>
                      <w:rFonts w:ascii="Times New Roman" w:hAnsi="Times New Roman" w:cs="Times New Roman"/>
                      <w:sz w:val="24"/>
                      <w:szCs w:val="24"/>
                    </w:rPr>
                    <w:t>Брой проекти насочени към  развитие и популяризиране на спорта на територията</w:t>
                  </w:r>
                </w:p>
              </w:tc>
              <w:tc>
                <w:tcPr>
                  <w:tcW w:w="1135" w:type="dxa"/>
                </w:tcPr>
                <w:p w14:paraId="199CB72C"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8" w:type="dxa"/>
                </w:tcPr>
                <w:p w14:paraId="2C2BCD5B"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3</w:t>
                  </w:r>
                </w:p>
              </w:tc>
              <w:tc>
                <w:tcPr>
                  <w:tcW w:w="1512" w:type="dxa"/>
                </w:tcPr>
                <w:p w14:paraId="2771E2A5"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57108B76"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57713A" w:rsidRPr="001442E0" w14:paraId="4E7DAFCD" w14:textId="77777777" w:rsidTr="00B318E2">
              <w:tc>
                <w:tcPr>
                  <w:tcW w:w="1838" w:type="dxa"/>
                  <w:vMerge/>
                </w:tcPr>
                <w:p w14:paraId="487834FB" w14:textId="77777777" w:rsidR="0057713A" w:rsidRPr="001442E0" w:rsidRDefault="0057713A" w:rsidP="0057713A">
                  <w:pPr>
                    <w:spacing w:line="276" w:lineRule="auto"/>
                    <w:rPr>
                      <w:rFonts w:ascii="Times New Roman" w:hAnsi="Times New Roman" w:cs="Times New Roman"/>
                      <w:i/>
                      <w:sz w:val="24"/>
                      <w:szCs w:val="24"/>
                    </w:rPr>
                  </w:pPr>
                </w:p>
              </w:tc>
              <w:tc>
                <w:tcPr>
                  <w:tcW w:w="3484" w:type="dxa"/>
                </w:tcPr>
                <w:p w14:paraId="469563A4" w14:textId="77777777" w:rsidR="0057713A" w:rsidRPr="001442E0" w:rsidRDefault="0057713A" w:rsidP="0057713A">
                  <w:pPr>
                    <w:spacing w:line="276" w:lineRule="auto"/>
                    <w:rPr>
                      <w:rFonts w:ascii="Times New Roman" w:hAnsi="Times New Roman" w:cs="Times New Roman"/>
                      <w:sz w:val="24"/>
                      <w:szCs w:val="24"/>
                    </w:rPr>
                  </w:pPr>
                  <w:r w:rsidRPr="001442E0">
                    <w:rPr>
                      <w:rFonts w:ascii="Times New Roman" w:hAnsi="Times New Roman" w:cs="Times New Roman"/>
                      <w:sz w:val="24"/>
                      <w:szCs w:val="24"/>
                    </w:rPr>
                    <w:t xml:space="preserve">Брой проекти насочени към развитие и популяризиране на културата  и  културно – историческото наследство на територията </w:t>
                  </w:r>
                </w:p>
              </w:tc>
              <w:tc>
                <w:tcPr>
                  <w:tcW w:w="1135" w:type="dxa"/>
                </w:tcPr>
                <w:p w14:paraId="6C1C57FA"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8" w:type="dxa"/>
                </w:tcPr>
                <w:p w14:paraId="16680404"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3</w:t>
                  </w:r>
                </w:p>
              </w:tc>
              <w:tc>
                <w:tcPr>
                  <w:tcW w:w="1512" w:type="dxa"/>
                </w:tcPr>
                <w:p w14:paraId="2F6EBA09"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45E3C808"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57713A" w:rsidRPr="001442E0" w14:paraId="381ABD4C" w14:textId="77777777" w:rsidTr="00B318E2">
              <w:tc>
                <w:tcPr>
                  <w:tcW w:w="1838" w:type="dxa"/>
                  <w:vMerge/>
                </w:tcPr>
                <w:p w14:paraId="46CE1D98" w14:textId="77777777" w:rsidR="0057713A" w:rsidRPr="001442E0" w:rsidRDefault="0057713A" w:rsidP="0057713A">
                  <w:pPr>
                    <w:spacing w:line="276" w:lineRule="auto"/>
                    <w:rPr>
                      <w:rFonts w:ascii="Times New Roman" w:hAnsi="Times New Roman" w:cs="Times New Roman"/>
                      <w:i/>
                      <w:sz w:val="24"/>
                      <w:szCs w:val="24"/>
                    </w:rPr>
                  </w:pPr>
                </w:p>
              </w:tc>
              <w:tc>
                <w:tcPr>
                  <w:tcW w:w="3484" w:type="dxa"/>
                </w:tcPr>
                <w:p w14:paraId="6C522D0D" w14:textId="77777777" w:rsidR="0057713A" w:rsidRPr="001442E0" w:rsidRDefault="0057713A" w:rsidP="0057713A">
                  <w:pPr>
                    <w:spacing w:line="276" w:lineRule="auto"/>
                    <w:rPr>
                      <w:rFonts w:ascii="Times New Roman" w:hAnsi="Times New Roman" w:cs="Times New Roman"/>
                      <w:sz w:val="24"/>
                      <w:szCs w:val="24"/>
                    </w:rPr>
                  </w:pPr>
                  <w:r w:rsidRPr="001442E0">
                    <w:rPr>
                      <w:rFonts w:ascii="Times New Roman" w:hAnsi="Times New Roman" w:cs="Times New Roman"/>
                      <w:sz w:val="24"/>
                      <w:szCs w:val="24"/>
                    </w:rPr>
                    <w:t>Брой дейности по обучения, информационни срещи и семинари и други дейности, свързани с трансфер на знания</w:t>
                  </w:r>
                </w:p>
              </w:tc>
              <w:tc>
                <w:tcPr>
                  <w:tcW w:w="1135" w:type="dxa"/>
                </w:tcPr>
                <w:p w14:paraId="27974DF3"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8" w:type="dxa"/>
                </w:tcPr>
                <w:p w14:paraId="7296316D"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8</w:t>
                  </w:r>
                </w:p>
              </w:tc>
              <w:tc>
                <w:tcPr>
                  <w:tcW w:w="1512" w:type="dxa"/>
                </w:tcPr>
                <w:p w14:paraId="06F30DC0"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356328A3"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57713A" w:rsidRPr="001442E0" w14:paraId="018564C8" w14:textId="77777777" w:rsidTr="00B318E2">
              <w:tc>
                <w:tcPr>
                  <w:tcW w:w="1838" w:type="dxa"/>
                  <w:vMerge w:val="restart"/>
                </w:tcPr>
                <w:p w14:paraId="74DCDC68" w14:textId="77777777" w:rsidR="0057713A" w:rsidRPr="001442E0" w:rsidRDefault="0057713A" w:rsidP="0057713A">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Индикатори за резултат</w:t>
                  </w:r>
                </w:p>
              </w:tc>
              <w:tc>
                <w:tcPr>
                  <w:tcW w:w="3484" w:type="dxa"/>
                  <w:shd w:val="clear" w:color="auto" w:fill="auto"/>
                  <w:vAlign w:val="center"/>
                </w:tcPr>
                <w:p w14:paraId="58006CC7" w14:textId="77777777" w:rsidR="0057713A" w:rsidRPr="001442E0" w:rsidRDefault="0057713A" w:rsidP="0057713A">
                  <w:pPr>
                    <w:autoSpaceDE w:val="0"/>
                    <w:autoSpaceDN w:val="0"/>
                    <w:adjustRightInd w:val="0"/>
                    <w:spacing w:line="276" w:lineRule="auto"/>
                    <w:rPr>
                      <w:rFonts w:ascii="Times New Roman" w:hAnsi="Times New Roman" w:cs="Times New Roman"/>
                      <w:sz w:val="24"/>
                      <w:szCs w:val="24"/>
                      <w:lang w:val="ru-RU"/>
                    </w:rPr>
                  </w:pPr>
                  <w:r w:rsidRPr="001442E0">
                    <w:rPr>
                      <w:rFonts w:ascii="Times New Roman" w:hAnsi="Times New Roman" w:cs="Times New Roman"/>
                      <w:sz w:val="24"/>
                      <w:szCs w:val="24"/>
                      <w:lang w:val="ru-RU"/>
                    </w:rPr>
                    <w:t>R.37 „Нови работни места по подкрепените проекти“</w:t>
                  </w:r>
                </w:p>
              </w:tc>
              <w:tc>
                <w:tcPr>
                  <w:tcW w:w="1135" w:type="dxa"/>
                  <w:shd w:val="clear" w:color="auto" w:fill="auto"/>
                  <w:vAlign w:val="center"/>
                </w:tcPr>
                <w:p w14:paraId="2359F6D2" w14:textId="77777777" w:rsidR="0057713A" w:rsidRPr="001442E0" w:rsidRDefault="0057713A" w:rsidP="0057713A">
                  <w:pPr>
                    <w:autoSpaceDE w:val="0"/>
                    <w:autoSpaceDN w:val="0"/>
                    <w:adjustRightInd w:val="0"/>
                    <w:spacing w:line="276" w:lineRule="auto"/>
                    <w:jc w:val="center"/>
                    <w:rPr>
                      <w:rFonts w:ascii="Times New Roman" w:eastAsia="Calibri" w:hAnsi="Times New Roman" w:cs="Times New Roman"/>
                      <w:sz w:val="24"/>
                      <w:szCs w:val="24"/>
                      <w:lang w:val="ru-RU"/>
                    </w:rPr>
                  </w:pPr>
                  <w:r w:rsidRPr="001442E0">
                    <w:rPr>
                      <w:rFonts w:ascii="Times New Roman" w:eastAsia="Calibri" w:hAnsi="Times New Roman" w:cs="Times New Roman"/>
                      <w:sz w:val="24"/>
                      <w:szCs w:val="24"/>
                      <w:lang w:val="ru-RU"/>
                    </w:rPr>
                    <w:t>брой</w:t>
                  </w:r>
                </w:p>
              </w:tc>
              <w:tc>
                <w:tcPr>
                  <w:tcW w:w="1558" w:type="dxa"/>
                  <w:shd w:val="clear" w:color="auto" w:fill="auto"/>
                  <w:vAlign w:val="center"/>
                </w:tcPr>
                <w:p w14:paraId="4D5E98AD" w14:textId="77777777" w:rsidR="0057713A" w:rsidRPr="001442E0" w:rsidRDefault="0057713A" w:rsidP="0057713A">
                  <w:pPr>
                    <w:autoSpaceDE w:val="0"/>
                    <w:autoSpaceDN w:val="0"/>
                    <w:adjustRightInd w:val="0"/>
                    <w:spacing w:line="276" w:lineRule="auto"/>
                    <w:jc w:val="center"/>
                    <w:rPr>
                      <w:rFonts w:ascii="Times New Roman" w:eastAsia="Calibri" w:hAnsi="Times New Roman" w:cs="Times New Roman"/>
                      <w:sz w:val="24"/>
                      <w:szCs w:val="24"/>
                    </w:rPr>
                  </w:pPr>
                  <w:r w:rsidRPr="001442E0">
                    <w:rPr>
                      <w:rFonts w:ascii="Times New Roman" w:eastAsia="Calibri" w:hAnsi="Times New Roman" w:cs="Times New Roman"/>
                      <w:sz w:val="24"/>
                      <w:szCs w:val="24"/>
                    </w:rPr>
                    <w:t>11</w:t>
                  </w:r>
                </w:p>
              </w:tc>
              <w:tc>
                <w:tcPr>
                  <w:tcW w:w="1512" w:type="dxa"/>
                  <w:shd w:val="clear" w:color="auto" w:fill="auto"/>
                  <w:vAlign w:val="center"/>
                </w:tcPr>
                <w:p w14:paraId="4113FC24" w14:textId="77777777" w:rsidR="0057713A" w:rsidRPr="001442E0" w:rsidRDefault="0057713A" w:rsidP="0057713A">
                  <w:pPr>
                    <w:autoSpaceDE w:val="0"/>
                    <w:autoSpaceDN w:val="0"/>
                    <w:adjustRightInd w:val="0"/>
                    <w:spacing w:line="276" w:lineRule="auto"/>
                    <w:jc w:val="center"/>
                    <w:rPr>
                      <w:rFonts w:ascii="Times New Roman" w:hAnsi="Times New Roman" w:cs="Times New Roman"/>
                      <w:sz w:val="24"/>
                      <w:szCs w:val="24"/>
                      <w:lang w:val="ru-RU"/>
                    </w:rPr>
                  </w:pPr>
                  <w:r w:rsidRPr="001442E0">
                    <w:rPr>
                      <w:rFonts w:ascii="Times New Roman" w:hAnsi="Times New Roman" w:cs="Times New Roman"/>
                      <w:sz w:val="24"/>
                      <w:szCs w:val="24"/>
                      <w:lang w:val="ru-RU"/>
                    </w:rPr>
                    <w:t>Мониторинг</w:t>
                  </w:r>
                </w:p>
                <w:p w14:paraId="36BCBC02" w14:textId="77777777" w:rsidR="0057713A" w:rsidRPr="001442E0" w:rsidRDefault="0057713A" w:rsidP="0057713A">
                  <w:pPr>
                    <w:autoSpaceDE w:val="0"/>
                    <w:autoSpaceDN w:val="0"/>
                    <w:adjustRightInd w:val="0"/>
                    <w:spacing w:line="276" w:lineRule="auto"/>
                    <w:jc w:val="center"/>
                    <w:rPr>
                      <w:rFonts w:ascii="Times New Roman" w:hAnsi="Times New Roman" w:cs="Times New Roman"/>
                      <w:sz w:val="24"/>
                      <w:szCs w:val="24"/>
                    </w:rPr>
                  </w:pPr>
                  <w:r w:rsidRPr="001442E0">
                    <w:rPr>
                      <w:rFonts w:ascii="Times New Roman" w:hAnsi="Times New Roman" w:cs="Times New Roman"/>
                      <w:sz w:val="24"/>
                      <w:szCs w:val="24"/>
                      <w:lang w:val="ru-RU"/>
                    </w:rPr>
                    <w:t>База данни МИГ</w:t>
                  </w:r>
                </w:p>
              </w:tc>
            </w:tr>
            <w:tr w:rsidR="0057713A" w:rsidRPr="001442E0" w14:paraId="166850D0" w14:textId="77777777" w:rsidTr="00B318E2">
              <w:tc>
                <w:tcPr>
                  <w:tcW w:w="1838" w:type="dxa"/>
                  <w:vMerge/>
                </w:tcPr>
                <w:p w14:paraId="75780E24" w14:textId="77777777" w:rsidR="0057713A" w:rsidRPr="001442E0" w:rsidRDefault="0057713A" w:rsidP="0057713A">
                  <w:pPr>
                    <w:spacing w:line="276" w:lineRule="auto"/>
                    <w:rPr>
                      <w:rFonts w:ascii="Times New Roman" w:hAnsi="Times New Roman" w:cs="Times New Roman"/>
                      <w:sz w:val="24"/>
                      <w:szCs w:val="24"/>
                    </w:rPr>
                  </w:pPr>
                </w:p>
              </w:tc>
              <w:tc>
                <w:tcPr>
                  <w:tcW w:w="3484" w:type="dxa"/>
                </w:tcPr>
                <w:p w14:paraId="19C371D8" w14:textId="77777777" w:rsidR="0057713A" w:rsidRPr="001442E0" w:rsidRDefault="0057713A" w:rsidP="0057713A">
                  <w:pPr>
                    <w:spacing w:line="276" w:lineRule="auto"/>
                    <w:rPr>
                      <w:rFonts w:ascii="Times New Roman" w:hAnsi="Times New Roman" w:cs="Times New Roman"/>
                      <w:sz w:val="24"/>
                      <w:szCs w:val="24"/>
                    </w:rPr>
                  </w:pPr>
                  <w:r w:rsidRPr="001442E0">
                    <w:rPr>
                      <w:rFonts w:ascii="Times New Roman" w:hAnsi="Times New Roman" w:cs="Times New Roman"/>
                      <w:sz w:val="24"/>
                      <w:szCs w:val="24"/>
                    </w:rPr>
                    <w:t>R.40 „Интелигентен икономически преход в селските райони: Брой на подкрепени стратегии за „умни села“;</w:t>
                  </w:r>
                </w:p>
              </w:tc>
              <w:tc>
                <w:tcPr>
                  <w:tcW w:w="1135" w:type="dxa"/>
                </w:tcPr>
                <w:p w14:paraId="79F326BC"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8" w:type="dxa"/>
                </w:tcPr>
                <w:p w14:paraId="0021EE24"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1</w:t>
                  </w:r>
                </w:p>
              </w:tc>
              <w:tc>
                <w:tcPr>
                  <w:tcW w:w="1512" w:type="dxa"/>
                </w:tcPr>
                <w:p w14:paraId="30B987A9"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58963B28"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57713A" w:rsidRPr="001442E0" w14:paraId="36BB7596" w14:textId="77777777" w:rsidTr="00B318E2">
              <w:tc>
                <w:tcPr>
                  <w:tcW w:w="1838" w:type="dxa"/>
                  <w:vMerge/>
                </w:tcPr>
                <w:p w14:paraId="3AF108E4" w14:textId="77777777" w:rsidR="0057713A" w:rsidRPr="001442E0" w:rsidRDefault="0057713A" w:rsidP="0057713A">
                  <w:pPr>
                    <w:spacing w:line="276" w:lineRule="auto"/>
                    <w:rPr>
                      <w:rFonts w:ascii="Times New Roman" w:hAnsi="Times New Roman" w:cs="Times New Roman"/>
                      <w:sz w:val="24"/>
                      <w:szCs w:val="24"/>
                    </w:rPr>
                  </w:pPr>
                </w:p>
              </w:tc>
              <w:tc>
                <w:tcPr>
                  <w:tcW w:w="3484" w:type="dxa"/>
                </w:tcPr>
                <w:p w14:paraId="4BEED7B0" w14:textId="77777777" w:rsidR="0057713A" w:rsidRPr="001442E0" w:rsidRDefault="0057713A" w:rsidP="0057713A">
                  <w:pPr>
                    <w:spacing w:line="276" w:lineRule="auto"/>
                    <w:rPr>
                      <w:rFonts w:ascii="Times New Roman" w:hAnsi="Times New Roman" w:cs="Times New Roman"/>
                      <w:sz w:val="24"/>
                      <w:szCs w:val="24"/>
                    </w:rPr>
                  </w:pPr>
                  <w:r w:rsidRPr="001442E0">
                    <w:rPr>
                      <w:rFonts w:ascii="Times New Roman" w:hAnsi="Times New Roman" w:cs="Times New Roman"/>
                      <w:sz w:val="24"/>
                      <w:szCs w:val="24"/>
                    </w:rPr>
                    <w:t>R.41 „Свързани европейски селски райони: Дял на населението в селските райони, ползващо се от подобрения достъп до услуги и инфраструктура чрез инвестиции от ОСП“;</w:t>
                  </w:r>
                </w:p>
              </w:tc>
              <w:tc>
                <w:tcPr>
                  <w:tcW w:w="1135" w:type="dxa"/>
                </w:tcPr>
                <w:p w14:paraId="24D55202"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процент</w:t>
                  </w:r>
                </w:p>
              </w:tc>
              <w:tc>
                <w:tcPr>
                  <w:tcW w:w="1558" w:type="dxa"/>
                </w:tcPr>
                <w:p w14:paraId="26B7CCC0"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80%</w:t>
                  </w:r>
                </w:p>
              </w:tc>
              <w:tc>
                <w:tcPr>
                  <w:tcW w:w="1512" w:type="dxa"/>
                  <w:shd w:val="clear" w:color="auto" w:fill="auto"/>
                  <w:vAlign w:val="center"/>
                </w:tcPr>
                <w:p w14:paraId="7436BA2A" w14:textId="77777777" w:rsidR="0057713A" w:rsidRPr="001442E0" w:rsidRDefault="0057713A" w:rsidP="0057713A">
                  <w:pPr>
                    <w:autoSpaceDE w:val="0"/>
                    <w:autoSpaceDN w:val="0"/>
                    <w:adjustRightInd w:val="0"/>
                    <w:spacing w:line="276" w:lineRule="auto"/>
                    <w:jc w:val="center"/>
                    <w:rPr>
                      <w:rFonts w:ascii="Times New Roman" w:hAnsi="Times New Roman" w:cs="Times New Roman"/>
                      <w:sz w:val="24"/>
                      <w:szCs w:val="24"/>
                      <w:lang w:val="ru-RU"/>
                    </w:rPr>
                  </w:pPr>
                  <w:r w:rsidRPr="001442E0">
                    <w:rPr>
                      <w:rFonts w:ascii="Times New Roman" w:hAnsi="Times New Roman" w:cs="Times New Roman"/>
                      <w:sz w:val="24"/>
                      <w:szCs w:val="24"/>
                      <w:lang w:val="ru-RU"/>
                    </w:rPr>
                    <w:t>Мониторинг</w:t>
                  </w:r>
                </w:p>
                <w:p w14:paraId="7290C3FB" w14:textId="77777777" w:rsidR="0057713A" w:rsidRPr="001442E0" w:rsidRDefault="0057713A" w:rsidP="0057713A">
                  <w:pPr>
                    <w:autoSpaceDE w:val="0"/>
                    <w:autoSpaceDN w:val="0"/>
                    <w:adjustRightInd w:val="0"/>
                    <w:spacing w:line="276" w:lineRule="auto"/>
                    <w:jc w:val="center"/>
                    <w:rPr>
                      <w:rFonts w:ascii="Times New Roman" w:hAnsi="Times New Roman" w:cs="Times New Roman"/>
                      <w:sz w:val="24"/>
                      <w:szCs w:val="24"/>
                    </w:rPr>
                  </w:pPr>
                  <w:r w:rsidRPr="001442E0">
                    <w:rPr>
                      <w:rFonts w:ascii="Times New Roman" w:hAnsi="Times New Roman" w:cs="Times New Roman"/>
                      <w:sz w:val="24"/>
                      <w:szCs w:val="24"/>
                      <w:lang w:val="ru-RU"/>
                    </w:rPr>
                    <w:t>База данни МИГ</w:t>
                  </w:r>
                </w:p>
              </w:tc>
            </w:tr>
            <w:tr w:rsidR="0057713A" w:rsidRPr="001442E0" w14:paraId="68CAD599" w14:textId="77777777" w:rsidTr="00B318E2">
              <w:tc>
                <w:tcPr>
                  <w:tcW w:w="1838" w:type="dxa"/>
                  <w:vMerge/>
                </w:tcPr>
                <w:p w14:paraId="509AC9A4" w14:textId="77777777" w:rsidR="0057713A" w:rsidRPr="001442E0" w:rsidRDefault="0057713A" w:rsidP="0057713A">
                  <w:pPr>
                    <w:spacing w:line="276" w:lineRule="auto"/>
                    <w:rPr>
                      <w:rFonts w:ascii="Times New Roman" w:hAnsi="Times New Roman" w:cs="Times New Roman"/>
                      <w:sz w:val="24"/>
                      <w:szCs w:val="24"/>
                    </w:rPr>
                  </w:pPr>
                </w:p>
              </w:tc>
              <w:tc>
                <w:tcPr>
                  <w:tcW w:w="3484" w:type="dxa"/>
                </w:tcPr>
                <w:p w14:paraId="5D3683B9" w14:textId="77777777" w:rsidR="0057713A" w:rsidRPr="001442E0" w:rsidRDefault="0057713A" w:rsidP="0057713A">
                  <w:pPr>
                    <w:spacing w:line="276" w:lineRule="auto"/>
                    <w:rPr>
                      <w:rFonts w:ascii="Times New Roman" w:hAnsi="Times New Roman" w:cs="Times New Roman"/>
                      <w:sz w:val="24"/>
                      <w:szCs w:val="24"/>
                    </w:rPr>
                  </w:pPr>
                  <w:r w:rsidRPr="001442E0">
                    <w:rPr>
                      <w:rFonts w:ascii="Times New Roman" w:hAnsi="Times New Roman" w:cs="Times New Roman"/>
                      <w:sz w:val="24"/>
                      <w:szCs w:val="24"/>
                    </w:rPr>
                    <w:t>R.0 „Брой лица, включени в дейности по обучения, информационни срещи и семинари и други дейности, свързани с трансфер на знания“</w:t>
                  </w:r>
                </w:p>
              </w:tc>
              <w:tc>
                <w:tcPr>
                  <w:tcW w:w="1135" w:type="dxa"/>
                </w:tcPr>
                <w:p w14:paraId="0F6846AC"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8" w:type="dxa"/>
                </w:tcPr>
                <w:p w14:paraId="2E6BEEA1" w14:textId="77777777" w:rsidR="0057713A" w:rsidRPr="001442E0" w:rsidRDefault="0057713A" w:rsidP="0057713A">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1600</w:t>
                  </w:r>
                </w:p>
              </w:tc>
              <w:tc>
                <w:tcPr>
                  <w:tcW w:w="1512" w:type="dxa"/>
                  <w:shd w:val="clear" w:color="auto" w:fill="auto"/>
                  <w:vAlign w:val="center"/>
                </w:tcPr>
                <w:p w14:paraId="7DAE6E87" w14:textId="77777777" w:rsidR="0057713A" w:rsidRPr="001442E0" w:rsidRDefault="0057713A" w:rsidP="0057713A">
                  <w:pPr>
                    <w:autoSpaceDE w:val="0"/>
                    <w:autoSpaceDN w:val="0"/>
                    <w:adjustRightInd w:val="0"/>
                    <w:spacing w:line="276" w:lineRule="auto"/>
                    <w:jc w:val="center"/>
                    <w:rPr>
                      <w:rFonts w:ascii="Times New Roman" w:hAnsi="Times New Roman" w:cs="Times New Roman"/>
                      <w:sz w:val="24"/>
                      <w:szCs w:val="24"/>
                      <w:lang w:val="ru-RU"/>
                    </w:rPr>
                  </w:pPr>
                  <w:r w:rsidRPr="001442E0">
                    <w:rPr>
                      <w:rFonts w:ascii="Times New Roman" w:hAnsi="Times New Roman" w:cs="Times New Roman"/>
                      <w:sz w:val="24"/>
                      <w:szCs w:val="24"/>
                      <w:lang w:val="ru-RU"/>
                    </w:rPr>
                    <w:t>Мониторинг</w:t>
                  </w:r>
                </w:p>
                <w:p w14:paraId="27D31B4B" w14:textId="77777777" w:rsidR="0057713A" w:rsidRPr="001442E0" w:rsidRDefault="0057713A" w:rsidP="0057713A">
                  <w:pPr>
                    <w:autoSpaceDE w:val="0"/>
                    <w:autoSpaceDN w:val="0"/>
                    <w:adjustRightInd w:val="0"/>
                    <w:spacing w:line="276" w:lineRule="auto"/>
                    <w:jc w:val="center"/>
                    <w:rPr>
                      <w:rFonts w:ascii="Times New Roman" w:hAnsi="Times New Roman" w:cs="Times New Roman"/>
                      <w:sz w:val="24"/>
                      <w:szCs w:val="24"/>
                    </w:rPr>
                  </w:pPr>
                  <w:r w:rsidRPr="001442E0">
                    <w:rPr>
                      <w:rFonts w:ascii="Times New Roman" w:hAnsi="Times New Roman" w:cs="Times New Roman"/>
                      <w:sz w:val="24"/>
                      <w:szCs w:val="24"/>
                      <w:lang w:val="ru-RU"/>
                    </w:rPr>
                    <w:t>База данни МИГ</w:t>
                  </w:r>
                </w:p>
              </w:tc>
            </w:tr>
          </w:tbl>
          <w:p w14:paraId="6FEB8EE5" w14:textId="54943C61" w:rsidR="00856181" w:rsidRPr="001442E0" w:rsidRDefault="00856181" w:rsidP="0057713A">
            <w:pPr>
              <w:spacing w:after="0"/>
              <w:jc w:val="both"/>
              <w:rPr>
                <w:rFonts w:ascii="Times New Roman" w:hAnsi="Times New Roman" w:cs="Times New Roman"/>
                <w:sz w:val="24"/>
                <w:szCs w:val="24"/>
                <w:shd w:val="clear" w:color="auto" w:fill="FEFEFE"/>
              </w:rPr>
            </w:pPr>
          </w:p>
        </w:tc>
      </w:tr>
      <w:tr w:rsidR="00856181" w:rsidRPr="001442E0" w14:paraId="198F2529" w14:textId="77777777" w:rsidTr="00F56370">
        <w:trPr>
          <w:trHeight w:val="415"/>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36E21011" w14:textId="7DCCBC45" w:rsidR="00856181" w:rsidRPr="001442E0" w:rsidRDefault="00856181" w:rsidP="00856181">
            <w:pPr>
              <w:spacing w:before="120"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4.2.2. Индикатори по мерки: </w:t>
            </w:r>
          </w:p>
        </w:tc>
      </w:tr>
      <w:tr w:rsidR="00856181" w:rsidRPr="001442E0" w14:paraId="6C1DB9F0" w14:textId="77777777" w:rsidTr="00856181">
        <w:trPr>
          <w:trHeight w:val="392"/>
        </w:trPr>
        <w:tc>
          <w:tcPr>
            <w:tcW w:w="9781" w:type="dxa"/>
            <w:gridSpan w:val="6"/>
            <w:tcBorders>
              <w:top w:val="single" w:sz="6" w:space="0" w:color="auto"/>
              <w:left w:val="single" w:sz="8" w:space="0" w:color="auto"/>
              <w:bottom w:val="single" w:sz="8" w:space="0" w:color="auto"/>
              <w:right w:val="single" w:sz="8" w:space="0" w:color="auto"/>
            </w:tcBorders>
            <w:tcMar>
              <w:top w:w="60" w:type="dxa"/>
              <w:bottom w:w="0" w:type="dxa"/>
            </w:tcMar>
            <w:vAlign w:val="center"/>
          </w:tcPr>
          <w:tbl>
            <w:tblPr>
              <w:tblStyle w:val="af1"/>
              <w:tblW w:w="9560" w:type="dxa"/>
              <w:tblLayout w:type="fixed"/>
              <w:tblLook w:val="04A0" w:firstRow="1" w:lastRow="0" w:firstColumn="1" w:lastColumn="0" w:noHBand="0" w:noVBand="1"/>
            </w:tblPr>
            <w:tblGrid>
              <w:gridCol w:w="1835"/>
              <w:gridCol w:w="3487"/>
              <w:gridCol w:w="1134"/>
              <w:gridCol w:w="1559"/>
              <w:gridCol w:w="1534"/>
              <w:gridCol w:w="11"/>
            </w:tblGrid>
            <w:tr w:rsidR="00477B60" w:rsidRPr="001442E0" w14:paraId="42930802" w14:textId="77777777" w:rsidTr="00B318E2">
              <w:tc>
                <w:tcPr>
                  <w:tcW w:w="9560" w:type="dxa"/>
                  <w:gridSpan w:val="6"/>
                  <w:vAlign w:val="center"/>
                </w:tcPr>
                <w:p w14:paraId="4CE32F1B"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lang w:val="bg-BG"/>
                    </w:rPr>
                  </w:pPr>
                  <w:r w:rsidRPr="001442E0">
                    <w:rPr>
                      <w:rFonts w:ascii="Times New Roman" w:hAnsi="Times New Roman" w:cs="Times New Roman"/>
                      <w:b/>
                      <w:sz w:val="24"/>
                      <w:szCs w:val="24"/>
                      <w:lang w:val="bg-BG"/>
                    </w:rPr>
                    <w:t>Мярка 01. Инвестиции в земеделски стопанства</w:t>
                  </w:r>
                </w:p>
              </w:tc>
            </w:tr>
            <w:tr w:rsidR="00477B60" w:rsidRPr="001442E0" w14:paraId="1C10101F" w14:textId="77777777" w:rsidTr="00B318E2">
              <w:trPr>
                <w:gridAfter w:val="1"/>
                <w:wAfter w:w="11" w:type="dxa"/>
              </w:trPr>
              <w:tc>
                <w:tcPr>
                  <w:tcW w:w="1835" w:type="dxa"/>
                  <w:vAlign w:val="center"/>
                </w:tcPr>
                <w:p w14:paraId="1DA70F78" w14:textId="77777777" w:rsidR="00477B60" w:rsidRPr="001442E0" w:rsidRDefault="00477B60" w:rsidP="00477B60">
                  <w:pPr>
                    <w:autoSpaceDE w:val="0"/>
                    <w:autoSpaceDN w:val="0"/>
                    <w:adjustRightInd w:val="0"/>
                    <w:spacing w:line="276" w:lineRule="auto"/>
                    <w:ind w:right="-108"/>
                    <w:jc w:val="center"/>
                    <w:rPr>
                      <w:rFonts w:ascii="Times New Roman" w:hAnsi="Times New Roman" w:cs="Times New Roman"/>
                      <w:b/>
                      <w:sz w:val="24"/>
                      <w:szCs w:val="24"/>
                    </w:rPr>
                  </w:pPr>
                  <w:r w:rsidRPr="001442E0">
                    <w:rPr>
                      <w:rFonts w:ascii="Times New Roman" w:hAnsi="Times New Roman" w:cs="Times New Roman"/>
                      <w:b/>
                      <w:sz w:val="24"/>
                      <w:szCs w:val="24"/>
                    </w:rPr>
                    <w:t xml:space="preserve">Вид </w:t>
                  </w:r>
                </w:p>
              </w:tc>
              <w:tc>
                <w:tcPr>
                  <w:tcW w:w="3487" w:type="dxa"/>
                  <w:tcBorders>
                    <w:bottom w:val="single" w:sz="4" w:space="0" w:color="000000"/>
                  </w:tcBorders>
                  <w:vAlign w:val="center"/>
                </w:tcPr>
                <w:p w14:paraId="2D0920CC"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Индикатор</w:t>
                  </w:r>
                </w:p>
              </w:tc>
              <w:tc>
                <w:tcPr>
                  <w:tcW w:w="1134" w:type="dxa"/>
                  <w:tcBorders>
                    <w:bottom w:val="single" w:sz="4" w:space="0" w:color="000000"/>
                  </w:tcBorders>
                  <w:vAlign w:val="center"/>
                </w:tcPr>
                <w:p w14:paraId="523C0069"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Мерна единица</w:t>
                  </w:r>
                </w:p>
              </w:tc>
              <w:tc>
                <w:tcPr>
                  <w:tcW w:w="1559" w:type="dxa"/>
                  <w:tcBorders>
                    <w:bottom w:val="single" w:sz="4" w:space="0" w:color="000000"/>
                  </w:tcBorders>
                  <w:vAlign w:val="center"/>
                </w:tcPr>
                <w:p w14:paraId="62E88EDD"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Цел 2029</w:t>
                  </w:r>
                </w:p>
              </w:tc>
              <w:tc>
                <w:tcPr>
                  <w:tcW w:w="1534" w:type="dxa"/>
                  <w:tcBorders>
                    <w:bottom w:val="single" w:sz="4" w:space="0" w:color="000000"/>
                  </w:tcBorders>
                  <w:vAlign w:val="center"/>
                </w:tcPr>
                <w:p w14:paraId="0EBDA282"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Източник на данни</w:t>
                  </w:r>
                </w:p>
              </w:tc>
            </w:tr>
            <w:tr w:rsidR="00477B60" w:rsidRPr="001442E0" w14:paraId="59F8FBB0" w14:textId="77777777" w:rsidTr="00B318E2">
              <w:trPr>
                <w:gridAfter w:val="1"/>
                <w:wAfter w:w="11" w:type="dxa"/>
              </w:trPr>
              <w:tc>
                <w:tcPr>
                  <w:tcW w:w="1835" w:type="dxa"/>
                  <w:vMerge w:val="restart"/>
                </w:tcPr>
                <w:p w14:paraId="2F474643"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Индикатори за изпълнение/</w:t>
                  </w:r>
                </w:p>
                <w:p w14:paraId="5C5F3960"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продукт</w:t>
                  </w:r>
                </w:p>
              </w:tc>
              <w:tc>
                <w:tcPr>
                  <w:tcW w:w="3487" w:type="dxa"/>
                  <w:shd w:val="clear" w:color="auto" w:fill="auto"/>
                  <w:vAlign w:val="center"/>
                </w:tcPr>
                <w:p w14:paraId="4C290B30" w14:textId="77777777" w:rsidR="00477B60" w:rsidRPr="001442E0" w:rsidRDefault="00477B60" w:rsidP="00477B60">
                  <w:pPr>
                    <w:autoSpaceDE w:val="0"/>
                    <w:autoSpaceDN w:val="0"/>
                    <w:adjustRightInd w:val="0"/>
                    <w:spacing w:line="276" w:lineRule="auto"/>
                    <w:rPr>
                      <w:rFonts w:ascii="Times New Roman" w:hAnsi="Times New Roman" w:cs="Times New Roman"/>
                      <w:sz w:val="24"/>
                      <w:szCs w:val="24"/>
                      <w:lang w:val="ru-RU"/>
                    </w:rPr>
                  </w:pPr>
                  <w:r w:rsidRPr="001442E0">
                    <w:rPr>
                      <w:rFonts w:ascii="Times New Roman" w:hAnsi="Times New Roman" w:cs="Times New Roman"/>
                      <w:sz w:val="24"/>
                      <w:szCs w:val="24"/>
                      <w:lang w:val="ru-RU"/>
                    </w:rPr>
                    <w:t>Брой сключени договори за БФП</w:t>
                  </w:r>
                </w:p>
              </w:tc>
              <w:tc>
                <w:tcPr>
                  <w:tcW w:w="1134" w:type="dxa"/>
                  <w:shd w:val="clear" w:color="auto" w:fill="auto"/>
                  <w:vAlign w:val="center"/>
                </w:tcPr>
                <w:p w14:paraId="5D9F1F2E"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lang w:val="ru-RU"/>
                    </w:rPr>
                  </w:pPr>
                  <w:r w:rsidRPr="001442E0">
                    <w:rPr>
                      <w:rFonts w:ascii="Times New Roman" w:eastAsia="Calibri" w:hAnsi="Times New Roman" w:cs="Times New Roman"/>
                      <w:sz w:val="24"/>
                      <w:szCs w:val="24"/>
                    </w:rPr>
                    <w:t>брой</w:t>
                  </w:r>
                </w:p>
              </w:tc>
              <w:tc>
                <w:tcPr>
                  <w:tcW w:w="1559" w:type="dxa"/>
                  <w:shd w:val="clear" w:color="auto" w:fill="auto"/>
                  <w:vAlign w:val="center"/>
                </w:tcPr>
                <w:p w14:paraId="3C7C1362"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rPr>
                  </w:pPr>
                  <w:r w:rsidRPr="001442E0">
                    <w:rPr>
                      <w:rFonts w:ascii="Times New Roman" w:eastAsia="Calibri" w:hAnsi="Times New Roman" w:cs="Times New Roman"/>
                      <w:sz w:val="24"/>
                      <w:szCs w:val="24"/>
                    </w:rPr>
                    <w:t>6</w:t>
                  </w:r>
                </w:p>
              </w:tc>
              <w:tc>
                <w:tcPr>
                  <w:tcW w:w="1534" w:type="dxa"/>
                  <w:shd w:val="clear" w:color="auto" w:fill="auto"/>
                  <w:vAlign w:val="center"/>
                </w:tcPr>
                <w:p w14:paraId="7F00711D"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lang w:val="ru-RU"/>
                    </w:rPr>
                  </w:pPr>
                  <w:r w:rsidRPr="001442E0">
                    <w:rPr>
                      <w:rFonts w:ascii="Times New Roman" w:hAnsi="Times New Roman" w:cs="Times New Roman"/>
                      <w:sz w:val="24"/>
                      <w:szCs w:val="24"/>
                      <w:lang w:val="ru-RU"/>
                    </w:rPr>
                    <w:t>Мониторинг</w:t>
                  </w:r>
                </w:p>
                <w:p w14:paraId="4F004F8F"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rPr>
                  </w:pPr>
                  <w:r w:rsidRPr="001442E0">
                    <w:rPr>
                      <w:rFonts w:ascii="Times New Roman" w:hAnsi="Times New Roman" w:cs="Times New Roman"/>
                      <w:sz w:val="24"/>
                      <w:szCs w:val="24"/>
                      <w:lang w:val="ru-RU"/>
                    </w:rPr>
                    <w:t>База данни МИГ</w:t>
                  </w:r>
                </w:p>
              </w:tc>
            </w:tr>
            <w:tr w:rsidR="00477B60" w:rsidRPr="001442E0" w14:paraId="42C39AF2" w14:textId="77777777" w:rsidTr="00B318E2">
              <w:trPr>
                <w:gridAfter w:val="1"/>
                <w:wAfter w:w="11" w:type="dxa"/>
              </w:trPr>
              <w:tc>
                <w:tcPr>
                  <w:tcW w:w="1835" w:type="dxa"/>
                  <w:vMerge/>
                </w:tcPr>
                <w:p w14:paraId="3FDC6781" w14:textId="77777777" w:rsidR="00477B60" w:rsidRPr="001442E0" w:rsidRDefault="00477B60" w:rsidP="00477B60">
                  <w:pPr>
                    <w:spacing w:line="276" w:lineRule="auto"/>
                    <w:rPr>
                      <w:rFonts w:ascii="Times New Roman" w:hAnsi="Times New Roman" w:cs="Times New Roman"/>
                      <w:i/>
                      <w:sz w:val="24"/>
                      <w:szCs w:val="24"/>
                    </w:rPr>
                  </w:pPr>
                </w:p>
              </w:tc>
              <w:tc>
                <w:tcPr>
                  <w:tcW w:w="3487" w:type="dxa"/>
                </w:tcPr>
                <w:p w14:paraId="057B8E2B"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Стойност на инвестициите със съфинансиране съгласно сключените договори за БФП</w:t>
                  </w:r>
                </w:p>
              </w:tc>
              <w:tc>
                <w:tcPr>
                  <w:tcW w:w="1134" w:type="dxa"/>
                </w:tcPr>
                <w:p w14:paraId="7009B3FA"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лева</w:t>
                  </w:r>
                </w:p>
              </w:tc>
              <w:tc>
                <w:tcPr>
                  <w:tcW w:w="1559" w:type="dxa"/>
                </w:tcPr>
                <w:p w14:paraId="3F4A6C0A"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900 000,00</w:t>
                  </w:r>
                </w:p>
              </w:tc>
              <w:tc>
                <w:tcPr>
                  <w:tcW w:w="1534" w:type="dxa"/>
                </w:tcPr>
                <w:p w14:paraId="251F9CF7"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48D587B2"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477B60" w:rsidRPr="001442E0" w14:paraId="0FB1A8B5" w14:textId="77777777" w:rsidTr="00B318E2">
              <w:trPr>
                <w:gridAfter w:val="1"/>
                <w:wAfter w:w="11" w:type="dxa"/>
              </w:trPr>
              <w:tc>
                <w:tcPr>
                  <w:tcW w:w="1835" w:type="dxa"/>
                  <w:vMerge/>
                </w:tcPr>
                <w:p w14:paraId="651C033D" w14:textId="77777777" w:rsidR="00477B60" w:rsidRPr="001442E0" w:rsidRDefault="00477B60" w:rsidP="00477B60">
                  <w:pPr>
                    <w:spacing w:line="276" w:lineRule="auto"/>
                    <w:rPr>
                      <w:rFonts w:ascii="Times New Roman" w:hAnsi="Times New Roman" w:cs="Times New Roman"/>
                      <w:i/>
                      <w:sz w:val="24"/>
                      <w:szCs w:val="24"/>
                    </w:rPr>
                  </w:pPr>
                </w:p>
              </w:tc>
              <w:tc>
                <w:tcPr>
                  <w:tcW w:w="3487" w:type="dxa"/>
                </w:tcPr>
                <w:p w14:paraId="7EB52661"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Модернизирани земеделски стопанства</w:t>
                  </w:r>
                </w:p>
              </w:tc>
              <w:tc>
                <w:tcPr>
                  <w:tcW w:w="1134" w:type="dxa"/>
                </w:tcPr>
                <w:p w14:paraId="068E54AC"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9" w:type="dxa"/>
                </w:tcPr>
                <w:p w14:paraId="1D5300A9"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4</w:t>
                  </w:r>
                </w:p>
              </w:tc>
              <w:tc>
                <w:tcPr>
                  <w:tcW w:w="1534" w:type="dxa"/>
                </w:tcPr>
                <w:p w14:paraId="144D1363"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6BED7515"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477B60" w:rsidRPr="001442E0" w14:paraId="52067AF5" w14:textId="77777777" w:rsidTr="00B318E2">
              <w:trPr>
                <w:gridAfter w:val="1"/>
                <w:wAfter w:w="11" w:type="dxa"/>
              </w:trPr>
              <w:tc>
                <w:tcPr>
                  <w:tcW w:w="1835" w:type="dxa"/>
                  <w:vMerge/>
                </w:tcPr>
                <w:p w14:paraId="2DA1E7D2" w14:textId="77777777" w:rsidR="00477B60" w:rsidRPr="001442E0" w:rsidRDefault="00477B60" w:rsidP="00477B60">
                  <w:pPr>
                    <w:spacing w:line="276" w:lineRule="auto"/>
                    <w:rPr>
                      <w:rFonts w:ascii="Times New Roman" w:hAnsi="Times New Roman" w:cs="Times New Roman"/>
                      <w:i/>
                      <w:sz w:val="24"/>
                      <w:szCs w:val="24"/>
                    </w:rPr>
                  </w:pPr>
                </w:p>
              </w:tc>
              <w:tc>
                <w:tcPr>
                  <w:tcW w:w="3487" w:type="dxa"/>
                </w:tcPr>
                <w:p w14:paraId="37472261"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Създадени нови трайни насаждения</w:t>
                  </w:r>
                </w:p>
              </w:tc>
              <w:tc>
                <w:tcPr>
                  <w:tcW w:w="1134" w:type="dxa"/>
                </w:tcPr>
                <w:p w14:paraId="3EFEBAD4"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дка</w:t>
                  </w:r>
                </w:p>
              </w:tc>
              <w:tc>
                <w:tcPr>
                  <w:tcW w:w="1559" w:type="dxa"/>
                </w:tcPr>
                <w:p w14:paraId="4D523DD1"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50</w:t>
                  </w:r>
                </w:p>
              </w:tc>
              <w:tc>
                <w:tcPr>
                  <w:tcW w:w="1534" w:type="dxa"/>
                </w:tcPr>
                <w:p w14:paraId="671A5CDB"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796926E8"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477B60" w:rsidRPr="001442E0" w14:paraId="2140E818" w14:textId="77777777" w:rsidTr="00B318E2">
              <w:trPr>
                <w:gridAfter w:val="1"/>
                <w:wAfter w:w="11" w:type="dxa"/>
              </w:trPr>
              <w:tc>
                <w:tcPr>
                  <w:tcW w:w="1835" w:type="dxa"/>
                </w:tcPr>
                <w:p w14:paraId="5DA7D967"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Индикатори за резултат</w:t>
                  </w:r>
                </w:p>
              </w:tc>
              <w:tc>
                <w:tcPr>
                  <w:tcW w:w="3487" w:type="dxa"/>
                  <w:shd w:val="clear" w:color="auto" w:fill="auto"/>
                  <w:vAlign w:val="center"/>
                </w:tcPr>
                <w:p w14:paraId="0B4C1A70" w14:textId="77777777" w:rsidR="00477B60" w:rsidRPr="001442E0" w:rsidRDefault="00477B60" w:rsidP="00477B60">
                  <w:pPr>
                    <w:autoSpaceDE w:val="0"/>
                    <w:autoSpaceDN w:val="0"/>
                    <w:adjustRightInd w:val="0"/>
                    <w:spacing w:line="276" w:lineRule="auto"/>
                    <w:rPr>
                      <w:rFonts w:ascii="Times New Roman" w:hAnsi="Times New Roman" w:cs="Times New Roman"/>
                      <w:sz w:val="24"/>
                      <w:szCs w:val="24"/>
                      <w:lang w:val="ru-RU"/>
                    </w:rPr>
                  </w:pPr>
                  <w:r w:rsidRPr="001442E0">
                    <w:rPr>
                      <w:rFonts w:ascii="Times New Roman" w:hAnsi="Times New Roman" w:cs="Times New Roman"/>
                      <w:sz w:val="24"/>
                      <w:szCs w:val="24"/>
                      <w:lang w:val="ru-RU"/>
                    </w:rPr>
                    <w:t>R.37 „Нови работни места по подкрепените проекти“</w:t>
                  </w:r>
                </w:p>
              </w:tc>
              <w:tc>
                <w:tcPr>
                  <w:tcW w:w="1134" w:type="dxa"/>
                  <w:shd w:val="clear" w:color="auto" w:fill="auto"/>
                  <w:vAlign w:val="center"/>
                </w:tcPr>
                <w:p w14:paraId="019F0240"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lang w:val="ru-RU"/>
                    </w:rPr>
                  </w:pPr>
                  <w:r w:rsidRPr="001442E0">
                    <w:rPr>
                      <w:rFonts w:ascii="Times New Roman" w:eastAsia="Calibri" w:hAnsi="Times New Roman" w:cs="Times New Roman"/>
                      <w:sz w:val="24"/>
                      <w:szCs w:val="24"/>
                      <w:lang w:val="ru-RU"/>
                    </w:rPr>
                    <w:t>брой</w:t>
                  </w:r>
                </w:p>
              </w:tc>
              <w:tc>
                <w:tcPr>
                  <w:tcW w:w="1559" w:type="dxa"/>
                  <w:shd w:val="clear" w:color="auto" w:fill="auto"/>
                  <w:vAlign w:val="center"/>
                </w:tcPr>
                <w:p w14:paraId="4C25F045"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rPr>
                  </w:pPr>
                  <w:r w:rsidRPr="001442E0">
                    <w:rPr>
                      <w:rFonts w:ascii="Times New Roman" w:eastAsia="Calibri" w:hAnsi="Times New Roman" w:cs="Times New Roman"/>
                      <w:sz w:val="24"/>
                      <w:szCs w:val="24"/>
                    </w:rPr>
                    <w:t>3</w:t>
                  </w:r>
                </w:p>
              </w:tc>
              <w:tc>
                <w:tcPr>
                  <w:tcW w:w="1534" w:type="dxa"/>
                  <w:shd w:val="clear" w:color="auto" w:fill="auto"/>
                  <w:vAlign w:val="center"/>
                </w:tcPr>
                <w:p w14:paraId="667F688C"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lang w:val="ru-RU"/>
                    </w:rPr>
                  </w:pPr>
                  <w:r w:rsidRPr="001442E0">
                    <w:rPr>
                      <w:rFonts w:ascii="Times New Roman" w:hAnsi="Times New Roman" w:cs="Times New Roman"/>
                      <w:sz w:val="24"/>
                      <w:szCs w:val="24"/>
                      <w:lang w:val="ru-RU"/>
                    </w:rPr>
                    <w:t>Мониторинг</w:t>
                  </w:r>
                </w:p>
                <w:p w14:paraId="40DAB43A"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rPr>
                  </w:pPr>
                  <w:r w:rsidRPr="001442E0">
                    <w:rPr>
                      <w:rFonts w:ascii="Times New Roman" w:hAnsi="Times New Roman" w:cs="Times New Roman"/>
                      <w:sz w:val="24"/>
                      <w:szCs w:val="24"/>
                      <w:lang w:val="ru-RU"/>
                    </w:rPr>
                    <w:t>База данни МИГ</w:t>
                  </w:r>
                </w:p>
              </w:tc>
            </w:tr>
          </w:tbl>
          <w:p w14:paraId="60554183" w14:textId="77777777" w:rsidR="00856181" w:rsidRPr="001442E0" w:rsidRDefault="00856181" w:rsidP="00477B60">
            <w:pPr>
              <w:spacing w:after="0"/>
              <w:rPr>
                <w:rFonts w:ascii="Times New Roman" w:hAnsi="Times New Roman" w:cs="Times New Roman"/>
                <w:color w:val="FF0000"/>
                <w:sz w:val="24"/>
                <w:szCs w:val="24"/>
                <w:shd w:val="clear" w:color="auto" w:fill="FEFEFE"/>
              </w:rPr>
            </w:pPr>
          </w:p>
          <w:tbl>
            <w:tblPr>
              <w:tblStyle w:val="af1"/>
              <w:tblW w:w="9560" w:type="dxa"/>
              <w:tblLayout w:type="fixed"/>
              <w:tblLook w:val="04A0" w:firstRow="1" w:lastRow="0" w:firstColumn="1" w:lastColumn="0" w:noHBand="0" w:noVBand="1"/>
            </w:tblPr>
            <w:tblGrid>
              <w:gridCol w:w="1834"/>
              <w:gridCol w:w="3488"/>
              <w:gridCol w:w="1134"/>
              <w:gridCol w:w="1559"/>
              <w:gridCol w:w="1534"/>
              <w:gridCol w:w="11"/>
            </w:tblGrid>
            <w:tr w:rsidR="00477B60" w:rsidRPr="001442E0" w14:paraId="6EE3DE37" w14:textId="77777777" w:rsidTr="00B318E2">
              <w:tc>
                <w:tcPr>
                  <w:tcW w:w="9560" w:type="dxa"/>
                  <w:gridSpan w:val="6"/>
                  <w:vAlign w:val="center"/>
                </w:tcPr>
                <w:p w14:paraId="675CD1A7"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lang w:val="bg-BG"/>
                    </w:rPr>
                  </w:pPr>
                  <w:r w:rsidRPr="001442E0">
                    <w:rPr>
                      <w:rFonts w:ascii="Times New Roman" w:hAnsi="Times New Roman" w:cs="Times New Roman"/>
                      <w:b/>
                      <w:sz w:val="24"/>
                      <w:szCs w:val="24"/>
                      <w:lang w:val="bg-BG"/>
                    </w:rPr>
                    <w:t>Мярка 02. Инвестиции в преработка на селскостопански продукти</w:t>
                  </w:r>
                </w:p>
              </w:tc>
            </w:tr>
            <w:tr w:rsidR="00477B60" w:rsidRPr="001442E0" w14:paraId="34BC6C0D" w14:textId="77777777" w:rsidTr="00B318E2">
              <w:trPr>
                <w:gridAfter w:val="1"/>
                <w:wAfter w:w="11" w:type="dxa"/>
              </w:trPr>
              <w:tc>
                <w:tcPr>
                  <w:tcW w:w="1834" w:type="dxa"/>
                  <w:vAlign w:val="center"/>
                </w:tcPr>
                <w:p w14:paraId="36D0C90F" w14:textId="77777777" w:rsidR="00477B60" w:rsidRPr="001442E0" w:rsidRDefault="00477B60" w:rsidP="00477B60">
                  <w:pPr>
                    <w:autoSpaceDE w:val="0"/>
                    <w:autoSpaceDN w:val="0"/>
                    <w:adjustRightInd w:val="0"/>
                    <w:spacing w:line="276" w:lineRule="auto"/>
                    <w:ind w:right="-108"/>
                    <w:jc w:val="center"/>
                    <w:rPr>
                      <w:rFonts w:ascii="Times New Roman" w:hAnsi="Times New Roman" w:cs="Times New Roman"/>
                      <w:b/>
                      <w:sz w:val="24"/>
                      <w:szCs w:val="24"/>
                    </w:rPr>
                  </w:pPr>
                  <w:r w:rsidRPr="001442E0">
                    <w:rPr>
                      <w:rFonts w:ascii="Times New Roman" w:hAnsi="Times New Roman" w:cs="Times New Roman"/>
                      <w:b/>
                      <w:sz w:val="24"/>
                      <w:szCs w:val="24"/>
                    </w:rPr>
                    <w:t xml:space="preserve">Вид </w:t>
                  </w:r>
                </w:p>
              </w:tc>
              <w:tc>
                <w:tcPr>
                  <w:tcW w:w="3488" w:type="dxa"/>
                  <w:tcBorders>
                    <w:bottom w:val="single" w:sz="4" w:space="0" w:color="000000"/>
                  </w:tcBorders>
                  <w:vAlign w:val="center"/>
                </w:tcPr>
                <w:p w14:paraId="02BE1FA4"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Индикатор</w:t>
                  </w:r>
                </w:p>
              </w:tc>
              <w:tc>
                <w:tcPr>
                  <w:tcW w:w="1134" w:type="dxa"/>
                  <w:tcBorders>
                    <w:bottom w:val="single" w:sz="4" w:space="0" w:color="000000"/>
                  </w:tcBorders>
                  <w:vAlign w:val="center"/>
                </w:tcPr>
                <w:p w14:paraId="52D08C3A"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Мерна единица</w:t>
                  </w:r>
                </w:p>
              </w:tc>
              <w:tc>
                <w:tcPr>
                  <w:tcW w:w="1559" w:type="dxa"/>
                  <w:tcBorders>
                    <w:bottom w:val="single" w:sz="4" w:space="0" w:color="000000"/>
                  </w:tcBorders>
                  <w:vAlign w:val="center"/>
                </w:tcPr>
                <w:p w14:paraId="25A06903"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Цел 2029</w:t>
                  </w:r>
                </w:p>
              </w:tc>
              <w:tc>
                <w:tcPr>
                  <w:tcW w:w="1534" w:type="dxa"/>
                  <w:tcBorders>
                    <w:bottom w:val="single" w:sz="4" w:space="0" w:color="000000"/>
                  </w:tcBorders>
                  <w:vAlign w:val="center"/>
                </w:tcPr>
                <w:p w14:paraId="15E95DB3"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Източник на данни</w:t>
                  </w:r>
                </w:p>
              </w:tc>
            </w:tr>
            <w:tr w:rsidR="00477B60" w:rsidRPr="001442E0" w14:paraId="00A89D88" w14:textId="77777777" w:rsidTr="00B318E2">
              <w:trPr>
                <w:gridAfter w:val="1"/>
                <w:wAfter w:w="11" w:type="dxa"/>
              </w:trPr>
              <w:tc>
                <w:tcPr>
                  <w:tcW w:w="1834" w:type="dxa"/>
                  <w:vMerge w:val="restart"/>
                </w:tcPr>
                <w:p w14:paraId="3B8A0843"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Индикатори за изпълнение/</w:t>
                  </w:r>
                </w:p>
                <w:p w14:paraId="396BCE81"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продукт</w:t>
                  </w:r>
                </w:p>
              </w:tc>
              <w:tc>
                <w:tcPr>
                  <w:tcW w:w="3488" w:type="dxa"/>
                  <w:shd w:val="clear" w:color="auto" w:fill="auto"/>
                  <w:vAlign w:val="center"/>
                </w:tcPr>
                <w:p w14:paraId="77DDEE5F" w14:textId="77777777" w:rsidR="00477B60" w:rsidRPr="001442E0" w:rsidRDefault="00477B60" w:rsidP="00477B60">
                  <w:pPr>
                    <w:autoSpaceDE w:val="0"/>
                    <w:autoSpaceDN w:val="0"/>
                    <w:adjustRightInd w:val="0"/>
                    <w:spacing w:line="276" w:lineRule="auto"/>
                    <w:rPr>
                      <w:rFonts w:ascii="Times New Roman" w:hAnsi="Times New Roman" w:cs="Times New Roman"/>
                      <w:sz w:val="24"/>
                      <w:szCs w:val="24"/>
                      <w:lang w:val="ru-RU"/>
                    </w:rPr>
                  </w:pPr>
                  <w:r w:rsidRPr="001442E0">
                    <w:rPr>
                      <w:rFonts w:ascii="Times New Roman" w:hAnsi="Times New Roman" w:cs="Times New Roman"/>
                      <w:sz w:val="24"/>
                      <w:szCs w:val="24"/>
                      <w:lang w:val="ru-RU"/>
                    </w:rPr>
                    <w:t>Брой сключени договори за БФП</w:t>
                  </w:r>
                </w:p>
              </w:tc>
              <w:tc>
                <w:tcPr>
                  <w:tcW w:w="1134" w:type="dxa"/>
                  <w:shd w:val="clear" w:color="auto" w:fill="auto"/>
                  <w:vAlign w:val="center"/>
                </w:tcPr>
                <w:p w14:paraId="180EA59B"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lang w:val="ru-RU"/>
                    </w:rPr>
                  </w:pPr>
                  <w:r w:rsidRPr="001442E0">
                    <w:rPr>
                      <w:rFonts w:ascii="Times New Roman" w:eastAsia="Calibri" w:hAnsi="Times New Roman" w:cs="Times New Roman"/>
                      <w:sz w:val="24"/>
                      <w:szCs w:val="24"/>
                    </w:rPr>
                    <w:t>брой</w:t>
                  </w:r>
                </w:p>
              </w:tc>
              <w:tc>
                <w:tcPr>
                  <w:tcW w:w="1559" w:type="dxa"/>
                  <w:shd w:val="clear" w:color="auto" w:fill="auto"/>
                  <w:vAlign w:val="center"/>
                </w:tcPr>
                <w:p w14:paraId="04F3DECA"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rPr>
                  </w:pPr>
                  <w:r w:rsidRPr="001442E0">
                    <w:rPr>
                      <w:rFonts w:ascii="Times New Roman" w:eastAsia="Calibri" w:hAnsi="Times New Roman" w:cs="Times New Roman"/>
                      <w:sz w:val="24"/>
                      <w:szCs w:val="24"/>
                    </w:rPr>
                    <w:t>2</w:t>
                  </w:r>
                </w:p>
              </w:tc>
              <w:tc>
                <w:tcPr>
                  <w:tcW w:w="1534" w:type="dxa"/>
                  <w:shd w:val="clear" w:color="auto" w:fill="auto"/>
                  <w:vAlign w:val="center"/>
                </w:tcPr>
                <w:p w14:paraId="1AB696B2"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lang w:val="ru-RU"/>
                    </w:rPr>
                  </w:pPr>
                  <w:r w:rsidRPr="001442E0">
                    <w:rPr>
                      <w:rFonts w:ascii="Times New Roman" w:hAnsi="Times New Roman" w:cs="Times New Roman"/>
                      <w:sz w:val="24"/>
                      <w:szCs w:val="24"/>
                      <w:lang w:val="ru-RU"/>
                    </w:rPr>
                    <w:t>Мониторинг</w:t>
                  </w:r>
                </w:p>
                <w:p w14:paraId="69BFDDB0"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rPr>
                  </w:pPr>
                  <w:r w:rsidRPr="001442E0">
                    <w:rPr>
                      <w:rFonts w:ascii="Times New Roman" w:hAnsi="Times New Roman" w:cs="Times New Roman"/>
                      <w:sz w:val="24"/>
                      <w:szCs w:val="24"/>
                      <w:lang w:val="ru-RU"/>
                    </w:rPr>
                    <w:t>База данни МИГ</w:t>
                  </w:r>
                </w:p>
              </w:tc>
            </w:tr>
            <w:tr w:rsidR="00477B60" w:rsidRPr="001442E0" w14:paraId="026A98BF" w14:textId="77777777" w:rsidTr="00B318E2">
              <w:trPr>
                <w:gridAfter w:val="1"/>
                <w:wAfter w:w="11" w:type="dxa"/>
              </w:trPr>
              <w:tc>
                <w:tcPr>
                  <w:tcW w:w="1834" w:type="dxa"/>
                  <w:vMerge/>
                </w:tcPr>
                <w:p w14:paraId="5FB00FCB" w14:textId="77777777" w:rsidR="00477B60" w:rsidRPr="001442E0" w:rsidRDefault="00477B60" w:rsidP="00477B60">
                  <w:pPr>
                    <w:spacing w:line="276" w:lineRule="auto"/>
                    <w:rPr>
                      <w:rFonts w:ascii="Times New Roman" w:hAnsi="Times New Roman" w:cs="Times New Roman"/>
                      <w:i/>
                      <w:sz w:val="24"/>
                      <w:szCs w:val="24"/>
                    </w:rPr>
                  </w:pPr>
                </w:p>
              </w:tc>
              <w:tc>
                <w:tcPr>
                  <w:tcW w:w="3488" w:type="dxa"/>
                </w:tcPr>
                <w:p w14:paraId="005AD118"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Стойност на инвестициите със съфинансиране съгласно сключените договори за БФП</w:t>
                  </w:r>
                </w:p>
              </w:tc>
              <w:tc>
                <w:tcPr>
                  <w:tcW w:w="1134" w:type="dxa"/>
                </w:tcPr>
                <w:p w14:paraId="37142557"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лева</w:t>
                  </w:r>
                </w:p>
              </w:tc>
              <w:tc>
                <w:tcPr>
                  <w:tcW w:w="1559" w:type="dxa"/>
                </w:tcPr>
                <w:p w14:paraId="1AE9471C"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700 000,00</w:t>
                  </w:r>
                </w:p>
              </w:tc>
              <w:tc>
                <w:tcPr>
                  <w:tcW w:w="1534" w:type="dxa"/>
                </w:tcPr>
                <w:p w14:paraId="0259D07F"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4AA04B03"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477B60" w:rsidRPr="001442E0" w14:paraId="331951A2" w14:textId="77777777" w:rsidTr="00B318E2">
              <w:trPr>
                <w:gridAfter w:val="1"/>
                <w:wAfter w:w="11" w:type="dxa"/>
              </w:trPr>
              <w:tc>
                <w:tcPr>
                  <w:tcW w:w="1834" w:type="dxa"/>
                  <w:vMerge/>
                </w:tcPr>
                <w:p w14:paraId="4E729C05" w14:textId="77777777" w:rsidR="00477B60" w:rsidRPr="001442E0" w:rsidRDefault="00477B60" w:rsidP="00477B60">
                  <w:pPr>
                    <w:spacing w:line="276" w:lineRule="auto"/>
                    <w:rPr>
                      <w:rFonts w:ascii="Times New Roman" w:hAnsi="Times New Roman" w:cs="Times New Roman"/>
                      <w:i/>
                      <w:sz w:val="24"/>
                      <w:szCs w:val="24"/>
                    </w:rPr>
                  </w:pPr>
                </w:p>
              </w:tc>
              <w:tc>
                <w:tcPr>
                  <w:tcW w:w="3488" w:type="dxa"/>
                </w:tcPr>
                <w:p w14:paraId="1DD85459"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 xml:space="preserve">Брой модернизирани предприятия, въвели нова техника и технология, в ХВП промишлеността, преработващи първични  земеделски продукти </w:t>
                  </w:r>
                </w:p>
              </w:tc>
              <w:tc>
                <w:tcPr>
                  <w:tcW w:w="1134" w:type="dxa"/>
                </w:tcPr>
                <w:p w14:paraId="0F288D5D"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9" w:type="dxa"/>
                </w:tcPr>
                <w:p w14:paraId="21C3D0A6"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1</w:t>
                  </w:r>
                </w:p>
              </w:tc>
              <w:tc>
                <w:tcPr>
                  <w:tcW w:w="1534" w:type="dxa"/>
                </w:tcPr>
                <w:p w14:paraId="70283C0E"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5294D76D"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477B60" w:rsidRPr="001442E0" w14:paraId="2D7D8895" w14:textId="77777777" w:rsidTr="00B318E2">
              <w:trPr>
                <w:gridAfter w:val="1"/>
                <w:wAfter w:w="11" w:type="dxa"/>
              </w:trPr>
              <w:tc>
                <w:tcPr>
                  <w:tcW w:w="1834" w:type="dxa"/>
                  <w:vMerge/>
                </w:tcPr>
                <w:p w14:paraId="6D5D6FF1" w14:textId="77777777" w:rsidR="00477B60" w:rsidRPr="001442E0" w:rsidRDefault="00477B60" w:rsidP="00477B60">
                  <w:pPr>
                    <w:spacing w:line="276" w:lineRule="auto"/>
                    <w:rPr>
                      <w:rFonts w:ascii="Times New Roman" w:hAnsi="Times New Roman" w:cs="Times New Roman"/>
                      <w:i/>
                      <w:sz w:val="24"/>
                      <w:szCs w:val="24"/>
                    </w:rPr>
                  </w:pPr>
                </w:p>
              </w:tc>
              <w:tc>
                <w:tcPr>
                  <w:tcW w:w="3488" w:type="dxa"/>
                </w:tcPr>
                <w:p w14:paraId="349C6451"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Създадени нови предприятия в  ХВП промишлеността, преработващи първични  земеделски продукти</w:t>
                  </w:r>
                </w:p>
              </w:tc>
              <w:tc>
                <w:tcPr>
                  <w:tcW w:w="1134" w:type="dxa"/>
                </w:tcPr>
                <w:p w14:paraId="6EC14353"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9" w:type="dxa"/>
                </w:tcPr>
                <w:p w14:paraId="0740C76F"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1</w:t>
                  </w:r>
                </w:p>
              </w:tc>
              <w:tc>
                <w:tcPr>
                  <w:tcW w:w="1534" w:type="dxa"/>
                </w:tcPr>
                <w:p w14:paraId="5B2F9F9A"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4D0AAC37"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477B60" w:rsidRPr="001442E0" w14:paraId="65ABC92A" w14:textId="77777777" w:rsidTr="00B318E2">
              <w:trPr>
                <w:gridAfter w:val="1"/>
                <w:wAfter w:w="11" w:type="dxa"/>
              </w:trPr>
              <w:tc>
                <w:tcPr>
                  <w:tcW w:w="1834" w:type="dxa"/>
                </w:tcPr>
                <w:p w14:paraId="43ED845C"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Индикатори за резултат</w:t>
                  </w:r>
                </w:p>
              </w:tc>
              <w:tc>
                <w:tcPr>
                  <w:tcW w:w="3488" w:type="dxa"/>
                  <w:shd w:val="clear" w:color="auto" w:fill="auto"/>
                  <w:vAlign w:val="center"/>
                </w:tcPr>
                <w:p w14:paraId="09FB9B29" w14:textId="77777777" w:rsidR="00477B60" w:rsidRPr="001442E0" w:rsidRDefault="00477B60" w:rsidP="00477B60">
                  <w:pPr>
                    <w:autoSpaceDE w:val="0"/>
                    <w:autoSpaceDN w:val="0"/>
                    <w:adjustRightInd w:val="0"/>
                    <w:spacing w:line="276" w:lineRule="auto"/>
                    <w:rPr>
                      <w:rFonts w:ascii="Times New Roman" w:hAnsi="Times New Roman" w:cs="Times New Roman"/>
                      <w:sz w:val="24"/>
                      <w:szCs w:val="24"/>
                      <w:lang w:val="ru-RU"/>
                    </w:rPr>
                  </w:pPr>
                  <w:r w:rsidRPr="001442E0">
                    <w:rPr>
                      <w:rFonts w:ascii="Times New Roman" w:hAnsi="Times New Roman" w:cs="Times New Roman"/>
                      <w:sz w:val="24"/>
                      <w:szCs w:val="24"/>
                      <w:lang w:val="ru-RU"/>
                    </w:rPr>
                    <w:t>R.37 „Нови работни места по подкрепените проекти“</w:t>
                  </w:r>
                </w:p>
              </w:tc>
              <w:tc>
                <w:tcPr>
                  <w:tcW w:w="1134" w:type="dxa"/>
                  <w:shd w:val="clear" w:color="auto" w:fill="auto"/>
                  <w:vAlign w:val="center"/>
                </w:tcPr>
                <w:p w14:paraId="147C304A"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lang w:val="ru-RU"/>
                    </w:rPr>
                  </w:pPr>
                  <w:r w:rsidRPr="001442E0">
                    <w:rPr>
                      <w:rFonts w:ascii="Times New Roman" w:eastAsia="Calibri" w:hAnsi="Times New Roman" w:cs="Times New Roman"/>
                      <w:sz w:val="24"/>
                      <w:szCs w:val="24"/>
                      <w:lang w:val="ru-RU"/>
                    </w:rPr>
                    <w:t>брой</w:t>
                  </w:r>
                </w:p>
              </w:tc>
              <w:tc>
                <w:tcPr>
                  <w:tcW w:w="1559" w:type="dxa"/>
                  <w:shd w:val="clear" w:color="auto" w:fill="auto"/>
                  <w:vAlign w:val="center"/>
                </w:tcPr>
                <w:p w14:paraId="7B5549CA"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rPr>
                  </w:pPr>
                  <w:r w:rsidRPr="001442E0">
                    <w:rPr>
                      <w:rFonts w:ascii="Times New Roman" w:eastAsia="Calibri" w:hAnsi="Times New Roman" w:cs="Times New Roman"/>
                      <w:sz w:val="24"/>
                      <w:szCs w:val="24"/>
                    </w:rPr>
                    <w:t>3</w:t>
                  </w:r>
                </w:p>
              </w:tc>
              <w:tc>
                <w:tcPr>
                  <w:tcW w:w="1534" w:type="dxa"/>
                  <w:shd w:val="clear" w:color="auto" w:fill="auto"/>
                  <w:vAlign w:val="center"/>
                </w:tcPr>
                <w:p w14:paraId="11FCD275"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lang w:val="ru-RU"/>
                    </w:rPr>
                  </w:pPr>
                  <w:r w:rsidRPr="001442E0">
                    <w:rPr>
                      <w:rFonts w:ascii="Times New Roman" w:hAnsi="Times New Roman" w:cs="Times New Roman"/>
                      <w:sz w:val="24"/>
                      <w:szCs w:val="24"/>
                      <w:lang w:val="ru-RU"/>
                    </w:rPr>
                    <w:t>Мониторинг</w:t>
                  </w:r>
                </w:p>
                <w:p w14:paraId="2B228096"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rPr>
                  </w:pPr>
                  <w:r w:rsidRPr="001442E0">
                    <w:rPr>
                      <w:rFonts w:ascii="Times New Roman" w:hAnsi="Times New Roman" w:cs="Times New Roman"/>
                      <w:sz w:val="24"/>
                      <w:szCs w:val="24"/>
                      <w:lang w:val="ru-RU"/>
                    </w:rPr>
                    <w:t>База данни МИГ</w:t>
                  </w:r>
                </w:p>
              </w:tc>
            </w:tr>
          </w:tbl>
          <w:p w14:paraId="5D42A342" w14:textId="77777777" w:rsidR="00477B60" w:rsidRPr="001442E0" w:rsidRDefault="00477B60" w:rsidP="00477B60">
            <w:pPr>
              <w:spacing w:after="0"/>
              <w:rPr>
                <w:rFonts w:ascii="Times New Roman" w:hAnsi="Times New Roman" w:cs="Times New Roman"/>
                <w:color w:val="FF0000"/>
                <w:sz w:val="24"/>
                <w:szCs w:val="24"/>
                <w:shd w:val="clear" w:color="auto" w:fill="FEFEFE"/>
              </w:rPr>
            </w:pPr>
          </w:p>
          <w:tbl>
            <w:tblPr>
              <w:tblStyle w:val="af1"/>
              <w:tblW w:w="9560" w:type="dxa"/>
              <w:tblLayout w:type="fixed"/>
              <w:tblLook w:val="04A0" w:firstRow="1" w:lastRow="0" w:firstColumn="1" w:lastColumn="0" w:noHBand="0" w:noVBand="1"/>
            </w:tblPr>
            <w:tblGrid>
              <w:gridCol w:w="1835"/>
              <w:gridCol w:w="3487"/>
              <w:gridCol w:w="1134"/>
              <w:gridCol w:w="1559"/>
              <w:gridCol w:w="1534"/>
              <w:gridCol w:w="11"/>
            </w:tblGrid>
            <w:tr w:rsidR="00477B60" w:rsidRPr="001442E0" w14:paraId="106F2C55" w14:textId="77777777" w:rsidTr="00B318E2">
              <w:tc>
                <w:tcPr>
                  <w:tcW w:w="9560" w:type="dxa"/>
                  <w:gridSpan w:val="6"/>
                  <w:vAlign w:val="center"/>
                </w:tcPr>
                <w:p w14:paraId="1905D954"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lang w:val="bg-BG"/>
                    </w:rPr>
                  </w:pPr>
                  <w:r w:rsidRPr="001442E0">
                    <w:rPr>
                      <w:rFonts w:ascii="Times New Roman" w:hAnsi="Times New Roman" w:cs="Times New Roman"/>
                      <w:b/>
                      <w:sz w:val="24"/>
                      <w:szCs w:val="24"/>
                      <w:lang w:val="bg-BG"/>
                    </w:rPr>
                    <w:t>Мярка 03. Инвестиции за неселскостопански дейности в селските райони</w:t>
                  </w:r>
                </w:p>
              </w:tc>
            </w:tr>
            <w:tr w:rsidR="00477B60" w:rsidRPr="001442E0" w14:paraId="263F0A8C" w14:textId="77777777" w:rsidTr="00B318E2">
              <w:trPr>
                <w:gridAfter w:val="1"/>
                <w:wAfter w:w="11" w:type="dxa"/>
              </w:trPr>
              <w:tc>
                <w:tcPr>
                  <w:tcW w:w="1835" w:type="dxa"/>
                  <w:vAlign w:val="center"/>
                </w:tcPr>
                <w:p w14:paraId="140470EE" w14:textId="77777777" w:rsidR="00477B60" w:rsidRPr="001442E0" w:rsidRDefault="00477B60" w:rsidP="00477B60">
                  <w:pPr>
                    <w:autoSpaceDE w:val="0"/>
                    <w:autoSpaceDN w:val="0"/>
                    <w:adjustRightInd w:val="0"/>
                    <w:spacing w:line="276" w:lineRule="auto"/>
                    <w:ind w:right="-108"/>
                    <w:jc w:val="center"/>
                    <w:rPr>
                      <w:rFonts w:ascii="Times New Roman" w:hAnsi="Times New Roman" w:cs="Times New Roman"/>
                      <w:b/>
                      <w:sz w:val="24"/>
                      <w:szCs w:val="24"/>
                    </w:rPr>
                  </w:pPr>
                  <w:r w:rsidRPr="001442E0">
                    <w:rPr>
                      <w:rFonts w:ascii="Times New Roman" w:hAnsi="Times New Roman" w:cs="Times New Roman"/>
                      <w:b/>
                      <w:sz w:val="24"/>
                      <w:szCs w:val="24"/>
                    </w:rPr>
                    <w:t xml:space="preserve">Вид </w:t>
                  </w:r>
                </w:p>
              </w:tc>
              <w:tc>
                <w:tcPr>
                  <w:tcW w:w="3487" w:type="dxa"/>
                  <w:tcBorders>
                    <w:bottom w:val="single" w:sz="4" w:space="0" w:color="000000"/>
                  </w:tcBorders>
                  <w:vAlign w:val="center"/>
                </w:tcPr>
                <w:p w14:paraId="096D08D8"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Индикатор</w:t>
                  </w:r>
                </w:p>
              </w:tc>
              <w:tc>
                <w:tcPr>
                  <w:tcW w:w="1134" w:type="dxa"/>
                  <w:tcBorders>
                    <w:bottom w:val="single" w:sz="4" w:space="0" w:color="000000"/>
                  </w:tcBorders>
                  <w:vAlign w:val="center"/>
                </w:tcPr>
                <w:p w14:paraId="36F90AA8"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Мерна единица</w:t>
                  </w:r>
                </w:p>
              </w:tc>
              <w:tc>
                <w:tcPr>
                  <w:tcW w:w="1559" w:type="dxa"/>
                  <w:tcBorders>
                    <w:bottom w:val="single" w:sz="4" w:space="0" w:color="000000"/>
                  </w:tcBorders>
                  <w:vAlign w:val="center"/>
                </w:tcPr>
                <w:p w14:paraId="0B1A8DC0"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Цел 2029</w:t>
                  </w:r>
                </w:p>
              </w:tc>
              <w:tc>
                <w:tcPr>
                  <w:tcW w:w="1534" w:type="dxa"/>
                  <w:tcBorders>
                    <w:bottom w:val="single" w:sz="4" w:space="0" w:color="000000"/>
                  </w:tcBorders>
                  <w:vAlign w:val="center"/>
                </w:tcPr>
                <w:p w14:paraId="14BCB381"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Източник на данни</w:t>
                  </w:r>
                </w:p>
              </w:tc>
            </w:tr>
            <w:tr w:rsidR="00477B60" w:rsidRPr="001442E0" w14:paraId="77AD3EF2" w14:textId="77777777" w:rsidTr="00B318E2">
              <w:trPr>
                <w:gridAfter w:val="1"/>
                <w:wAfter w:w="11" w:type="dxa"/>
              </w:trPr>
              <w:tc>
                <w:tcPr>
                  <w:tcW w:w="1835" w:type="dxa"/>
                  <w:vMerge w:val="restart"/>
                </w:tcPr>
                <w:p w14:paraId="5B84568E"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Индикатори за изпълнение/</w:t>
                  </w:r>
                </w:p>
                <w:p w14:paraId="7EF95A2D"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продукт</w:t>
                  </w:r>
                </w:p>
              </w:tc>
              <w:tc>
                <w:tcPr>
                  <w:tcW w:w="3487" w:type="dxa"/>
                  <w:shd w:val="clear" w:color="auto" w:fill="auto"/>
                  <w:vAlign w:val="center"/>
                </w:tcPr>
                <w:p w14:paraId="3F057353" w14:textId="77777777" w:rsidR="00477B60" w:rsidRPr="001442E0" w:rsidRDefault="00477B60" w:rsidP="00477B60">
                  <w:pPr>
                    <w:autoSpaceDE w:val="0"/>
                    <w:autoSpaceDN w:val="0"/>
                    <w:adjustRightInd w:val="0"/>
                    <w:spacing w:line="276" w:lineRule="auto"/>
                    <w:rPr>
                      <w:rFonts w:ascii="Times New Roman" w:hAnsi="Times New Roman" w:cs="Times New Roman"/>
                      <w:sz w:val="24"/>
                      <w:szCs w:val="24"/>
                      <w:lang w:val="ru-RU"/>
                    </w:rPr>
                  </w:pPr>
                  <w:r w:rsidRPr="001442E0">
                    <w:rPr>
                      <w:rFonts w:ascii="Times New Roman" w:hAnsi="Times New Roman" w:cs="Times New Roman"/>
                      <w:sz w:val="24"/>
                      <w:szCs w:val="24"/>
                      <w:lang w:val="ru-RU"/>
                    </w:rPr>
                    <w:t>Брой сключени договори за БФП</w:t>
                  </w:r>
                </w:p>
              </w:tc>
              <w:tc>
                <w:tcPr>
                  <w:tcW w:w="1134" w:type="dxa"/>
                  <w:shd w:val="clear" w:color="auto" w:fill="auto"/>
                  <w:vAlign w:val="center"/>
                </w:tcPr>
                <w:p w14:paraId="4F25FE1C"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lang w:val="ru-RU"/>
                    </w:rPr>
                  </w:pPr>
                  <w:r w:rsidRPr="001442E0">
                    <w:rPr>
                      <w:rFonts w:ascii="Times New Roman" w:eastAsia="Calibri" w:hAnsi="Times New Roman" w:cs="Times New Roman"/>
                      <w:sz w:val="24"/>
                      <w:szCs w:val="24"/>
                    </w:rPr>
                    <w:t>брой</w:t>
                  </w:r>
                </w:p>
              </w:tc>
              <w:tc>
                <w:tcPr>
                  <w:tcW w:w="1559" w:type="dxa"/>
                  <w:shd w:val="clear" w:color="auto" w:fill="auto"/>
                  <w:vAlign w:val="center"/>
                </w:tcPr>
                <w:p w14:paraId="7F925288"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rPr>
                  </w:pPr>
                  <w:r w:rsidRPr="001442E0">
                    <w:rPr>
                      <w:rFonts w:ascii="Times New Roman" w:eastAsia="Calibri" w:hAnsi="Times New Roman" w:cs="Times New Roman"/>
                      <w:sz w:val="24"/>
                      <w:szCs w:val="24"/>
                    </w:rPr>
                    <w:t>7</w:t>
                  </w:r>
                </w:p>
              </w:tc>
              <w:tc>
                <w:tcPr>
                  <w:tcW w:w="1534" w:type="dxa"/>
                  <w:shd w:val="clear" w:color="auto" w:fill="auto"/>
                  <w:vAlign w:val="center"/>
                </w:tcPr>
                <w:p w14:paraId="2B752DDC"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lang w:val="ru-RU"/>
                    </w:rPr>
                  </w:pPr>
                  <w:r w:rsidRPr="001442E0">
                    <w:rPr>
                      <w:rFonts w:ascii="Times New Roman" w:hAnsi="Times New Roman" w:cs="Times New Roman"/>
                      <w:sz w:val="24"/>
                      <w:szCs w:val="24"/>
                      <w:lang w:val="ru-RU"/>
                    </w:rPr>
                    <w:t>Мониторинг</w:t>
                  </w:r>
                </w:p>
                <w:p w14:paraId="496D0D8A"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rPr>
                  </w:pPr>
                  <w:r w:rsidRPr="001442E0">
                    <w:rPr>
                      <w:rFonts w:ascii="Times New Roman" w:hAnsi="Times New Roman" w:cs="Times New Roman"/>
                      <w:sz w:val="24"/>
                      <w:szCs w:val="24"/>
                      <w:lang w:val="ru-RU"/>
                    </w:rPr>
                    <w:t>База данни МИГ</w:t>
                  </w:r>
                </w:p>
              </w:tc>
            </w:tr>
            <w:tr w:rsidR="00477B60" w:rsidRPr="001442E0" w14:paraId="640AFF38" w14:textId="77777777" w:rsidTr="00B318E2">
              <w:trPr>
                <w:gridAfter w:val="1"/>
                <w:wAfter w:w="11" w:type="dxa"/>
              </w:trPr>
              <w:tc>
                <w:tcPr>
                  <w:tcW w:w="1835" w:type="dxa"/>
                  <w:vMerge/>
                </w:tcPr>
                <w:p w14:paraId="4C54C59F" w14:textId="77777777" w:rsidR="00477B60" w:rsidRPr="001442E0" w:rsidRDefault="00477B60" w:rsidP="00477B60">
                  <w:pPr>
                    <w:spacing w:line="276" w:lineRule="auto"/>
                    <w:rPr>
                      <w:rFonts w:ascii="Times New Roman" w:hAnsi="Times New Roman" w:cs="Times New Roman"/>
                      <w:i/>
                      <w:sz w:val="24"/>
                      <w:szCs w:val="24"/>
                    </w:rPr>
                  </w:pPr>
                </w:p>
              </w:tc>
              <w:tc>
                <w:tcPr>
                  <w:tcW w:w="3487" w:type="dxa"/>
                </w:tcPr>
                <w:p w14:paraId="6B2E3A67"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Стойност на инвестициите със съфинансиране съгласно сключените договори за БФП</w:t>
                  </w:r>
                </w:p>
              </w:tc>
              <w:tc>
                <w:tcPr>
                  <w:tcW w:w="1134" w:type="dxa"/>
                </w:tcPr>
                <w:p w14:paraId="678372DB"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лева</w:t>
                  </w:r>
                </w:p>
              </w:tc>
              <w:tc>
                <w:tcPr>
                  <w:tcW w:w="1559" w:type="dxa"/>
                </w:tcPr>
                <w:p w14:paraId="38DA3C10"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1 000 000,00</w:t>
                  </w:r>
                </w:p>
              </w:tc>
              <w:tc>
                <w:tcPr>
                  <w:tcW w:w="1534" w:type="dxa"/>
                </w:tcPr>
                <w:p w14:paraId="273EF8FF"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35E3178B"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477B60" w:rsidRPr="001442E0" w14:paraId="52754AD7" w14:textId="77777777" w:rsidTr="00B318E2">
              <w:trPr>
                <w:gridAfter w:val="1"/>
                <w:wAfter w:w="11" w:type="dxa"/>
              </w:trPr>
              <w:tc>
                <w:tcPr>
                  <w:tcW w:w="1835" w:type="dxa"/>
                  <w:vMerge/>
                </w:tcPr>
                <w:p w14:paraId="14EDEB60" w14:textId="77777777" w:rsidR="00477B60" w:rsidRPr="001442E0" w:rsidRDefault="00477B60" w:rsidP="00477B60">
                  <w:pPr>
                    <w:spacing w:line="276" w:lineRule="auto"/>
                    <w:rPr>
                      <w:rFonts w:ascii="Times New Roman" w:hAnsi="Times New Roman" w:cs="Times New Roman"/>
                      <w:i/>
                      <w:sz w:val="24"/>
                      <w:szCs w:val="24"/>
                    </w:rPr>
                  </w:pPr>
                </w:p>
              </w:tc>
              <w:tc>
                <w:tcPr>
                  <w:tcW w:w="3487" w:type="dxa"/>
                </w:tcPr>
                <w:p w14:paraId="066B8829"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Брой подпомогнати предприятия в сферата на услугите</w:t>
                  </w:r>
                </w:p>
              </w:tc>
              <w:tc>
                <w:tcPr>
                  <w:tcW w:w="1134" w:type="dxa"/>
                </w:tcPr>
                <w:p w14:paraId="66534EE8"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9" w:type="dxa"/>
                </w:tcPr>
                <w:p w14:paraId="2506F519"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4</w:t>
                  </w:r>
                </w:p>
              </w:tc>
              <w:tc>
                <w:tcPr>
                  <w:tcW w:w="1534" w:type="dxa"/>
                </w:tcPr>
                <w:p w14:paraId="16F57941"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62397CCA"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477B60" w:rsidRPr="001442E0" w14:paraId="45DB3500" w14:textId="77777777" w:rsidTr="00B318E2">
              <w:trPr>
                <w:gridAfter w:val="1"/>
                <w:wAfter w:w="11" w:type="dxa"/>
              </w:trPr>
              <w:tc>
                <w:tcPr>
                  <w:tcW w:w="1835" w:type="dxa"/>
                  <w:vMerge/>
                </w:tcPr>
                <w:p w14:paraId="78C504CD" w14:textId="77777777" w:rsidR="00477B60" w:rsidRPr="001442E0" w:rsidRDefault="00477B60" w:rsidP="00477B60">
                  <w:pPr>
                    <w:spacing w:line="276" w:lineRule="auto"/>
                    <w:rPr>
                      <w:rFonts w:ascii="Times New Roman" w:hAnsi="Times New Roman" w:cs="Times New Roman"/>
                      <w:i/>
                      <w:sz w:val="24"/>
                      <w:szCs w:val="24"/>
                    </w:rPr>
                  </w:pPr>
                </w:p>
              </w:tc>
              <w:tc>
                <w:tcPr>
                  <w:tcW w:w="3487" w:type="dxa"/>
                </w:tcPr>
                <w:p w14:paraId="39561F7D"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Брой подпомогнати предприятия в сферата на производството и търговията</w:t>
                  </w:r>
                </w:p>
              </w:tc>
              <w:tc>
                <w:tcPr>
                  <w:tcW w:w="1134" w:type="dxa"/>
                </w:tcPr>
                <w:p w14:paraId="3802D15B"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9" w:type="dxa"/>
                </w:tcPr>
                <w:p w14:paraId="5F266CD1"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3</w:t>
                  </w:r>
                </w:p>
              </w:tc>
              <w:tc>
                <w:tcPr>
                  <w:tcW w:w="1534" w:type="dxa"/>
                </w:tcPr>
                <w:p w14:paraId="6029892E"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3480A232"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477B60" w:rsidRPr="001442E0" w14:paraId="1D4C9B6A" w14:textId="77777777" w:rsidTr="00B318E2">
              <w:trPr>
                <w:gridAfter w:val="1"/>
                <w:wAfter w:w="11" w:type="dxa"/>
              </w:trPr>
              <w:tc>
                <w:tcPr>
                  <w:tcW w:w="1835" w:type="dxa"/>
                </w:tcPr>
                <w:p w14:paraId="058D1CDE"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Индикатори за резултат</w:t>
                  </w:r>
                </w:p>
              </w:tc>
              <w:tc>
                <w:tcPr>
                  <w:tcW w:w="3487" w:type="dxa"/>
                  <w:shd w:val="clear" w:color="auto" w:fill="auto"/>
                  <w:vAlign w:val="center"/>
                </w:tcPr>
                <w:p w14:paraId="1199184A" w14:textId="77777777" w:rsidR="00477B60" w:rsidRPr="001442E0" w:rsidRDefault="00477B60" w:rsidP="00477B60">
                  <w:pPr>
                    <w:autoSpaceDE w:val="0"/>
                    <w:autoSpaceDN w:val="0"/>
                    <w:adjustRightInd w:val="0"/>
                    <w:spacing w:line="276" w:lineRule="auto"/>
                    <w:rPr>
                      <w:rFonts w:ascii="Times New Roman" w:hAnsi="Times New Roman" w:cs="Times New Roman"/>
                      <w:sz w:val="24"/>
                      <w:szCs w:val="24"/>
                      <w:lang w:val="ru-RU"/>
                    </w:rPr>
                  </w:pPr>
                  <w:r w:rsidRPr="001442E0">
                    <w:rPr>
                      <w:rFonts w:ascii="Times New Roman" w:hAnsi="Times New Roman" w:cs="Times New Roman"/>
                      <w:sz w:val="24"/>
                      <w:szCs w:val="24"/>
                      <w:lang w:val="ru-RU"/>
                    </w:rPr>
                    <w:t>R.37 „Нови работни места по подкрепените проекти“</w:t>
                  </w:r>
                </w:p>
              </w:tc>
              <w:tc>
                <w:tcPr>
                  <w:tcW w:w="1134" w:type="dxa"/>
                  <w:shd w:val="clear" w:color="auto" w:fill="auto"/>
                  <w:vAlign w:val="center"/>
                </w:tcPr>
                <w:p w14:paraId="394585BB"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lang w:val="ru-RU"/>
                    </w:rPr>
                  </w:pPr>
                  <w:r w:rsidRPr="001442E0">
                    <w:rPr>
                      <w:rFonts w:ascii="Times New Roman" w:eastAsia="Calibri" w:hAnsi="Times New Roman" w:cs="Times New Roman"/>
                      <w:sz w:val="24"/>
                      <w:szCs w:val="24"/>
                      <w:lang w:val="ru-RU"/>
                    </w:rPr>
                    <w:t>брой</w:t>
                  </w:r>
                </w:p>
              </w:tc>
              <w:tc>
                <w:tcPr>
                  <w:tcW w:w="1559" w:type="dxa"/>
                  <w:shd w:val="clear" w:color="auto" w:fill="auto"/>
                  <w:vAlign w:val="center"/>
                </w:tcPr>
                <w:p w14:paraId="3B282F46"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rPr>
                  </w:pPr>
                  <w:r w:rsidRPr="001442E0">
                    <w:rPr>
                      <w:rFonts w:ascii="Times New Roman" w:eastAsia="Calibri" w:hAnsi="Times New Roman" w:cs="Times New Roman"/>
                      <w:sz w:val="24"/>
                      <w:szCs w:val="24"/>
                    </w:rPr>
                    <w:t>5</w:t>
                  </w:r>
                </w:p>
              </w:tc>
              <w:tc>
                <w:tcPr>
                  <w:tcW w:w="1534" w:type="dxa"/>
                  <w:shd w:val="clear" w:color="auto" w:fill="auto"/>
                  <w:vAlign w:val="center"/>
                </w:tcPr>
                <w:p w14:paraId="0FAA7031"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lang w:val="ru-RU"/>
                    </w:rPr>
                  </w:pPr>
                  <w:r w:rsidRPr="001442E0">
                    <w:rPr>
                      <w:rFonts w:ascii="Times New Roman" w:hAnsi="Times New Roman" w:cs="Times New Roman"/>
                      <w:sz w:val="24"/>
                      <w:szCs w:val="24"/>
                      <w:lang w:val="ru-RU"/>
                    </w:rPr>
                    <w:t>Мониторинг</w:t>
                  </w:r>
                </w:p>
                <w:p w14:paraId="189EC086"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rPr>
                  </w:pPr>
                  <w:r w:rsidRPr="001442E0">
                    <w:rPr>
                      <w:rFonts w:ascii="Times New Roman" w:hAnsi="Times New Roman" w:cs="Times New Roman"/>
                      <w:sz w:val="24"/>
                      <w:szCs w:val="24"/>
                      <w:lang w:val="ru-RU"/>
                    </w:rPr>
                    <w:t>База данни МИГ</w:t>
                  </w:r>
                </w:p>
              </w:tc>
            </w:tr>
          </w:tbl>
          <w:p w14:paraId="12266C84" w14:textId="77777777" w:rsidR="00477B60" w:rsidRPr="001442E0" w:rsidRDefault="00477B60" w:rsidP="00477B60">
            <w:pPr>
              <w:spacing w:after="0"/>
              <w:rPr>
                <w:rFonts w:ascii="Times New Roman" w:hAnsi="Times New Roman" w:cs="Times New Roman"/>
                <w:color w:val="FF0000"/>
                <w:sz w:val="24"/>
                <w:szCs w:val="24"/>
                <w:shd w:val="clear" w:color="auto" w:fill="FEFEFE"/>
              </w:rPr>
            </w:pPr>
          </w:p>
          <w:tbl>
            <w:tblPr>
              <w:tblStyle w:val="af1"/>
              <w:tblW w:w="9560" w:type="dxa"/>
              <w:tblLayout w:type="fixed"/>
              <w:tblLook w:val="04A0" w:firstRow="1" w:lastRow="0" w:firstColumn="1" w:lastColumn="0" w:noHBand="0" w:noVBand="1"/>
            </w:tblPr>
            <w:tblGrid>
              <w:gridCol w:w="1816"/>
              <w:gridCol w:w="3506"/>
              <w:gridCol w:w="1133"/>
              <w:gridCol w:w="1560"/>
              <w:gridCol w:w="1535"/>
              <w:gridCol w:w="10"/>
            </w:tblGrid>
            <w:tr w:rsidR="00477B60" w:rsidRPr="001442E0" w14:paraId="3954160C" w14:textId="77777777" w:rsidTr="00B318E2">
              <w:tc>
                <w:tcPr>
                  <w:tcW w:w="9560" w:type="dxa"/>
                  <w:gridSpan w:val="6"/>
                  <w:vAlign w:val="center"/>
                </w:tcPr>
                <w:p w14:paraId="6A25705A"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lang w:val="bg-BG"/>
                    </w:rPr>
                  </w:pPr>
                  <w:r w:rsidRPr="001442E0">
                    <w:rPr>
                      <w:rFonts w:ascii="Times New Roman" w:hAnsi="Times New Roman" w:cs="Times New Roman"/>
                      <w:b/>
                      <w:sz w:val="24"/>
                      <w:szCs w:val="24"/>
                      <w:lang w:val="bg-BG"/>
                    </w:rPr>
                    <w:t>Мярка 04. Инвестиции в създаването, подобряването или разширяването на всички видове малка по мащаби и туристическа инфраструктура</w:t>
                  </w:r>
                </w:p>
              </w:tc>
            </w:tr>
            <w:tr w:rsidR="00477B60" w:rsidRPr="001442E0" w14:paraId="214B5B99" w14:textId="77777777" w:rsidTr="00B318E2">
              <w:trPr>
                <w:gridAfter w:val="1"/>
                <w:wAfter w:w="10" w:type="dxa"/>
              </w:trPr>
              <w:tc>
                <w:tcPr>
                  <w:tcW w:w="1816" w:type="dxa"/>
                  <w:vAlign w:val="center"/>
                </w:tcPr>
                <w:p w14:paraId="69DE8CAB" w14:textId="77777777" w:rsidR="00477B60" w:rsidRPr="001442E0" w:rsidRDefault="00477B60" w:rsidP="00477B60">
                  <w:pPr>
                    <w:autoSpaceDE w:val="0"/>
                    <w:autoSpaceDN w:val="0"/>
                    <w:adjustRightInd w:val="0"/>
                    <w:spacing w:line="276" w:lineRule="auto"/>
                    <w:ind w:right="-108"/>
                    <w:jc w:val="center"/>
                    <w:rPr>
                      <w:rFonts w:ascii="Times New Roman" w:hAnsi="Times New Roman" w:cs="Times New Roman"/>
                      <w:b/>
                      <w:sz w:val="24"/>
                      <w:szCs w:val="24"/>
                    </w:rPr>
                  </w:pPr>
                  <w:r w:rsidRPr="001442E0">
                    <w:rPr>
                      <w:rFonts w:ascii="Times New Roman" w:hAnsi="Times New Roman" w:cs="Times New Roman"/>
                      <w:b/>
                      <w:sz w:val="24"/>
                      <w:szCs w:val="24"/>
                    </w:rPr>
                    <w:t xml:space="preserve">Вид </w:t>
                  </w:r>
                </w:p>
              </w:tc>
              <w:tc>
                <w:tcPr>
                  <w:tcW w:w="3506" w:type="dxa"/>
                  <w:tcBorders>
                    <w:bottom w:val="single" w:sz="4" w:space="0" w:color="000000"/>
                  </w:tcBorders>
                  <w:vAlign w:val="center"/>
                </w:tcPr>
                <w:p w14:paraId="19C772CF"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Индикатор</w:t>
                  </w:r>
                </w:p>
              </w:tc>
              <w:tc>
                <w:tcPr>
                  <w:tcW w:w="1133" w:type="dxa"/>
                  <w:tcBorders>
                    <w:bottom w:val="single" w:sz="4" w:space="0" w:color="000000"/>
                  </w:tcBorders>
                  <w:vAlign w:val="center"/>
                </w:tcPr>
                <w:p w14:paraId="138C3E40"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Мерна единица</w:t>
                  </w:r>
                </w:p>
              </w:tc>
              <w:tc>
                <w:tcPr>
                  <w:tcW w:w="1560" w:type="dxa"/>
                  <w:tcBorders>
                    <w:bottom w:val="single" w:sz="4" w:space="0" w:color="000000"/>
                  </w:tcBorders>
                  <w:vAlign w:val="center"/>
                </w:tcPr>
                <w:p w14:paraId="063CE8EE"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Цел 2029</w:t>
                  </w:r>
                </w:p>
              </w:tc>
              <w:tc>
                <w:tcPr>
                  <w:tcW w:w="1535" w:type="dxa"/>
                  <w:tcBorders>
                    <w:bottom w:val="single" w:sz="4" w:space="0" w:color="000000"/>
                  </w:tcBorders>
                  <w:vAlign w:val="center"/>
                </w:tcPr>
                <w:p w14:paraId="69C0B778"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Източник на данни</w:t>
                  </w:r>
                </w:p>
              </w:tc>
            </w:tr>
            <w:tr w:rsidR="00477B60" w:rsidRPr="001442E0" w14:paraId="0692796E" w14:textId="77777777" w:rsidTr="00B318E2">
              <w:trPr>
                <w:gridAfter w:val="1"/>
                <w:wAfter w:w="10" w:type="dxa"/>
              </w:trPr>
              <w:tc>
                <w:tcPr>
                  <w:tcW w:w="1816" w:type="dxa"/>
                  <w:vMerge w:val="restart"/>
                </w:tcPr>
                <w:p w14:paraId="6305D0BA"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Индикатори за изпълнение/</w:t>
                  </w:r>
                </w:p>
                <w:p w14:paraId="712548BB"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продукт</w:t>
                  </w:r>
                </w:p>
              </w:tc>
              <w:tc>
                <w:tcPr>
                  <w:tcW w:w="3506" w:type="dxa"/>
                  <w:shd w:val="clear" w:color="auto" w:fill="auto"/>
                  <w:vAlign w:val="center"/>
                </w:tcPr>
                <w:p w14:paraId="3E6433FB" w14:textId="77777777" w:rsidR="00477B60" w:rsidRPr="001442E0" w:rsidRDefault="00477B60" w:rsidP="00477B60">
                  <w:pPr>
                    <w:autoSpaceDE w:val="0"/>
                    <w:autoSpaceDN w:val="0"/>
                    <w:adjustRightInd w:val="0"/>
                    <w:spacing w:line="276" w:lineRule="auto"/>
                    <w:rPr>
                      <w:rFonts w:ascii="Times New Roman" w:hAnsi="Times New Roman" w:cs="Times New Roman"/>
                      <w:sz w:val="24"/>
                      <w:szCs w:val="24"/>
                      <w:lang w:val="ru-RU"/>
                    </w:rPr>
                  </w:pPr>
                  <w:r w:rsidRPr="001442E0">
                    <w:rPr>
                      <w:rFonts w:ascii="Times New Roman" w:hAnsi="Times New Roman" w:cs="Times New Roman"/>
                      <w:sz w:val="24"/>
                      <w:szCs w:val="24"/>
                      <w:lang w:val="ru-RU"/>
                    </w:rPr>
                    <w:t>Брой сключени договори за БФП</w:t>
                  </w:r>
                </w:p>
              </w:tc>
              <w:tc>
                <w:tcPr>
                  <w:tcW w:w="1133" w:type="dxa"/>
                  <w:shd w:val="clear" w:color="auto" w:fill="auto"/>
                  <w:vAlign w:val="center"/>
                </w:tcPr>
                <w:p w14:paraId="252AFC60"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lang w:val="ru-RU"/>
                    </w:rPr>
                  </w:pPr>
                  <w:r w:rsidRPr="001442E0">
                    <w:rPr>
                      <w:rFonts w:ascii="Times New Roman" w:eastAsia="Calibri" w:hAnsi="Times New Roman" w:cs="Times New Roman"/>
                      <w:sz w:val="24"/>
                      <w:szCs w:val="24"/>
                    </w:rPr>
                    <w:t>брой</w:t>
                  </w:r>
                </w:p>
              </w:tc>
              <w:tc>
                <w:tcPr>
                  <w:tcW w:w="1560" w:type="dxa"/>
                  <w:shd w:val="clear" w:color="auto" w:fill="auto"/>
                  <w:vAlign w:val="center"/>
                </w:tcPr>
                <w:p w14:paraId="7D20C0B1"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rPr>
                  </w:pPr>
                  <w:r w:rsidRPr="001442E0">
                    <w:rPr>
                      <w:rFonts w:ascii="Times New Roman" w:eastAsia="Calibri" w:hAnsi="Times New Roman" w:cs="Times New Roman"/>
                      <w:sz w:val="24"/>
                      <w:szCs w:val="24"/>
                    </w:rPr>
                    <w:t>8</w:t>
                  </w:r>
                </w:p>
              </w:tc>
              <w:tc>
                <w:tcPr>
                  <w:tcW w:w="1535" w:type="dxa"/>
                  <w:shd w:val="clear" w:color="auto" w:fill="auto"/>
                  <w:vAlign w:val="center"/>
                </w:tcPr>
                <w:p w14:paraId="6C8D53FD"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lang w:val="ru-RU"/>
                    </w:rPr>
                  </w:pPr>
                  <w:r w:rsidRPr="001442E0">
                    <w:rPr>
                      <w:rFonts w:ascii="Times New Roman" w:hAnsi="Times New Roman" w:cs="Times New Roman"/>
                      <w:sz w:val="24"/>
                      <w:szCs w:val="24"/>
                      <w:lang w:val="ru-RU"/>
                    </w:rPr>
                    <w:t>Мониторинг</w:t>
                  </w:r>
                </w:p>
                <w:p w14:paraId="04DBFD56"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rPr>
                  </w:pPr>
                  <w:r w:rsidRPr="001442E0">
                    <w:rPr>
                      <w:rFonts w:ascii="Times New Roman" w:hAnsi="Times New Roman" w:cs="Times New Roman"/>
                      <w:sz w:val="24"/>
                      <w:szCs w:val="24"/>
                      <w:lang w:val="ru-RU"/>
                    </w:rPr>
                    <w:t>База данни МИГ</w:t>
                  </w:r>
                </w:p>
              </w:tc>
            </w:tr>
            <w:tr w:rsidR="00477B60" w:rsidRPr="001442E0" w14:paraId="4C39B1F5" w14:textId="77777777" w:rsidTr="00B318E2">
              <w:trPr>
                <w:gridAfter w:val="1"/>
                <w:wAfter w:w="10" w:type="dxa"/>
              </w:trPr>
              <w:tc>
                <w:tcPr>
                  <w:tcW w:w="1816" w:type="dxa"/>
                  <w:vMerge/>
                </w:tcPr>
                <w:p w14:paraId="3C491261" w14:textId="77777777" w:rsidR="00477B60" w:rsidRPr="001442E0" w:rsidRDefault="00477B60" w:rsidP="00477B60">
                  <w:pPr>
                    <w:spacing w:line="276" w:lineRule="auto"/>
                    <w:rPr>
                      <w:rFonts w:ascii="Times New Roman" w:hAnsi="Times New Roman" w:cs="Times New Roman"/>
                      <w:i/>
                      <w:sz w:val="24"/>
                      <w:szCs w:val="24"/>
                    </w:rPr>
                  </w:pPr>
                </w:p>
              </w:tc>
              <w:tc>
                <w:tcPr>
                  <w:tcW w:w="3506" w:type="dxa"/>
                </w:tcPr>
                <w:p w14:paraId="5A52ED87"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Стойност на инвестициите със съфинансиране съгласно сключените договори за БФП</w:t>
                  </w:r>
                </w:p>
              </w:tc>
              <w:tc>
                <w:tcPr>
                  <w:tcW w:w="1133" w:type="dxa"/>
                </w:tcPr>
                <w:p w14:paraId="3A6F292A"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лева</w:t>
                  </w:r>
                </w:p>
              </w:tc>
              <w:tc>
                <w:tcPr>
                  <w:tcW w:w="1560" w:type="dxa"/>
                </w:tcPr>
                <w:p w14:paraId="558AF0EC"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2 640 000,00</w:t>
                  </w:r>
                </w:p>
              </w:tc>
              <w:tc>
                <w:tcPr>
                  <w:tcW w:w="1535" w:type="dxa"/>
                </w:tcPr>
                <w:p w14:paraId="4E495E35"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6FAFF43D"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477B60" w:rsidRPr="001442E0" w14:paraId="57B35807" w14:textId="77777777" w:rsidTr="00B318E2">
              <w:trPr>
                <w:gridAfter w:val="1"/>
                <w:wAfter w:w="10" w:type="dxa"/>
              </w:trPr>
              <w:tc>
                <w:tcPr>
                  <w:tcW w:w="1816" w:type="dxa"/>
                  <w:vMerge/>
                </w:tcPr>
                <w:p w14:paraId="5C6CF020" w14:textId="77777777" w:rsidR="00477B60" w:rsidRPr="001442E0" w:rsidRDefault="00477B60" w:rsidP="00477B60">
                  <w:pPr>
                    <w:spacing w:line="276" w:lineRule="auto"/>
                    <w:rPr>
                      <w:rFonts w:ascii="Times New Roman" w:hAnsi="Times New Roman" w:cs="Times New Roman"/>
                      <w:i/>
                      <w:sz w:val="24"/>
                      <w:szCs w:val="24"/>
                    </w:rPr>
                  </w:pPr>
                </w:p>
              </w:tc>
              <w:tc>
                <w:tcPr>
                  <w:tcW w:w="3506" w:type="dxa"/>
                </w:tcPr>
                <w:p w14:paraId="5A44D995"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Брой проекти включително дейности, подкрепящи създаването на интелигентни селища</w:t>
                  </w:r>
                </w:p>
              </w:tc>
              <w:tc>
                <w:tcPr>
                  <w:tcW w:w="1133" w:type="dxa"/>
                </w:tcPr>
                <w:p w14:paraId="1E5C20CB"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60" w:type="dxa"/>
                </w:tcPr>
                <w:p w14:paraId="4F62C24B"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2</w:t>
                  </w:r>
                </w:p>
              </w:tc>
              <w:tc>
                <w:tcPr>
                  <w:tcW w:w="1535" w:type="dxa"/>
                </w:tcPr>
                <w:p w14:paraId="1AC49A14"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0357BB26"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477B60" w:rsidRPr="001442E0" w14:paraId="37B8158B" w14:textId="77777777" w:rsidTr="00B318E2">
              <w:trPr>
                <w:gridAfter w:val="1"/>
                <w:wAfter w:w="10" w:type="dxa"/>
              </w:trPr>
              <w:tc>
                <w:tcPr>
                  <w:tcW w:w="1816" w:type="dxa"/>
                  <w:vMerge/>
                </w:tcPr>
                <w:p w14:paraId="1644D95D" w14:textId="77777777" w:rsidR="00477B60" w:rsidRPr="001442E0" w:rsidRDefault="00477B60" w:rsidP="00477B60">
                  <w:pPr>
                    <w:spacing w:line="276" w:lineRule="auto"/>
                    <w:rPr>
                      <w:rFonts w:ascii="Times New Roman" w:hAnsi="Times New Roman" w:cs="Times New Roman"/>
                      <w:i/>
                      <w:sz w:val="24"/>
                      <w:szCs w:val="24"/>
                    </w:rPr>
                  </w:pPr>
                </w:p>
              </w:tc>
              <w:tc>
                <w:tcPr>
                  <w:tcW w:w="3506" w:type="dxa"/>
                </w:tcPr>
                <w:p w14:paraId="6A538FF0"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Брой проекти включващи подобряване на  спортната, социалната, техническата, образователната и културната инфраструктура</w:t>
                  </w:r>
                </w:p>
              </w:tc>
              <w:tc>
                <w:tcPr>
                  <w:tcW w:w="1133" w:type="dxa"/>
                </w:tcPr>
                <w:p w14:paraId="22C5CB26"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60" w:type="dxa"/>
                </w:tcPr>
                <w:p w14:paraId="190F25EE"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5</w:t>
                  </w:r>
                </w:p>
              </w:tc>
              <w:tc>
                <w:tcPr>
                  <w:tcW w:w="1535" w:type="dxa"/>
                </w:tcPr>
                <w:p w14:paraId="752EECFB"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24464B00"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477B60" w:rsidRPr="001442E0" w14:paraId="2F82D76D" w14:textId="77777777" w:rsidTr="00B318E2">
              <w:trPr>
                <w:gridAfter w:val="1"/>
                <w:wAfter w:w="10" w:type="dxa"/>
              </w:trPr>
              <w:tc>
                <w:tcPr>
                  <w:tcW w:w="1816" w:type="dxa"/>
                  <w:vMerge/>
                </w:tcPr>
                <w:p w14:paraId="2C1F4778" w14:textId="77777777" w:rsidR="00477B60" w:rsidRPr="001442E0" w:rsidRDefault="00477B60" w:rsidP="00477B60">
                  <w:pPr>
                    <w:spacing w:line="276" w:lineRule="auto"/>
                    <w:rPr>
                      <w:rFonts w:ascii="Times New Roman" w:hAnsi="Times New Roman" w:cs="Times New Roman"/>
                      <w:i/>
                      <w:sz w:val="24"/>
                      <w:szCs w:val="24"/>
                    </w:rPr>
                  </w:pPr>
                </w:p>
              </w:tc>
              <w:tc>
                <w:tcPr>
                  <w:tcW w:w="3506" w:type="dxa"/>
                </w:tcPr>
                <w:p w14:paraId="4705957E"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Брой проекти включващи подобряване на  туристическата инфраструктура</w:t>
                  </w:r>
                </w:p>
              </w:tc>
              <w:tc>
                <w:tcPr>
                  <w:tcW w:w="1133" w:type="dxa"/>
                </w:tcPr>
                <w:p w14:paraId="3C44E6E1"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60" w:type="dxa"/>
                </w:tcPr>
                <w:p w14:paraId="3A5A12FD"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3</w:t>
                  </w:r>
                </w:p>
              </w:tc>
              <w:tc>
                <w:tcPr>
                  <w:tcW w:w="1535" w:type="dxa"/>
                </w:tcPr>
                <w:p w14:paraId="2C97582A"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451E1E72"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477B60" w:rsidRPr="001442E0" w14:paraId="29C15182" w14:textId="77777777" w:rsidTr="00B318E2">
              <w:trPr>
                <w:gridAfter w:val="1"/>
                <w:wAfter w:w="10" w:type="dxa"/>
              </w:trPr>
              <w:tc>
                <w:tcPr>
                  <w:tcW w:w="1816" w:type="dxa"/>
                  <w:vMerge w:val="restart"/>
                </w:tcPr>
                <w:p w14:paraId="498F4C89"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Индикатори за резултат</w:t>
                  </w:r>
                </w:p>
              </w:tc>
              <w:tc>
                <w:tcPr>
                  <w:tcW w:w="3506" w:type="dxa"/>
                </w:tcPr>
                <w:p w14:paraId="1977F8BE" w14:textId="77777777" w:rsidR="00477B60" w:rsidRPr="001442E0" w:rsidRDefault="00477B60" w:rsidP="00477B60">
                  <w:pPr>
                    <w:autoSpaceDE w:val="0"/>
                    <w:autoSpaceDN w:val="0"/>
                    <w:adjustRightInd w:val="0"/>
                    <w:spacing w:line="276" w:lineRule="auto"/>
                    <w:rPr>
                      <w:rFonts w:ascii="Times New Roman" w:hAnsi="Times New Roman" w:cs="Times New Roman"/>
                      <w:sz w:val="24"/>
                      <w:szCs w:val="24"/>
                      <w:lang w:val="ru-RU"/>
                    </w:rPr>
                  </w:pPr>
                  <w:r w:rsidRPr="001442E0">
                    <w:rPr>
                      <w:rFonts w:ascii="Times New Roman" w:hAnsi="Times New Roman" w:cs="Times New Roman"/>
                      <w:sz w:val="24"/>
                      <w:szCs w:val="24"/>
                    </w:rPr>
                    <w:t>R.40 „Интелигентен икономически преход в селските райони: Брой на подкрепени стратегии за „умни села“;</w:t>
                  </w:r>
                </w:p>
              </w:tc>
              <w:tc>
                <w:tcPr>
                  <w:tcW w:w="1133" w:type="dxa"/>
                </w:tcPr>
                <w:p w14:paraId="2A8E43C0"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lang w:val="ru-RU"/>
                    </w:rPr>
                  </w:pPr>
                  <w:r w:rsidRPr="001442E0">
                    <w:rPr>
                      <w:rFonts w:ascii="Times New Roman" w:hAnsi="Times New Roman" w:cs="Times New Roman"/>
                      <w:sz w:val="24"/>
                      <w:szCs w:val="24"/>
                    </w:rPr>
                    <w:t>брой</w:t>
                  </w:r>
                </w:p>
              </w:tc>
              <w:tc>
                <w:tcPr>
                  <w:tcW w:w="1560" w:type="dxa"/>
                </w:tcPr>
                <w:p w14:paraId="2EC9F577"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rPr>
                  </w:pPr>
                  <w:r w:rsidRPr="001442E0">
                    <w:rPr>
                      <w:rFonts w:ascii="Times New Roman" w:eastAsia="Calibri" w:hAnsi="Times New Roman" w:cs="Times New Roman"/>
                      <w:sz w:val="24"/>
                      <w:szCs w:val="24"/>
                    </w:rPr>
                    <w:t>1</w:t>
                  </w:r>
                </w:p>
              </w:tc>
              <w:tc>
                <w:tcPr>
                  <w:tcW w:w="1535" w:type="dxa"/>
                </w:tcPr>
                <w:p w14:paraId="14DAB278"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24FD7013"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477B60" w:rsidRPr="001442E0" w14:paraId="57D1640C" w14:textId="77777777" w:rsidTr="00B318E2">
              <w:trPr>
                <w:gridAfter w:val="1"/>
                <w:wAfter w:w="10" w:type="dxa"/>
              </w:trPr>
              <w:tc>
                <w:tcPr>
                  <w:tcW w:w="1816" w:type="dxa"/>
                  <w:vMerge/>
                </w:tcPr>
                <w:p w14:paraId="7860C270" w14:textId="77777777" w:rsidR="00477B60" w:rsidRPr="001442E0" w:rsidRDefault="00477B60" w:rsidP="00477B60">
                  <w:pPr>
                    <w:spacing w:line="276" w:lineRule="auto"/>
                    <w:rPr>
                      <w:rFonts w:ascii="Times New Roman" w:hAnsi="Times New Roman" w:cs="Times New Roman"/>
                      <w:sz w:val="24"/>
                      <w:szCs w:val="24"/>
                    </w:rPr>
                  </w:pPr>
                </w:p>
              </w:tc>
              <w:tc>
                <w:tcPr>
                  <w:tcW w:w="3506" w:type="dxa"/>
                </w:tcPr>
                <w:p w14:paraId="33103734"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R.41 „Свързани европейски селски райони: Дял на населението в селските райони, ползващо се от подобрения достъп до услуги и инфраструктура чрез инвестиции от ОСП“;</w:t>
                  </w:r>
                </w:p>
              </w:tc>
              <w:tc>
                <w:tcPr>
                  <w:tcW w:w="1133" w:type="dxa"/>
                </w:tcPr>
                <w:p w14:paraId="10228AC1"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процент</w:t>
                  </w:r>
                </w:p>
              </w:tc>
              <w:tc>
                <w:tcPr>
                  <w:tcW w:w="1560" w:type="dxa"/>
                </w:tcPr>
                <w:p w14:paraId="1831BED2"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80 %</w:t>
                  </w:r>
                </w:p>
              </w:tc>
              <w:tc>
                <w:tcPr>
                  <w:tcW w:w="1535" w:type="dxa"/>
                  <w:shd w:val="clear" w:color="auto" w:fill="auto"/>
                  <w:vAlign w:val="center"/>
                </w:tcPr>
                <w:p w14:paraId="47723450"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lang w:val="ru-RU"/>
                    </w:rPr>
                  </w:pPr>
                  <w:r w:rsidRPr="001442E0">
                    <w:rPr>
                      <w:rFonts w:ascii="Times New Roman" w:hAnsi="Times New Roman" w:cs="Times New Roman"/>
                      <w:sz w:val="24"/>
                      <w:szCs w:val="24"/>
                      <w:lang w:val="ru-RU"/>
                    </w:rPr>
                    <w:t>Мониторинг</w:t>
                  </w:r>
                </w:p>
                <w:p w14:paraId="034DB97B"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lang w:val="ru-RU"/>
                    </w:rPr>
                    <w:t>База данни МИГ</w:t>
                  </w:r>
                </w:p>
              </w:tc>
            </w:tr>
          </w:tbl>
          <w:p w14:paraId="4153081B" w14:textId="77777777" w:rsidR="00477B60" w:rsidRPr="001442E0" w:rsidRDefault="00477B60" w:rsidP="00477B60">
            <w:pPr>
              <w:spacing w:after="0"/>
              <w:rPr>
                <w:rFonts w:ascii="Times New Roman" w:hAnsi="Times New Roman" w:cs="Times New Roman"/>
                <w:color w:val="FF0000"/>
                <w:sz w:val="24"/>
                <w:szCs w:val="24"/>
                <w:shd w:val="clear" w:color="auto" w:fill="FEFEFE"/>
              </w:rPr>
            </w:pPr>
          </w:p>
          <w:tbl>
            <w:tblPr>
              <w:tblStyle w:val="af1"/>
              <w:tblW w:w="9560" w:type="dxa"/>
              <w:tblLayout w:type="fixed"/>
              <w:tblLook w:val="04A0" w:firstRow="1" w:lastRow="0" w:firstColumn="1" w:lastColumn="0" w:noHBand="0" w:noVBand="1"/>
            </w:tblPr>
            <w:tblGrid>
              <w:gridCol w:w="1834"/>
              <w:gridCol w:w="3488"/>
              <w:gridCol w:w="1134"/>
              <w:gridCol w:w="1559"/>
              <w:gridCol w:w="1534"/>
              <w:gridCol w:w="11"/>
            </w:tblGrid>
            <w:tr w:rsidR="00477B60" w:rsidRPr="001442E0" w14:paraId="0BBECBA7" w14:textId="77777777" w:rsidTr="00B318E2">
              <w:tc>
                <w:tcPr>
                  <w:tcW w:w="9560" w:type="dxa"/>
                  <w:gridSpan w:val="6"/>
                  <w:vAlign w:val="center"/>
                </w:tcPr>
                <w:p w14:paraId="2E3D9661"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lang w:val="bg-BG"/>
                    </w:rPr>
                  </w:pPr>
                  <w:r w:rsidRPr="001442E0">
                    <w:rPr>
                      <w:rFonts w:ascii="Times New Roman" w:hAnsi="Times New Roman" w:cs="Times New Roman"/>
                      <w:b/>
                      <w:sz w:val="24"/>
                      <w:szCs w:val="24"/>
                      <w:lang w:val="bg-BG"/>
                    </w:rPr>
                    <w:t>Мярка 05. Съхраняване и развитие на местните идентичности, историческото наследство, културата и спорта на територията</w:t>
                  </w:r>
                </w:p>
              </w:tc>
            </w:tr>
            <w:tr w:rsidR="00477B60" w:rsidRPr="001442E0" w14:paraId="468F76E5" w14:textId="77777777" w:rsidTr="00B318E2">
              <w:trPr>
                <w:gridAfter w:val="1"/>
                <w:wAfter w:w="11" w:type="dxa"/>
              </w:trPr>
              <w:tc>
                <w:tcPr>
                  <w:tcW w:w="1834" w:type="dxa"/>
                  <w:vAlign w:val="center"/>
                </w:tcPr>
                <w:p w14:paraId="319772ED" w14:textId="77777777" w:rsidR="00477B60" w:rsidRPr="001442E0" w:rsidRDefault="00477B60" w:rsidP="00477B60">
                  <w:pPr>
                    <w:autoSpaceDE w:val="0"/>
                    <w:autoSpaceDN w:val="0"/>
                    <w:adjustRightInd w:val="0"/>
                    <w:spacing w:line="276" w:lineRule="auto"/>
                    <w:ind w:right="-108"/>
                    <w:jc w:val="center"/>
                    <w:rPr>
                      <w:rFonts w:ascii="Times New Roman" w:hAnsi="Times New Roman" w:cs="Times New Roman"/>
                      <w:b/>
                      <w:sz w:val="24"/>
                      <w:szCs w:val="24"/>
                    </w:rPr>
                  </w:pPr>
                  <w:r w:rsidRPr="001442E0">
                    <w:rPr>
                      <w:rFonts w:ascii="Times New Roman" w:hAnsi="Times New Roman" w:cs="Times New Roman"/>
                      <w:b/>
                      <w:sz w:val="24"/>
                      <w:szCs w:val="24"/>
                    </w:rPr>
                    <w:t xml:space="preserve">Вид </w:t>
                  </w:r>
                </w:p>
              </w:tc>
              <w:tc>
                <w:tcPr>
                  <w:tcW w:w="3488" w:type="dxa"/>
                  <w:tcBorders>
                    <w:bottom w:val="single" w:sz="4" w:space="0" w:color="000000"/>
                  </w:tcBorders>
                  <w:vAlign w:val="center"/>
                </w:tcPr>
                <w:p w14:paraId="1A20BCDA"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Индикатор</w:t>
                  </w:r>
                </w:p>
              </w:tc>
              <w:tc>
                <w:tcPr>
                  <w:tcW w:w="1134" w:type="dxa"/>
                  <w:tcBorders>
                    <w:bottom w:val="single" w:sz="4" w:space="0" w:color="000000"/>
                  </w:tcBorders>
                  <w:vAlign w:val="center"/>
                </w:tcPr>
                <w:p w14:paraId="74F9A6FF"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Мерна единица</w:t>
                  </w:r>
                </w:p>
              </w:tc>
              <w:tc>
                <w:tcPr>
                  <w:tcW w:w="1559" w:type="dxa"/>
                  <w:tcBorders>
                    <w:bottom w:val="single" w:sz="4" w:space="0" w:color="000000"/>
                  </w:tcBorders>
                  <w:vAlign w:val="center"/>
                </w:tcPr>
                <w:p w14:paraId="2888807F"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Цел 2029</w:t>
                  </w:r>
                </w:p>
              </w:tc>
              <w:tc>
                <w:tcPr>
                  <w:tcW w:w="1534" w:type="dxa"/>
                  <w:tcBorders>
                    <w:bottom w:val="single" w:sz="4" w:space="0" w:color="000000"/>
                  </w:tcBorders>
                  <w:vAlign w:val="center"/>
                </w:tcPr>
                <w:p w14:paraId="17B6455B"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Източник на данни</w:t>
                  </w:r>
                </w:p>
              </w:tc>
            </w:tr>
            <w:tr w:rsidR="00477B60" w:rsidRPr="001442E0" w14:paraId="659B7E23" w14:textId="77777777" w:rsidTr="00B318E2">
              <w:trPr>
                <w:gridAfter w:val="1"/>
                <w:wAfter w:w="11" w:type="dxa"/>
              </w:trPr>
              <w:tc>
                <w:tcPr>
                  <w:tcW w:w="1834" w:type="dxa"/>
                  <w:vMerge w:val="restart"/>
                </w:tcPr>
                <w:p w14:paraId="08D109EF"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Индикатори за изпълнение/</w:t>
                  </w:r>
                </w:p>
                <w:p w14:paraId="5676C806"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продукт</w:t>
                  </w:r>
                </w:p>
              </w:tc>
              <w:tc>
                <w:tcPr>
                  <w:tcW w:w="3488" w:type="dxa"/>
                  <w:shd w:val="clear" w:color="auto" w:fill="auto"/>
                  <w:vAlign w:val="center"/>
                </w:tcPr>
                <w:p w14:paraId="25E482D8" w14:textId="77777777" w:rsidR="00477B60" w:rsidRPr="001442E0" w:rsidRDefault="00477B60" w:rsidP="00477B60">
                  <w:pPr>
                    <w:autoSpaceDE w:val="0"/>
                    <w:autoSpaceDN w:val="0"/>
                    <w:adjustRightInd w:val="0"/>
                    <w:spacing w:line="276" w:lineRule="auto"/>
                    <w:rPr>
                      <w:rFonts w:ascii="Times New Roman" w:hAnsi="Times New Roman" w:cs="Times New Roman"/>
                      <w:sz w:val="24"/>
                      <w:szCs w:val="24"/>
                      <w:lang w:val="ru-RU"/>
                    </w:rPr>
                  </w:pPr>
                  <w:r w:rsidRPr="001442E0">
                    <w:rPr>
                      <w:rFonts w:ascii="Times New Roman" w:hAnsi="Times New Roman" w:cs="Times New Roman"/>
                      <w:sz w:val="24"/>
                      <w:szCs w:val="24"/>
                      <w:lang w:val="ru-RU"/>
                    </w:rPr>
                    <w:t>Брой сключени договори за БФП</w:t>
                  </w:r>
                </w:p>
              </w:tc>
              <w:tc>
                <w:tcPr>
                  <w:tcW w:w="1134" w:type="dxa"/>
                  <w:shd w:val="clear" w:color="auto" w:fill="auto"/>
                  <w:vAlign w:val="center"/>
                </w:tcPr>
                <w:p w14:paraId="4A7C6B30"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lang w:val="ru-RU"/>
                    </w:rPr>
                  </w:pPr>
                  <w:r w:rsidRPr="001442E0">
                    <w:rPr>
                      <w:rFonts w:ascii="Times New Roman" w:eastAsia="Calibri" w:hAnsi="Times New Roman" w:cs="Times New Roman"/>
                      <w:sz w:val="24"/>
                      <w:szCs w:val="24"/>
                    </w:rPr>
                    <w:t>брой</w:t>
                  </w:r>
                </w:p>
              </w:tc>
              <w:tc>
                <w:tcPr>
                  <w:tcW w:w="1559" w:type="dxa"/>
                  <w:shd w:val="clear" w:color="auto" w:fill="auto"/>
                  <w:vAlign w:val="center"/>
                </w:tcPr>
                <w:p w14:paraId="2228FEA9"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rPr>
                  </w:pPr>
                  <w:r w:rsidRPr="001442E0">
                    <w:rPr>
                      <w:rFonts w:ascii="Times New Roman" w:eastAsia="Calibri" w:hAnsi="Times New Roman" w:cs="Times New Roman"/>
                      <w:sz w:val="24"/>
                      <w:szCs w:val="24"/>
                    </w:rPr>
                    <w:t>6</w:t>
                  </w:r>
                </w:p>
              </w:tc>
              <w:tc>
                <w:tcPr>
                  <w:tcW w:w="1534" w:type="dxa"/>
                  <w:shd w:val="clear" w:color="auto" w:fill="auto"/>
                  <w:vAlign w:val="center"/>
                </w:tcPr>
                <w:p w14:paraId="19BE544A"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lang w:val="ru-RU"/>
                    </w:rPr>
                  </w:pPr>
                  <w:r w:rsidRPr="001442E0">
                    <w:rPr>
                      <w:rFonts w:ascii="Times New Roman" w:hAnsi="Times New Roman" w:cs="Times New Roman"/>
                      <w:sz w:val="24"/>
                      <w:szCs w:val="24"/>
                      <w:lang w:val="ru-RU"/>
                    </w:rPr>
                    <w:t>Мониторинг</w:t>
                  </w:r>
                </w:p>
                <w:p w14:paraId="35B46BE2"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rPr>
                  </w:pPr>
                  <w:r w:rsidRPr="001442E0">
                    <w:rPr>
                      <w:rFonts w:ascii="Times New Roman" w:hAnsi="Times New Roman" w:cs="Times New Roman"/>
                      <w:sz w:val="24"/>
                      <w:szCs w:val="24"/>
                      <w:lang w:val="ru-RU"/>
                    </w:rPr>
                    <w:t>База данни МИГ</w:t>
                  </w:r>
                </w:p>
              </w:tc>
            </w:tr>
            <w:tr w:rsidR="00477B60" w:rsidRPr="001442E0" w14:paraId="378358A1" w14:textId="77777777" w:rsidTr="00B318E2">
              <w:trPr>
                <w:gridAfter w:val="1"/>
                <w:wAfter w:w="11" w:type="dxa"/>
              </w:trPr>
              <w:tc>
                <w:tcPr>
                  <w:tcW w:w="1834" w:type="dxa"/>
                  <w:vMerge/>
                </w:tcPr>
                <w:p w14:paraId="1942F808" w14:textId="77777777" w:rsidR="00477B60" w:rsidRPr="001442E0" w:rsidRDefault="00477B60" w:rsidP="00477B60">
                  <w:pPr>
                    <w:spacing w:line="276" w:lineRule="auto"/>
                    <w:rPr>
                      <w:rFonts w:ascii="Times New Roman" w:hAnsi="Times New Roman" w:cs="Times New Roman"/>
                      <w:i/>
                      <w:sz w:val="24"/>
                      <w:szCs w:val="24"/>
                    </w:rPr>
                  </w:pPr>
                </w:p>
              </w:tc>
              <w:tc>
                <w:tcPr>
                  <w:tcW w:w="3488" w:type="dxa"/>
                </w:tcPr>
                <w:p w14:paraId="3932134A"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Стойност на инвестициите със съфинансиране съгласно сключените договори за БФП</w:t>
                  </w:r>
                </w:p>
              </w:tc>
              <w:tc>
                <w:tcPr>
                  <w:tcW w:w="1134" w:type="dxa"/>
                </w:tcPr>
                <w:p w14:paraId="511AC331"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лева</w:t>
                  </w:r>
                </w:p>
              </w:tc>
              <w:tc>
                <w:tcPr>
                  <w:tcW w:w="1559" w:type="dxa"/>
                </w:tcPr>
                <w:p w14:paraId="0ABF0951"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220 000,00</w:t>
                  </w:r>
                </w:p>
              </w:tc>
              <w:tc>
                <w:tcPr>
                  <w:tcW w:w="1534" w:type="dxa"/>
                </w:tcPr>
                <w:p w14:paraId="5DD52C16"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560922A8"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477B60" w:rsidRPr="001442E0" w14:paraId="46A60D0C" w14:textId="77777777" w:rsidTr="00B318E2">
              <w:trPr>
                <w:gridAfter w:val="1"/>
                <w:wAfter w:w="11" w:type="dxa"/>
              </w:trPr>
              <w:tc>
                <w:tcPr>
                  <w:tcW w:w="1834" w:type="dxa"/>
                  <w:vMerge/>
                </w:tcPr>
                <w:p w14:paraId="44EBEAE9" w14:textId="77777777" w:rsidR="00477B60" w:rsidRPr="001442E0" w:rsidRDefault="00477B60" w:rsidP="00477B60">
                  <w:pPr>
                    <w:spacing w:line="276" w:lineRule="auto"/>
                    <w:rPr>
                      <w:rFonts w:ascii="Times New Roman" w:hAnsi="Times New Roman" w:cs="Times New Roman"/>
                      <w:i/>
                      <w:sz w:val="24"/>
                      <w:szCs w:val="24"/>
                    </w:rPr>
                  </w:pPr>
                </w:p>
              </w:tc>
              <w:tc>
                <w:tcPr>
                  <w:tcW w:w="3488" w:type="dxa"/>
                </w:tcPr>
                <w:p w14:paraId="299FBEFE"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Брой проекти насочени към  развитие и популяризиране на спорта на територията</w:t>
                  </w:r>
                </w:p>
              </w:tc>
              <w:tc>
                <w:tcPr>
                  <w:tcW w:w="1134" w:type="dxa"/>
                </w:tcPr>
                <w:p w14:paraId="706EE1A6"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9" w:type="dxa"/>
                </w:tcPr>
                <w:p w14:paraId="68D3932A"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3</w:t>
                  </w:r>
                </w:p>
              </w:tc>
              <w:tc>
                <w:tcPr>
                  <w:tcW w:w="1534" w:type="dxa"/>
                </w:tcPr>
                <w:p w14:paraId="17C1A7D3"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7B4FFCE6"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477B60" w:rsidRPr="001442E0" w14:paraId="37A58BAE" w14:textId="77777777" w:rsidTr="00B318E2">
              <w:trPr>
                <w:gridAfter w:val="1"/>
                <w:wAfter w:w="11" w:type="dxa"/>
              </w:trPr>
              <w:tc>
                <w:tcPr>
                  <w:tcW w:w="1834" w:type="dxa"/>
                  <w:vMerge/>
                </w:tcPr>
                <w:p w14:paraId="6B4F6B2F" w14:textId="77777777" w:rsidR="00477B60" w:rsidRPr="001442E0" w:rsidRDefault="00477B60" w:rsidP="00477B60">
                  <w:pPr>
                    <w:spacing w:line="276" w:lineRule="auto"/>
                    <w:rPr>
                      <w:rFonts w:ascii="Times New Roman" w:hAnsi="Times New Roman" w:cs="Times New Roman"/>
                      <w:i/>
                      <w:sz w:val="24"/>
                      <w:szCs w:val="24"/>
                    </w:rPr>
                  </w:pPr>
                </w:p>
              </w:tc>
              <w:tc>
                <w:tcPr>
                  <w:tcW w:w="3488" w:type="dxa"/>
                </w:tcPr>
                <w:p w14:paraId="60CFE481"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 xml:space="preserve">Брой проекти насочени към развитие и популяризиране на културата  и  културно – историческото наследство на територията </w:t>
                  </w:r>
                </w:p>
              </w:tc>
              <w:tc>
                <w:tcPr>
                  <w:tcW w:w="1134" w:type="dxa"/>
                </w:tcPr>
                <w:p w14:paraId="227E2193"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9" w:type="dxa"/>
                </w:tcPr>
                <w:p w14:paraId="5BDACFC7"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3</w:t>
                  </w:r>
                </w:p>
              </w:tc>
              <w:tc>
                <w:tcPr>
                  <w:tcW w:w="1534" w:type="dxa"/>
                </w:tcPr>
                <w:p w14:paraId="7461FB27"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6DECFCA7"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477B60" w:rsidRPr="001442E0" w14:paraId="7E8BF23B" w14:textId="77777777" w:rsidTr="00B318E2">
              <w:trPr>
                <w:gridAfter w:val="1"/>
                <w:wAfter w:w="11" w:type="dxa"/>
              </w:trPr>
              <w:tc>
                <w:tcPr>
                  <w:tcW w:w="1834" w:type="dxa"/>
                </w:tcPr>
                <w:p w14:paraId="64EC532C"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Индикатори за резултат</w:t>
                  </w:r>
                </w:p>
              </w:tc>
              <w:tc>
                <w:tcPr>
                  <w:tcW w:w="3488" w:type="dxa"/>
                </w:tcPr>
                <w:p w14:paraId="593FAB54" w14:textId="77777777" w:rsidR="00477B60" w:rsidRPr="001442E0" w:rsidRDefault="00477B60" w:rsidP="00477B60">
                  <w:pPr>
                    <w:autoSpaceDE w:val="0"/>
                    <w:autoSpaceDN w:val="0"/>
                    <w:adjustRightInd w:val="0"/>
                    <w:spacing w:line="276" w:lineRule="auto"/>
                    <w:rPr>
                      <w:rFonts w:ascii="Times New Roman" w:hAnsi="Times New Roman" w:cs="Times New Roman"/>
                      <w:sz w:val="24"/>
                      <w:szCs w:val="24"/>
                      <w:lang w:val="ru-RU"/>
                    </w:rPr>
                  </w:pPr>
                  <w:r w:rsidRPr="001442E0">
                    <w:rPr>
                      <w:rFonts w:ascii="Times New Roman" w:hAnsi="Times New Roman" w:cs="Times New Roman"/>
                      <w:sz w:val="24"/>
                      <w:szCs w:val="24"/>
                    </w:rPr>
                    <w:t>R.41 : Дял на населението в селските райони, ползващо се от подобрения достъп до услуги и инфраструктура чрез инвестиции от ОСП</w:t>
                  </w:r>
                </w:p>
              </w:tc>
              <w:tc>
                <w:tcPr>
                  <w:tcW w:w="1134" w:type="dxa"/>
                </w:tcPr>
                <w:p w14:paraId="7A9CA861"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lang w:val="ru-RU"/>
                    </w:rPr>
                  </w:pPr>
                  <w:r w:rsidRPr="001442E0">
                    <w:rPr>
                      <w:rFonts w:ascii="Times New Roman" w:hAnsi="Times New Roman" w:cs="Times New Roman"/>
                      <w:sz w:val="24"/>
                      <w:szCs w:val="24"/>
                    </w:rPr>
                    <w:t>процент</w:t>
                  </w:r>
                </w:p>
              </w:tc>
              <w:tc>
                <w:tcPr>
                  <w:tcW w:w="1559" w:type="dxa"/>
                </w:tcPr>
                <w:p w14:paraId="66F47C89"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rPr>
                  </w:pPr>
                  <w:r w:rsidRPr="001442E0">
                    <w:rPr>
                      <w:rFonts w:ascii="Times New Roman" w:eastAsia="Calibri" w:hAnsi="Times New Roman" w:cs="Times New Roman"/>
                      <w:sz w:val="24"/>
                      <w:szCs w:val="24"/>
                    </w:rPr>
                    <w:t>60%</w:t>
                  </w:r>
                </w:p>
              </w:tc>
              <w:tc>
                <w:tcPr>
                  <w:tcW w:w="1534" w:type="dxa"/>
                  <w:shd w:val="clear" w:color="auto" w:fill="auto"/>
                  <w:vAlign w:val="center"/>
                </w:tcPr>
                <w:p w14:paraId="4C5A71CE"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lang w:val="ru-RU"/>
                    </w:rPr>
                  </w:pPr>
                  <w:r w:rsidRPr="001442E0">
                    <w:rPr>
                      <w:rFonts w:ascii="Times New Roman" w:hAnsi="Times New Roman" w:cs="Times New Roman"/>
                      <w:sz w:val="24"/>
                      <w:szCs w:val="24"/>
                      <w:lang w:val="ru-RU"/>
                    </w:rPr>
                    <w:t>Мониторинг</w:t>
                  </w:r>
                </w:p>
                <w:p w14:paraId="44CCC41A"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rPr>
                  </w:pPr>
                  <w:r w:rsidRPr="001442E0">
                    <w:rPr>
                      <w:rFonts w:ascii="Times New Roman" w:hAnsi="Times New Roman" w:cs="Times New Roman"/>
                      <w:sz w:val="24"/>
                      <w:szCs w:val="24"/>
                      <w:lang w:val="ru-RU"/>
                    </w:rPr>
                    <w:t>База данни МИГ</w:t>
                  </w:r>
                </w:p>
              </w:tc>
            </w:tr>
          </w:tbl>
          <w:p w14:paraId="67251035" w14:textId="77777777" w:rsidR="00477B60" w:rsidRPr="001442E0" w:rsidRDefault="00477B60" w:rsidP="00477B60">
            <w:pPr>
              <w:spacing w:after="0"/>
              <w:rPr>
                <w:rFonts w:ascii="Times New Roman" w:hAnsi="Times New Roman" w:cs="Times New Roman"/>
                <w:color w:val="FF0000"/>
                <w:sz w:val="24"/>
                <w:szCs w:val="24"/>
                <w:shd w:val="clear" w:color="auto" w:fill="FEFEFE"/>
              </w:rPr>
            </w:pPr>
          </w:p>
          <w:tbl>
            <w:tblPr>
              <w:tblStyle w:val="af1"/>
              <w:tblW w:w="9581" w:type="dxa"/>
              <w:tblLayout w:type="fixed"/>
              <w:tblLook w:val="04A0" w:firstRow="1" w:lastRow="0" w:firstColumn="1" w:lastColumn="0" w:noHBand="0" w:noVBand="1"/>
            </w:tblPr>
            <w:tblGrid>
              <w:gridCol w:w="1834"/>
              <w:gridCol w:w="3488"/>
              <w:gridCol w:w="1134"/>
              <w:gridCol w:w="1559"/>
              <w:gridCol w:w="1559"/>
              <w:gridCol w:w="7"/>
            </w:tblGrid>
            <w:tr w:rsidR="00477B60" w:rsidRPr="001442E0" w14:paraId="63968259" w14:textId="77777777" w:rsidTr="00B318E2">
              <w:tc>
                <w:tcPr>
                  <w:tcW w:w="9581" w:type="dxa"/>
                  <w:gridSpan w:val="6"/>
                  <w:vAlign w:val="center"/>
                </w:tcPr>
                <w:p w14:paraId="4713F478"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lang w:val="bg-BG"/>
                    </w:rPr>
                  </w:pPr>
                  <w:r w:rsidRPr="001442E0">
                    <w:rPr>
                      <w:rFonts w:ascii="Times New Roman" w:hAnsi="Times New Roman" w:cs="Times New Roman"/>
                      <w:b/>
                      <w:sz w:val="24"/>
                      <w:szCs w:val="24"/>
                      <w:lang w:val="bg-BG"/>
                    </w:rPr>
                    <w:t>Мярка 06. Сътрудничество и подготвителни дейности за него</w:t>
                  </w:r>
                </w:p>
              </w:tc>
            </w:tr>
            <w:tr w:rsidR="00B318E2" w:rsidRPr="001442E0" w14:paraId="697F6677" w14:textId="77777777" w:rsidTr="00B318E2">
              <w:trPr>
                <w:gridAfter w:val="1"/>
                <w:wAfter w:w="7" w:type="dxa"/>
              </w:trPr>
              <w:tc>
                <w:tcPr>
                  <w:tcW w:w="1834" w:type="dxa"/>
                  <w:vAlign w:val="center"/>
                </w:tcPr>
                <w:p w14:paraId="2013799C" w14:textId="77777777" w:rsidR="00477B60" w:rsidRPr="001442E0" w:rsidRDefault="00477B60" w:rsidP="00477B60">
                  <w:pPr>
                    <w:autoSpaceDE w:val="0"/>
                    <w:autoSpaceDN w:val="0"/>
                    <w:adjustRightInd w:val="0"/>
                    <w:spacing w:line="276" w:lineRule="auto"/>
                    <w:ind w:right="-108"/>
                    <w:jc w:val="center"/>
                    <w:rPr>
                      <w:rFonts w:ascii="Times New Roman" w:hAnsi="Times New Roman" w:cs="Times New Roman"/>
                      <w:b/>
                      <w:sz w:val="24"/>
                      <w:szCs w:val="24"/>
                    </w:rPr>
                  </w:pPr>
                  <w:r w:rsidRPr="001442E0">
                    <w:rPr>
                      <w:rFonts w:ascii="Times New Roman" w:hAnsi="Times New Roman" w:cs="Times New Roman"/>
                      <w:b/>
                      <w:sz w:val="24"/>
                      <w:szCs w:val="24"/>
                    </w:rPr>
                    <w:t xml:space="preserve">Вид </w:t>
                  </w:r>
                </w:p>
              </w:tc>
              <w:tc>
                <w:tcPr>
                  <w:tcW w:w="3488" w:type="dxa"/>
                  <w:tcBorders>
                    <w:bottom w:val="single" w:sz="4" w:space="0" w:color="000000"/>
                  </w:tcBorders>
                  <w:vAlign w:val="center"/>
                </w:tcPr>
                <w:p w14:paraId="262D1104"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Индикатор</w:t>
                  </w:r>
                </w:p>
              </w:tc>
              <w:tc>
                <w:tcPr>
                  <w:tcW w:w="1134" w:type="dxa"/>
                  <w:tcBorders>
                    <w:bottom w:val="single" w:sz="4" w:space="0" w:color="000000"/>
                  </w:tcBorders>
                  <w:vAlign w:val="center"/>
                </w:tcPr>
                <w:p w14:paraId="29F29AE6"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Мерна единица</w:t>
                  </w:r>
                </w:p>
              </w:tc>
              <w:tc>
                <w:tcPr>
                  <w:tcW w:w="1559" w:type="dxa"/>
                  <w:tcBorders>
                    <w:bottom w:val="single" w:sz="4" w:space="0" w:color="000000"/>
                  </w:tcBorders>
                  <w:vAlign w:val="center"/>
                </w:tcPr>
                <w:p w14:paraId="5B2D383A"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Цел 2029</w:t>
                  </w:r>
                </w:p>
              </w:tc>
              <w:tc>
                <w:tcPr>
                  <w:tcW w:w="1559" w:type="dxa"/>
                  <w:tcBorders>
                    <w:bottom w:val="single" w:sz="4" w:space="0" w:color="000000"/>
                  </w:tcBorders>
                  <w:vAlign w:val="center"/>
                </w:tcPr>
                <w:p w14:paraId="70D2FEA1"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Източник на данни</w:t>
                  </w:r>
                </w:p>
              </w:tc>
            </w:tr>
            <w:tr w:rsidR="00B318E2" w:rsidRPr="001442E0" w14:paraId="13C90E8C" w14:textId="77777777" w:rsidTr="00B318E2">
              <w:trPr>
                <w:gridAfter w:val="1"/>
                <w:wAfter w:w="7" w:type="dxa"/>
              </w:trPr>
              <w:tc>
                <w:tcPr>
                  <w:tcW w:w="1834" w:type="dxa"/>
                  <w:vMerge w:val="restart"/>
                </w:tcPr>
                <w:p w14:paraId="578AC65C"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Индикатори за изпълнение/</w:t>
                  </w:r>
                </w:p>
                <w:p w14:paraId="01E89D2E"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продукт</w:t>
                  </w:r>
                </w:p>
              </w:tc>
              <w:tc>
                <w:tcPr>
                  <w:tcW w:w="3488" w:type="dxa"/>
                  <w:shd w:val="clear" w:color="auto" w:fill="auto"/>
                  <w:vAlign w:val="center"/>
                </w:tcPr>
                <w:p w14:paraId="53E29473" w14:textId="77777777" w:rsidR="00477B60" w:rsidRPr="001442E0" w:rsidRDefault="00477B60" w:rsidP="00477B60">
                  <w:pPr>
                    <w:autoSpaceDE w:val="0"/>
                    <w:autoSpaceDN w:val="0"/>
                    <w:adjustRightInd w:val="0"/>
                    <w:spacing w:line="276" w:lineRule="auto"/>
                    <w:rPr>
                      <w:rFonts w:ascii="Times New Roman" w:hAnsi="Times New Roman" w:cs="Times New Roman"/>
                      <w:sz w:val="24"/>
                      <w:szCs w:val="24"/>
                      <w:lang w:val="ru-RU"/>
                    </w:rPr>
                  </w:pPr>
                  <w:r w:rsidRPr="001442E0">
                    <w:rPr>
                      <w:rFonts w:ascii="Times New Roman" w:hAnsi="Times New Roman" w:cs="Times New Roman"/>
                      <w:sz w:val="24"/>
                      <w:szCs w:val="24"/>
                      <w:lang w:val="ru-RU"/>
                    </w:rPr>
                    <w:t>Брой сключени договори за БФП</w:t>
                  </w:r>
                </w:p>
              </w:tc>
              <w:tc>
                <w:tcPr>
                  <w:tcW w:w="1134" w:type="dxa"/>
                  <w:shd w:val="clear" w:color="auto" w:fill="auto"/>
                  <w:vAlign w:val="center"/>
                </w:tcPr>
                <w:p w14:paraId="3665D619"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lang w:val="ru-RU"/>
                    </w:rPr>
                  </w:pPr>
                  <w:r w:rsidRPr="001442E0">
                    <w:rPr>
                      <w:rFonts w:ascii="Times New Roman" w:eastAsia="Calibri" w:hAnsi="Times New Roman" w:cs="Times New Roman"/>
                      <w:sz w:val="24"/>
                      <w:szCs w:val="24"/>
                    </w:rPr>
                    <w:t>брой</w:t>
                  </w:r>
                </w:p>
              </w:tc>
              <w:tc>
                <w:tcPr>
                  <w:tcW w:w="1559" w:type="dxa"/>
                  <w:shd w:val="clear" w:color="auto" w:fill="auto"/>
                  <w:vAlign w:val="center"/>
                </w:tcPr>
                <w:p w14:paraId="7BD35126"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rPr>
                  </w:pPr>
                  <w:r w:rsidRPr="001442E0">
                    <w:rPr>
                      <w:rFonts w:ascii="Times New Roman" w:eastAsia="Calibri" w:hAnsi="Times New Roman" w:cs="Times New Roman"/>
                      <w:sz w:val="24"/>
                      <w:szCs w:val="24"/>
                    </w:rPr>
                    <w:t>2</w:t>
                  </w:r>
                </w:p>
              </w:tc>
              <w:tc>
                <w:tcPr>
                  <w:tcW w:w="1559" w:type="dxa"/>
                  <w:shd w:val="clear" w:color="auto" w:fill="auto"/>
                  <w:vAlign w:val="center"/>
                </w:tcPr>
                <w:p w14:paraId="74DD175D"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lang w:val="ru-RU"/>
                    </w:rPr>
                  </w:pPr>
                  <w:r w:rsidRPr="001442E0">
                    <w:rPr>
                      <w:rFonts w:ascii="Times New Roman" w:hAnsi="Times New Roman" w:cs="Times New Roman"/>
                      <w:sz w:val="24"/>
                      <w:szCs w:val="24"/>
                      <w:lang w:val="ru-RU"/>
                    </w:rPr>
                    <w:t>Мониторинг</w:t>
                  </w:r>
                </w:p>
                <w:p w14:paraId="60D62EAA"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rPr>
                  </w:pPr>
                  <w:r w:rsidRPr="001442E0">
                    <w:rPr>
                      <w:rFonts w:ascii="Times New Roman" w:hAnsi="Times New Roman" w:cs="Times New Roman"/>
                      <w:sz w:val="24"/>
                      <w:szCs w:val="24"/>
                      <w:lang w:val="ru-RU"/>
                    </w:rPr>
                    <w:t>База данни МИГ</w:t>
                  </w:r>
                </w:p>
              </w:tc>
            </w:tr>
            <w:tr w:rsidR="00B318E2" w:rsidRPr="001442E0" w14:paraId="24B7244E" w14:textId="77777777" w:rsidTr="00B318E2">
              <w:trPr>
                <w:gridAfter w:val="1"/>
                <w:wAfter w:w="7" w:type="dxa"/>
              </w:trPr>
              <w:tc>
                <w:tcPr>
                  <w:tcW w:w="1834" w:type="dxa"/>
                  <w:vMerge/>
                </w:tcPr>
                <w:p w14:paraId="233FBBB8" w14:textId="77777777" w:rsidR="00477B60" w:rsidRPr="001442E0" w:rsidRDefault="00477B60" w:rsidP="00477B60">
                  <w:pPr>
                    <w:spacing w:line="276" w:lineRule="auto"/>
                    <w:rPr>
                      <w:rFonts w:ascii="Times New Roman" w:hAnsi="Times New Roman" w:cs="Times New Roman"/>
                      <w:i/>
                      <w:sz w:val="24"/>
                      <w:szCs w:val="24"/>
                    </w:rPr>
                  </w:pPr>
                </w:p>
              </w:tc>
              <w:tc>
                <w:tcPr>
                  <w:tcW w:w="3488" w:type="dxa"/>
                </w:tcPr>
                <w:p w14:paraId="5F1157C9"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Стойност на инвестициите със съфинансиране съгласно сключените договори за БФП</w:t>
                  </w:r>
                </w:p>
              </w:tc>
              <w:tc>
                <w:tcPr>
                  <w:tcW w:w="1134" w:type="dxa"/>
                </w:tcPr>
                <w:p w14:paraId="3761A0F9"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лева</w:t>
                  </w:r>
                </w:p>
              </w:tc>
              <w:tc>
                <w:tcPr>
                  <w:tcW w:w="1559" w:type="dxa"/>
                </w:tcPr>
                <w:p w14:paraId="376939F6" w14:textId="77777777" w:rsidR="00477B60" w:rsidRPr="001442E0" w:rsidRDefault="00477B60" w:rsidP="00477B60">
                  <w:pPr>
                    <w:spacing w:line="276" w:lineRule="auto"/>
                    <w:rPr>
                      <w:rFonts w:ascii="Times New Roman" w:hAnsi="Times New Roman" w:cs="Times New Roman"/>
                      <w:sz w:val="24"/>
                      <w:szCs w:val="24"/>
                    </w:rPr>
                  </w:pPr>
                </w:p>
                <w:p w14:paraId="5AE17379"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100 000,00</w:t>
                  </w:r>
                </w:p>
              </w:tc>
              <w:tc>
                <w:tcPr>
                  <w:tcW w:w="1559" w:type="dxa"/>
                </w:tcPr>
                <w:p w14:paraId="1617D262"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2AEEC2E2"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B318E2" w:rsidRPr="001442E0" w14:paraId="20545594" w14:textId="77777777" w:rsidTr="00B318E2">
              <w:trPr>
                <w:gridAfter w:val="1"/>
                <w:wAfter w:w="7" w:type="dxa"/>
              </w:trPr>
              <w:tc>
                <w:tcPr>
                  <w:tcW w:w="1834" w:type="dxa"/>
                  <w:vMerge/>
                </w:tcPr>
                <w:p w14:paraId="20F893C3" w14:textId="77777777" w:rsidR="00477B60" w:rsidRPr="001442E0" w:rsidRDefault="00477B60" w:rsidP="00477B60">
                  <w:pPr>
                    <w:spacing w:line="276" w:lineRule="auto"/>
                    <w:rPr>
                      <w:rFonts w:ascii="Times New Roman" w:hAnsi="Times New Roman" w:cs="Times New Roman"/>
                      <w:i/>
                      <w:sz w:val="24"/>
                      <w:szCs w:val="24"/>
                    </w:rPr>
                  </w:pPr>
                </w:p>
              </w:tc>
              <w:tc>
                <w:tcPr>
                  <w:tcW w:w="3488" w:type="dxa"/>
                </w:tcPr>
                <w:p w14:paraId="7B4967FE"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Брой дейности по обучения, информационни срещи и семинари и други дейности, свързани с трансфер на знания</w:t>
                  </w:r>
                </w:p>
              </w:tc>
              <w:tc>
                <w:tcPr>
                  <w:tcW w:w="1134" w:type="dxa"/>
                </w:tcPr>
                <w:p w14:paraId="4A277867"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брой</w:t>
                  </w:r>
                </w:p>
              </w:tc>
              <w:tc>
                <w:tcPr>
                  <w:tcW w:w="1559" w:type="dxa"/>
                </w:tcPr>
                <w:p w14:paraId="6742EE71"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8</w:t>
                  </w:r>
                </w:p>
              </w:tc>
              <w:tc>
                <w:tcPr>
                  <w:tcW w:w="1559" w:type="dxa"/>
                </w:tcPr>
                <w:p w14:paraId="0DC25BE4"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744BF073"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B318E2" w:rsidRPr="001442E0" w14:paraId="136085FE" w14:textId="77777777" w:rsidTr="00B318E2">
              <w:trPr>
                <w:gridAfter w:val="1"/>
                <w:wAfter w:w="7" w:type="dxa"/>
              </w:trPr>
              <w:tc>
                <w:tcPr>
                  <w:tcW w:w="1834" w:type="dxa"/>
                </w:tcPr>
                <w:p w14:paraId="5E63D486"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Индикатори за резултат</w:t>
                  </w:r>
                </w:p>
              </w:tc>
              <w:tc>
                <w:tcPr>
                  <w:tcW w:w="3488" w:type="dxa"/>
                </w:tcPr>
                <w:p w14:paraId="36DCF6A4" w14:textId="77777777" w:rsidR="00477B60" w:rsidRPr="001442E0" w:rsidRDefault="00477B60" w:rsidP="00477B60">
                  <w:pPr>
                    <w:autoSpaceDE w:val="0"/>
                    <w:autoSpaceDN w:val="0"/>
                    <w:adjustRightInd w:val="0"/>
                    <w:spacing w:line="276" w:lineRule="auto"/>
                    <w:rPr>
                      <w:rFonts w:ascii="Times New Roman" w:hAnsi="Times New Roman" w:cs="Times New Roman"/>
                      <w:sz w:val="24"/>
                      <w:szCs w:val="24"/>
                      <w:lang w:val="ru-RU"/>
                    </w:rPr>
                  </w:pPr>
                  <w:r w:rsidRPr="001442E0">
                    <w:rPr>
                      <w:rFonts w:ascii="Times New Roman" w:hAnsi="Times New Roman" w:cs="Times New Roman"/>
                      <w:sz w:val="24"/>
                      <w:szCs w:val="24"/>
                    </w:rPr>
                    <w:t>R.0 Брой лица, включени в дейности по обучения, информационни срещи и семинари и други дейности, свързани с трансфер на знания</w:t>
                  </w:r>
                </w:p>
              </w:tc>
              <w:tc>
                <w:tcPr>
                  <w:tcW w:w="1134" w:type="dxa"/>
                </w:tcPr>
                <w:p w14:paraId="55EEC2E0"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lang w:val="ru-RU"/>
                    </w:rPr>
                  </w:pPr>
                  <w:r w:rsidRPr="001442E0">
                    <w:rPr>
                      <w:rFonts w:ascii="Times New Roman" w:hAnsi="Times New Roman" w:cs="Times New Roman"/>
                      <w:sz w:val="24"/>
                      <w:szCs w:val="24"/>
                    </w:rPr>
                    <w:t>брой</w:t>
                  </w:r>
                </w:p>
              </w:tc>
              <w:tc>
                <w:tcPr>
                  <w:tcW w:w="1559" w:type="dxa"/>
                </w:tcPr>
                <w:p w14:paraId="43B6E849"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rPr>
                  </w:pPr>
                  <w:r w:rsidRPr="001442E0">
                    <w:rPr>
                      <w:rFonts w:ascii="Times New Roman" w:eastAsia="Calibri" w:hAnsi="Times New Roman" w:cs="Times New Roman"/>
                      <w:sz w:val="24"/>
                      <w:szCs w:val="24"/>
                    </w:rPr>
                    <w:t>100</w:t>
                  </w:r>
                </w:p>
              </w:tc>
              <w:tc>
                <w:tcPr>
                  <w:tcW w:w="1559" w:type="dxa"/>
                  <w:shd w:val="clear" w:color="auto" w:fill="auto"/>
                  <w:vAlign w:val="center"/>
                </w:tcPr>
                <w:p w14:paraId="5AFA1B59"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lang w:val="ru-RU"/>
                    </w:rPr>
                  </w:pPr>
                  <w:r w:rsidRPr="001442E0">
                    <w:rPr>
                      <w:rFonts w:ascii="Times New Roman" w:hAnsi="Times New Roman" w:cs="Times New Roman"/>
                      <w:sz w:val="24"/>
                      <w:szCs w:val="24"/>
                      <w:lang w:val="ru-RU"/>
                    </w:rPr>
                    <w:t>Мониторинг</w:t>
                  </w:r>
                </w:p>
                <w:p w14:paraId="47F81593"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rPr>
                  </w:pPr>
                  <w:r w:rsidRPr="001442E0">
                    <w:rPr>
                      <w:rFonts w:ascii="Times New Roman" w:hAnsi="Times New Roman" w:cs="Times New Roman"/>
                      <w:sz w:val="24"/>
                      <w:szCs w:val="24"/>
                      <w:lang w:val="ru-RU"/>
                    </w:rPr>
                    <w:t>База данни МИГ</w:t>
                  </w:r>
                </w:p>
              </w:tc>
            </w:tr>
          </w:tbl>
          <w:p w14:paraId="76C8E6ED" w14:textId="77777777" w:rsidR="00477B60" w:rsidRPr="001442E0" w:rsidRDefault="00477B60" w:rsidP="00477B60">
            <w:pPr>
              <w:spacing w:after="0"/>
              <w:rPr>
                <w:rFonts w:ascii="Times New Roman" w:hAnsi="Times New Roman" w:cs="Times New Roman"/>
                <w:color w:val="FF0000"/>
                <w:sz w:val="24"/>
                <w:szCs w:val="24"/>
                <w:shd w:val="clear" w:color="auto" w:fill="FEFEFE"/>
              </w:rPr>
            </w:pPr>
          </w:p>
          <w:tbl>
            <w:tblPr>
              <w:tblStyle w:val="af1"/>
              <w:tblW w:w="9584" w:type="dxa"/>
              <w:tblLayout w:type="fixed"/>
              <w:tblLook w:val="04A0" w:firstRow="1" w:lastRow="0" w:firstColumn="1" w:lastColumn="0" w:noHBand="0" w:noVBand="1"/>
            </w:tblPr>
            <w:tblGrid>
              <w:gridCol w:w="1768"/>
              <w:gridCol w:w="3554"/>
              <w:gridCol w:w="1131"/>
              <w:gridCol w:w="1562"/>
              <w:gridCol w:w="1562"/>
              <w:gridCol w:w="7"/>
            </w:tblGrid>
            <w:tr w:rsidR="00477B60" w:rsidRPr="001442E0" w14:paraId="2590D981" w14:textId="77777777" w:rsidTr="00B318E2">
              <w:tc>
                <w:tcPr>
                  <w:tcW w:w="9584" w:type="dxa"/>
                  <w:gridSpan w:val="6"/>
                  <w:vAlign w:val="center"/>
                </w:tcPr>
                <w:p w14:paraId="37A08EBE"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lang w:val="bg-BG"/>
                    </w:rPr>
                  </w:pPr>
                  <w:r w:rsidRPr="001442E0">
                    <w:rPr>
                      <w:rFonts w:ascii="Times New Roman" w:hAnsi="Times New Roman" w:cs="Times New Roman"/>
                      <w:b/>
                      <w:sz w:val="24"/>
                      <w:szCs w:val="24"/>
                      <w:lang w:val="bg-BG"/>
                    </w:rPr>
                    <w:t>Мярка 07. Управление, мониторинг и оценката на стратегията и нейното популяризиране</w:t>
                  </w:r>
                </w:p>
              </w:tc>
            </w:tr>
            <w:tr w:rsidR="00477B60" w:rsidRPr="001442E0" w14:paraId="1B6635E8" w14:textId="77777777" w:rsidTr="00B318E2">
              <w:trPr>
                <w:gridAfter w:val="1"/>
                <w:wAfter w:w="7" w:type="dxa"/>
              </w:trPr>
              <w:tc>
                <w:tcPr>
                  <w:tcW w:w="1768" w:type="dxa"/>
                  <w:vAlign w:val="center"/>
                </w:tcPr>
                <w:p w14:paraId="40F4F278" w14:textId="77777777" w:rsidR="00477B60" w:rsidRPr="001442E0" w:rsidRDefault="00477B60" w:rsidP="00477B60">
                  <w:pPr>
                    <w:autoSpaceDE w:val="0"/>
                    <w:autoSpaceDN w:val="0"/>
                    <w:adjustRightInd w:val="0"/>
                    <w:spacing w:line="276" w:lineRule="auto"/>
                    <w:ind w:right="-108"/>
                    <w:jc w:val="center"/>
                    <w:rPr>
                      <w:rFonts w:ascii="Times New Roman" w:hAnsi="Times New Roman" w:cs="Times New Roman"/>
                      <w:b/>
                      <w:sz w:val="24"/>
                      <w:szCs w:val="24"/>
                    </w:rPr>
                  </w:pPr>
                  <w:r w:rsidRPr="001442E0">
                    <w:rPr>
                      <w:rFonts w:ascii="Times New Roman" w:hAnsi="Times New Roman" w:cs="Times New Roman"/>
                      <w:b/>
                      <w:sz w:val="24"/>
                      <w:szCs w:val="24"/>
                    </w:rPr>
                    <w:t xml:space="preserve">Вид </w:t>
                  </w:r>
                </w:p>
              </w:tc>
              <w:tc>
                <w:tcPr>
                  <w:tcW w:w="3554" w:type="dxa"/>
                  <w:tcBorders>
                    <w:bottom w:val="single" w:sz="4" w:space="0" w:color="000000"/>
                  </w:tcBorders>
                  <w:vAlign w:val="center"/>
                </w:tcPr>
                <w:p w14:paraId="1006BFD0"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Индикатор</w:t>
                  </w:r>
                </w:p>
              </w:tc>
              <w:tc>
                <w:tcPr>
                  <w:tcW w:w="1131" w:type="dxa"/>
                  <w:tcBorders>
                    <w:bottom w:val="single" w:sz="4" w:space="0" w:color="000000"/>
                  </w:tcBorders>
                  <w:vAlign w:val="center"/>
                </w:tcPr>
                <w:p w14:paraId="6DF93659"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Мерна единица</w:t>
                  </w:r>
                </w:p>
              </w:tc>
              <w:tc>
                <w:tcPr>
                  <w:tcW w:w="1562" w:type="dxa"/>
                  <w:tcBorders>
                    <w:bottom w:val="single" w:sz="4" w:space="0" w:color="000000"/>
                  </w:tcBorders>
                  <w:vAlign w:val="center"/>
                </w:tcPr>
                <w:p w14:paraId="0CA6DF7C"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Цел 2029</w:t>
                  </w:r>
                </w:p>
              </w:tc>
              <w:tc>
                <w:tcPr>
                  <w:tcW w:w="1562" w:type="dxa"/>
                  <w:tcBorders>
                    <w:bottom w:val="single" w:sz="4" w:space="0" w:color="000000"/>
                  </w:tcBorders>
                  <w:vAlign w:val="center"/>
                </w:tcPr>
                <w:p w14:paraId="78D841EE" w14:textId="77777777" w:rsidR="00477B60" w:rsidRPr="001442E0" w:rsidRDefault="00477B60" w:rsidP="00477B60">
                  <w:pPr>
                    <w:autoSpaceDE w:val="0"/>
                    <w:autoSpaceDN w:val="0"/>
                    <w:adjustRightInd w:val="0"/>
                    <w:spacing w:line="276" w:lineRule="auto"/>
                    <w:jc w:val="center"/>
                    <w:rPr>
                      <w:rFonts w:ascii="Times New Roman" w:hAnsi="Times New Roman" w:cs="Times New Roman"/>
                      <w:b/>
                      <w:sz w:val="24"/>
                      <w:szCs w:val="24"/>
                    </w:rPr>
                  </w:pPr>
                  <w:r w:rsidRPr="001442E0">
                    <w:rPr>
                      <w:rFonts w:ascii="Times New Roman" w:hAnsi="Times New Roman" w:cs="Times New Roman"/>
                      <w:b/>
                      <w:sz w:val="24"/>
                      <w:szCs w:val="24"/>
                    </w:rPr>
                    <w:t>Източник на данни</w:t>
                  </w:r>
                </w:p>
              </w:tc>
            </w:tr>
            <w:tr w:rsidR="00477B60" w:rsidRPr="001442E0" w14:paraId="7E0DE218" w14:textId="77777777" w:rsidTr="00B318E2">
              <w:trPr>
                <w:gridAfter w:val="1"/>
                <w:wAfter w:w="7" w:type="dxa"/>
              </w:trPr>
              <w:tc>
                <w:tcPr>
                  <w:tcW w:w="1768" w:type="dxa"/>
                  <w:vMerge w:val="restart"/>
                </w:tcPr>
                <w:p w14:paraId="3B2ED53B"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Индикатори за изпълнение/</w:t>
                  </w:r>
                </w:p>
                <w:p w14:paraId="0EB70B02"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продукт</w:t>
                  </w:r>
                </w:p>
              </w:tc>
              <w:tc>
                <w:tcPr>
                  <w:tcW w:w="3554" w:type="dxa"/>
                  <w:shd w:val="clear" w:color="auto" w:fill="auto"/>
                  <w:vAlign w:val="center"/>
                </w:tcPr>
                <w:p w14:paraId="1F2E05A6" w14:textId="77777777" w:rsidR="00477B60" w:rsidRPr="001442E0" w:rsidRDefault="00477B60" w:rsidP="00477B60">
                  <w:pPr>
                    <w:autoSpaceDE w:val="0"/>
                    <w:autoSpaceDN w:val="0"/>
                    <w:adjustRightInd w:val="0"/>
                    <w:spacing w:line="276" w:lineRule="auto"/>
                    <w:rPr>
                      <w:rFonts w:ascii="Times New Roman" w:hAnsi="Times New Roman" w:cs="Times New Roman"/>
                      <w:sz w:val="24"/>
                      <w:szCs w:val="24"/>
                      <w:lang w:val="ru-RU"/>
                    </w:rPr>
                  </w:pPr>
                  <w:r w:rsidRPr="001442E0">
                    <w:rPr>
                      <w:rFonts w:ascii="Times New Roman" w:hAnsi="Times New Roman" w:cs="Times New Roman"/>
                      <w:sz w:val="24"/>
                      <w:szCs w:val="24"/>
                      <w:lang w:val="ru-RU"/>
                    </w:rPr>
                    <w:t>Брой сключени договори за БФП</w:t>
                  </w:r>
                </w:p>
              </w:tc>
              <w:tc>
                <w:tcPr>
                  <w:tcW w:w="1131" w:type="dxa"/>
                  <w:shd w:val="clear" w:color="auto" w:fill="auto"/>
                  <w:vAlign w:val="center"/>
                </w:tcPr>
                <w:p w14:paraId="439B7471"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lang w:val="ru-RU"/>
                    </w:rPr>
                  </w:pPr>
                  <w:r w:rsidRPr="001442E0">
                    <w:rPr>
                      <w:rFonts w:ascii="Times New Roman" w:eastAsia="Calibri" w:hAnsi="Times New Roman" w:cs="Times New Roman"/>
                      <w:sz w:val="24"/>
                      <w:szCs w:val="24"/>
                    </w:rPr>
                    <w:t>брой</w:t>
                  </w:r>
                </w:p>
              </w:tc>
              <w:tc>
                <w:tcPr>
                  <w:tcW w:w="1562" w:type="dxa"/>
                  <w:shd w:val="clear" w:color="auto" w:fill="auto"/>
                  <w:vAlign w:val="center"/>
                </w:tcPr>
                <w:p w14:paraId="3DCEE34D"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rPr>
                  </w:pPr>
                  <w:r w:rsidRPr="001442E0">
                    <w:rPr>
                      <w:rFonts w:ascii="Times New Roman" w:eastAsia="Calibri" w:hAnsi="Times New Roman" w:cs="Times New Roman"/>
                      <w:sz w:val="24"/>
                      <w:szCs w:val="24"/>
                    </w:rPr>
                    <w:t>1</w:t>
                  </w:r>
                </w:p>
              </w:tc>
              <w:tc>
                <w:tcPr>
                  <w:tcW w:w="1562" w:type="dxa"/>
                  <w:shd w:val="clear" w:color="auto" w:fill="auto"/>
                  <w:vAlign w:val="center"/>
                </w:tcPr>
                <w:p w14:paraId="44F2C90E"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lang w:val="ru-RU"/>
                    </w:rPr>
                  </w:pPr>
                  <w:r w:rsidRPr="001442E0">
                    <w:rPr>
                      <w:rFonts w:ascii="Times New Roman" w:hAnsi="Times New Roman" w:cs="Times New Roman"/>
                      <w:sz w:val="24"/>
                      <w:szCs w:val="24"/>
                      <w:lang w:val="ru-RU"/>
                    </w:rPr>
                    <w:t>Мониторинг</w:t>
                  </w:r>
                </w:p>
                <w:p w14:paraId="3117EDE3"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rPr>
                  </w:pPr>
                  <w:r w:rsidRPr="001442E0">
                    <w:rPr>
                      <w:rFonts w:ascii="Times New Roman" w:hAnsi="Times New Roman" w:cs="Times New Roman"/>
                      <w:sz w:val="24"/>
                      <w:szCs w:val="24"/>
                      <w:lang w:val="ru-RU"/>
                    </w:rPr>
                    <w:t>База данни МИГ</w:t>
                  </w:r>
                </w:p>
              </w:tc>
            </w:tr>
            <w:tr w:rsidR="00477B60" w:rsidRPr="001442E0" w14:paraId="7A1979D7" w14:textId="77777777" w:rsidTr="00B318E2">
              <w:trPr>
                <w:gridAfter w:val="1"/>
                <w:wAfter w:w="7" w:type="dxa"/>
              </w:trPr>
              <w:tc>
                <w:tcPr>
                  <w:tcW w:w="1768" w:type="dxa"/>
                  <w:vMerge/>
                </w:tcPr>
                <w:p w14:paraId="75A7C19B" w14:textId="77777777" w:rsidR="00477B60" w:rsidRPr="001442E0" w:rsidRDefault="00477B60" w:rsidP="00477B60">
                  <w:pPr>
                    <w:spacing w:line="276" w:lineRule="auto"/>
                    <w:rPr>
                      <w:rFonts w:ascii="Times New Roman" w:hAnsi="Times New Roman" w:cs="Times New Roman"/>
                      <w:i/>
                      <w:sz w:val="24"/>
                      <w:szCs w:val="24"/>
                    </w:rPr>
                  </w:pPr>
                </w:p>
              </w:tc>
              <w:tc>
                <w:tcPr>
                  <w:tcW w:w="3554" w:type="dxa"/>
                </w:tcPr>
                <w:p w14:paraId="3FBB4022" w14:textId="77777777" w:rsidR="00477B60" w:rsidRPr="001442E0" w:rsidRDefault="00477B60" w:rsidP="00477B60">
                  <w:pPr>
                    <w:spacing w:line="276" w:lineRule="auto"/>
                    <w:rPr>
                      <w:rFonts w:ascii="Times New Roman" w:hAnsi="Times New Roman" w:cs="Times New Roman"/>
                      <w:sz w:val="24"/>
                      <w:szCs w:val="24"/>
                    </w:rPr>
                  </w:pPr>
                  <w:r w:rsidRPr="001442E0">
                    <w:rPr>
                      <w:rFonts w:ascii="Times New Roman" w:hAnsi="Times New Roman" w:cs="Times New Roman"/>
                      <w:sz w:val="24"/>
                      <w:szCs w:val="24"/>
                    </w:rPr>
                    <w:t>Стойност на инвестициите със съфинансиране съгласно сключените договори за БФП</w:t>
                  </w:r>
                </w:p>
              </w:tc>
              <w:tc>
                <w:tcPr>
                  <w:tcW w:w="1131" w:type="dxa"/>
                </w:tcPr>
                <w:p w14:paraId="0D9836B1"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лева</w:t>
                  </w:r>
                </w:p>
              </w:tc>
              <w:tc>
                <w:tcPr>
                  <w:tcW w:w="1562" w:type="dxa"/>
                </w:tcPr>
                <w:p w14:paraId="2376CBB7"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1 466 850,00</w:t>
                  </w:r>
                </w:p>
              </w:tc>
              <w:tc>
                <w:tcPr>
                  <w:tcW w:w="1562" w:type="dxa"/>
                </w:tcPr>
                <w:p w14:paraId="1F71F3CA"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Мониторинг</w:t>
                  </w:r>
                </w:p>
                <w:p w14:paraId="71A24AB8" w14:textId="77777777" w:rsidR="00477B60" w:rsidRPr="001442E0" w:rsidRDefault="00477B60" w:rsidP="00477B60">
                  <w:pPr>
                    <w:spacing w:line="276" w:lineRule="auto"/>
                    <w:jc w:val="center"/>
                    <w:rPr>
                      <w:rFonts w:ascii="Times New Roman" w:hAnsi="Times New Roman" w:cs="Times New Roman"/>
                      <w:sz w:val="24"/>
                      <w:szCs w:val="24"/>
                    </w:rPr>
                  </w:pPr>
                  <w:r w:rsidRPr="001442E0">
                    <w:rPr>
                      <w:rFonts w:ascii="Times New Roman" w:hAnsi="Times New Roman" w:cs="Times New Roman"/>
                      <w:sz w:val="24"/>
                      <w:szCs w:val="24"/>
                    </w:rPr>
                    <w:t>База данни МИГ</w:t>
                  </w:r>
                </w:p>
              </w:tc>
            </w:tr>
            <w:tr w:rsidR="00477B60" w:rsidRPr="001442E0" w14:paraId="328BB988" w14:textId="77777777" w:rsidTr="00B318E2">
              <w:trPr>
                <w:gridAfter w:val="1"/>
                <w:wAfter w:w="7" w:type="dxa"/>
              </w:trPr>
              <w:tc>
                <w:tcPr>
                  <w:tcW w:w="1768" w:type="dxa"/>
                </w:tcPr>
                <w:p w14:paraId="3E6416D4" w14:textId="77777777" w:rsidR="00477B60" w:rsidRPr="001442E0" w:rsidRDefault="00477B60" w:rsidP="00477B60">
                  <w:pPr>
                    <w:spacing w:line="276" w:lineRule="auto"/>
                    <w:rPr>
                      <w:rFonts w:ascii="Times New Roman" w:hAnsi="Times New Roman" w:cs="Times New Roman"/>
                      <w:i/>
                      <w:sz w:val="24"/>
                      <w:szCs w:val="24"/>
                    </w:rPr>
                  </w:pPr>
                  <w:r w:rsidRPr="001442E0">
                    <w:rPr>
                      <w:rFonts w:ascii="Times New Roman" w:hAnsi="Times New Roman" w:cs="Times New Roman"/>
                      <w:i/>
                      <w:sz w:val="24"/>
                      <w:szCs w:val="24"/>
                    </w:rPr>
                    <w:t>Индикатори за резултат</w:t>
                  </w:r>
                </w:p>
              </w:tc>
              <w:tc>
                <w:tcPr>
                  <w:tcW w:w="3554" w:type="dxa"/>
                </w:tcPr>
                <w:p w14:paraId="20CCA83F" w14:textId="77777777" w:rsidR="00477B60" w:rsidRPr="001442E0" w:rsidRDefault="00477B60" w:rsidP="00477B60">
                  <w:pPr>
                    <w:autoSpaceDE w:val="0"/>
                    <w:autoSpaceDN w:val="0"/>
                    <w:adjustRightInd w:val="0"/>
                    <w:spacing w:line="276" w:lineRule="auto"/>
                    <w:rPr>
                      <w:rFonts w:ascii="Times New Roman" w:hAnsi="Times New Roman" w:cs="Times New Roman"/>
                      <w:sz w:val="24"/>
                      <w:szCs w:val="24"/>
                      <w:lang w:val="ru-RU"/>
                    </w:rPr>
                  </w:pPr>
                  <w:r w:rsidRPr="001442E0">
                    <w:rPr>
                      <w:rFonts w:ascii="Times New Roman" w:hAnsi="Times New Roman" w:cs="Times New Roman"/>
                      <w:sz w:val="24"/>
                      <w:szCs w:val="24"/>
                    </w:rPr>
                    <w:t>R.0 Брой лица, включени в дейности по обучения, информационни срещи и семинари и други дейности, свързани с трансфер на знания</w:t>
                  </w:r>
                </w:p>
              </w:tc>
              <w:tc>
                <w:tcPr>
                  <w:tcW w:w="1131" w:type="dxa"/>
                </w:tcPr>
                <w:p w14:paraId="665F3B92"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lang w:val="ru-RU"/>
                    </w:rPr>
                  </w:pPr>
                  <w:r w:rsidRPr="001442E0">
                    <w:rPr>
                      <w:rFonts w:ascii="Times New Roman" w:hAnsi="Times New Roman" w:cs="Times New Roman"/>
                      <w:sz w:val="24"/>
                      <w:szCs w:val="24"/>
                    </w:rPr>
                    <w:t>брой</w:t>
                  </w:r>
                </w:p>
              </w:tc>
              <w:tc>
                <w:tcPr>
                  <w:tcW w:w="1562" w:type="dxa"/>
                </w:tcPr>
                <w:p w14:paraId="6E7D4334" w14:textId="77777777" w:rsidR="00477B60" w:rsidRPr="001442E0" w:rsidRDefault="00477B60" w:rsidP="00477B60">
                  <w:pPr>
                    <w:autoSpaceDE w:val="0"/>
                    <w:autoSpaceDN w:val="0"/>
                    <w:adjustRightInd w:val="0"/>
                    <w:spacing w:line="276" w:lineRule="auto"/>
                    <w:jc w:val="center"/>
                    <w:rPr>
                      <w:rFonts w:ascii="Times New Roman" w:eastAsia="Calibri" w:hAnsi="Times New Roman" w:cs="Times New Roman"/>
                      <w:sz w:val="24"/>
                      <w:szCs w:val="24"/>
                    </w:rPr>
                  </w:pPr>
                  <w:r w:rsidRPr="001442E0">
                    <w:rPr>
                      <w:rFonts w:ascii="Times New Roman" w:eastAsia="Calibri" w:hAnsi="Times New Roman" w:cs="Times New Roman"/>
                      <w:sz w:val="24"/>
                      <w:szCs w:val="24"/>
                    </w:rPr>
                    <w:t>1500</w:t>
                  </w:r>
                </w:p>
              </w:tc>
              <w:tc>
                <w:tcPr>
                  <w:tcW w:w="1562" w:type="dxa"/>
                  <w:shd w:val="clear" w:color="auto" w:fill="auto"/>
                  <w:vAlign w:val="center"/>
                </w:tcPr>
                <w:p w14:paraId="568802B2"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lang w:val="ru-RU"/>
                    </w:rPr>
                  </w:pPr>
                  <w:r w:rsidRPr="001442E0">
                    <w:rPr>
                      <w:rFonts w:ascii="Times New Roman" w:hAnsi="Times New Roman" w:cs="Times New Roman"/>
                      <w:sz w:val="24"/>
                      <w:szCs w:val="24"/>
                      <w:lang w:val="ru-RU"/>
                    </w:rPr>
                    <w:t>Мониторинг</w:t>
                  </w:r>
                </w:p>
                <w:p w14:paraId="3ADC5A94" w14:textId="77777777" w:rsidR="00477B60" w:rsidRPr="001442E0" w:rsidRDefault="00477B60" w:rsidP="00477B60">
                  <w:pPr>
                    <w:autoSpaceDE w:val="0"/>
                    <w:autoSpaceDN w:val="0"/>
                    <w:adjustRightInd w:val="0"/>
                    <w:spacing w:line="276" w:lineRule="auto"/>
                    <w:jc w:val="center"/>
                    <w:rPr>
                      <w:rFonts w:ascii="Times New Roman" w:hAnsi="Times New Roman" w:cs="Times New Roman"/>
                      <w:sz w:val="24"/>
                      <w:szCs w:val="24"/>
                    </w:rPr>
                  </w:pPr>
                  <w:r w:rsidRPr="001442E0">
                    <w:rPr>
                      <w:rFonts w:ascii="Times New Roman" w:hAnsi="Times New Roman" w:cs="Times New Roman"/>
                      <w:sz w:val="24"/>
                      <w:szCs w:val="24"/>
                      <w:lang w:val="ru-RU"/>
                    </w:rPr>
                    <w:t>База данни МИГ</w:t>
                  </w:r>
                </w:p>
              </w:tc>
            </w:tr>
          </w:tbl>
          <w:p w14:paraId="0765EC0F" w14:textId="76F381D6" w:rsidR="00477B60" w:rsidRPr="001442E0" w:rsidRDefault="00477B60" w:rsidP="00477B60">
            <w:pPr>
              <w:spacing w:after="0"/>
              <w:rPr>
                <w:rFonts w:ascii="Times New Roman" w:hAnsi="Times New Roman" w:cs="Times New Roman"/>
                <w:color w:val="FF0000"/>
                <w:sz w:val="24"/>
                <w:szCs w:val="24"/>
                <w:shd w:val="clear" w:color="auto" w:fill="FEFEFE"/>
              </w:rPr>
            </w:pPr>
          </w:p>
        </w:tc>
      </w:tr>
      <w:tr w:rsidR="00856181" w:rsidRPr="001442E0" w14:paraId="21C8549C" w14:textId="77777777" w:rsidTr="00F56370">
        <w:trPr>
          <w:trHeight w:val="392"/>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7FEC2805" w14:textId="325FA298" w:rsidR="00856181" w:rsidRPr="001442E0" w:rsidRDefault="00856181" w:rsidP="00856181">
            <w:pPr>
              <w:spacing w:before="120"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4.3. Планирани дейности за постигане на целите и приоритетите на стратегията</w:t>
            </w:r>
          </w:p>
        </w:tc>
      </w:tr>
      <w:tr w:rsidR="00856181" w:rsidRPr="001442E0" w14:paraId="27D497A8" w14:textId="77777777" w:rsidTr="00F56370">
        <w:trPr>
          <w:trHeight w:val="392"/>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7A83B062" w14:textId="4638166D" w:rsidR="00856181" w:rsidRPr="001442E0" w:rsidRDefault="00856181" w:rsidP="00856181">
            <w:pPr>
              <w:widowControl w:val="0"/>
              <w:autoSpaceDE w:val="0"/>
              <w:autoSpaceDN w:val="0"/>
              <w:spacing w:after="0"/>
              <w:ind w:left="66" w:right="18"/>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Стратегията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59"/>
                <w:sz w:val="24"/>
                <w:szCs w:val="24"/>
              </w:rPr>
              <w:t xml:space="preserve"> </w:t>
            </w:r>
            <w:r w:rsidRPr="001442E0">
              <w:rPr>
                <w:rFonts w:ascii="Times New Roman" w:eastAsia="Times New Roman" w:hAnsi="Times New Roman" w:cs="Times New Roman"/>
                <w:sz w:val="24"/>
                <w:szCs w:val="24"/>
              </w:rPr>
              <w:t>ВОМР</w:t>
            </w:r>
            <w:r w:rsidRPr="001442E0">
              <w:rPr>
                <w:rFonts w:ascii="Times New Roman" w:eastAsia="Times New Roman" w:hAnsi="Times New Roman" w:cs="Times New Roman"/>
                <w:spacing w:val="57"/>
                <w:sz w:val="24"/>
                <w:szCs w:val="24"/>
              </w:rPr>
              <w:t xml:space="preserve"> </w:t>
            </w:r>
            <w:r w:rsidRPr="001442E0">
              <w:rPr>
                <w:rFonts w:ascii="Times New Roman" w:eastAsia="Times New Roman" w:hAnsi="Times New Roman" w:cs="Times New Roman"/>
                <w:sz w:val="24"/>
                <w:szCs w:val="24"/>
              </w:rPr>
              <w:t>е  разработена</w:t>
            </w:r>
            <w:r w:rsidRPr="001442E0">
              <w:rPr>
                <w:rFonts w:ascii="Times New Roman" w:eastAsia="Times New Roman" w:hAnsi="Times New Roman" w:cs="Times New Roman"/>
                <w:spacing w:val="59"/>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59"/>
                <w:sz w:val="24"/>
                <w:szCs w:val="24"/>
              </w:rPr>
              <w:t xml:space="preserve"> </w:t>
            </w:r>
            <w:r w:rsidRPr="001442E0">
              <w:rPr>
                <w:rFonts w:ascii="Times New Roman" w:eastAsia="Times New Roman" w:hAnsi="Times New Roman" w:cs="Times New Roman"/>
                <w:sz w:val="24"/>
                <w:szCs w:val="24"/>
              </w:rPr>
              <w:t>прилагане  на</w:t>
            </w:r>
            <w:r w:rsidRPr="001442E0">
              <w:rPr>
                <w:rFonts w:ascii="Times New Roman" w:eastAsia="Times New Roman" w:hAnsi="Times New Roman" w:cs="Times New Roman"/>
                <w:spacing w:val="59"/>
                <w:sz w:val="24"/>
                <w:szCs w:val="24"/>
              </w:rPr>
              <w:t xml:space="preserve"> </w:t>
            </w:r>
            <w:r w:rsidRPr="001442E0">
              <w:rPr>
                <w:rFonts w:ascii="Times New Roman" w:eastAsia="Times New Roman" w:hAnsi="Times New Roman" w:cs="Times New Roman"/>
                <w:sz w:val="24"/>
                <w:szCs w:val="24"/>
              </w:rPr>
              <w:t>територията</w:t>
            </w:r>
            <w:r w:rsidRPr="001442E0">
              <w:rPr>
                <w:rFonts w:ascii="Times New Roman" w:eastAsia="Times New Roman" w:hAnsi="Times New Roman" w:cs="Times New Roman"/>
                <w:spacing w:val="56"/>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„МИГ Ветово-Цар Калоян-Опака“ при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спазване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006C4732" w:rsidRPr="001442E0">
              <w:rPr>
                <w:rFonts w:ascii="Times New Roman" w:eastAsia="Times New Roman" w:hAnsi="Times New Roman" w:cs="Times New Roman"/>
                <w:sz w:val="24"/>
                <w:szCs w:val="24"/>
              </w:rPr>
              <w:t>У</w:t>
            </w:r>
            <w:r w:rsidRPr="001442E0">
              <w:rPr>
                <w:rFonts w:ascii="Times New Roman" w:eastAsia="Times New Roman" w:hAnsi="Times New Roman" w:cs="Times New Roman"/>
                <w:sz w:val="24"/>
                <w:szCs w:val="24"/>
              </w:rPr>
              <w:t>словията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кандидатстване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условията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изпълнение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 одобрените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стратегии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водено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общностите</w:t>
            </w:r>
            <w:r w:rsidR="006C4732" w:rsidRPr="001442E0">
              <w:rPr>
                <w:rFonts w:ascii="Times New Roman" w:eastAsia="Times New Roman" w:hAnsi="Times New Roman" w:cs="Times New Roman"/>
                <w:sz w:val="24"/>
                <w:szCs w:val="24"/>
              </w:rPr>
              <w:t xml:space="preserve"> </w:t>
            </w:r>
            <w:r w:rsidRPr="001442E0">
              <w:rPr>
                <w:rFonts w:ascii="Times New Roman" w:eastAsia="Times New Roman" w:hAnsi="Times New Roman" w:cs="Times New Roman"/>
                <w:spacing w:val="-57"/>
                <w:sz w:val="24"/>
                <w:szCs w:val="24"/>
              </w:rPr>
              <w:t xml:space="preserve">    </w:t>
            </w:r>
            <w:r w:rsidRPr="001442E0">
              <w:rPr>
                <w:rFonts w:ascii="Times New Roman" w:eastAsia="Times New Roman" w:hAnsi="Times New Roman" w:cs="Times New Roman"/>
                <w:sz w:val="24"/>
                <w:szCs w:val="24"/>
              </w:rPr>
              <w:t>местно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развитие</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периода 2023 - 2027 г.</w:t>
            </w:r>
          </w:p>
          <w:p w14:paraId="29129B4F" w14:textId="77777777" w:rsidR="00856181" w:rsidRPr="001442E0" w:rsidRDefault="00856181" w:rsidP="00856181">
            <w:pPr>
              <w:widowControl w:val="0"/>
              <w:autoSpaceDE w:val="0"/>
              <w:autoSpaceDN w:val="0"/>
              <w:spacing w:after="0"/>
              <w:ind w:left="66" w:right="19"/>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 xml:space="preserve">СВОМР е с период на действие до 31.12.2027 г., </w:t>
            </w:r>
            <w:r w:rsidRPr="001442E0">
              <w:rPr>
                <w:rFonts w:ascii="Times New Roman" w:eastAsia="Times New Roman" w:hAnsi="Times New Roman" w:cs="Times New Roman"/>
                <w:sz w:val="24"/>
                <w:szCs w:val="24"/>
              </w:rPr>
              <w:t>като окончателното изпълнение на дейностите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 МИГ, свързани с прилагането на СВОМР и дейностите по управление 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популяризиране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 Стратегията,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приключват</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не по-късно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от 30.09.2029</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г.</w:t>
            </w:r>
          </w:p>
          <w:p w14:paraId="49DCFB58" w14:textId="29A6DAB0" w:rsidR="00856181" w:rsidRPr="001442E0" w:rsidRDefault="00856181" w:rsidP="00856181">
            <w:pPr>
              <w:widowControl w:val="0"/>
              <w:autoSpaceDE w:val="0"/>
              <w:autoSpaceDN w:val="0"/>
              <w:spacing w:after="0"/>
              <w:ind w:left="66" w:right="19"/>
              <w:jc w:val="both"/>
              <w:rPr>
                <w:rFonts w:ascii="Times New Roman" w:eastAsia="Times New Roman" w:hAnsi="Times New Roman" w:cs="Times New Roman"/>
                <w:i/>
                <w:sz w:val="24"/>
                <w:szCs w:val="24"/>
              </w:rPr>
            </w:pPr>
            <w:r w:rsidRPr="001442E0">
              <w:rPr>
                <w:rFonts w:ascii="Times New Roman" w:eastAsia="Times New Roman" w:hAnsi="Times New Roman" w:cs="Times New Roman"/>
                <w:b/>
                <w:spacing w:val="-1"/>
                <w:sz w:val="24"/>
                <w:szCs w:val="24"/>
              </w:rPr>
              <w:t xml:space="preserve">Индикативният </w:t>
            </w:r>
            <w:r w:rsidRPr="001442E0">
              <w:rPr>
                <w:rFonts w:ascii="Times New Roman" w:eastAsia="Times New Roman" w:hAnsi="Times New Roman" w:cs="Times New Roman"/>
                <w:b/>
                <w:sz w:val="24"/>
                <w:szCs w:val="24"/>
              </w:rPr>
              <w:t xml:space="preserve">период </w:t>
            </w:r>
            <w:r w:rsidR="00325B6C"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z w:val="24"/>
                <w:szCs w:val="24"/>
              </w:rPr>
              <w:t xml:space="preserve"> действие е с начален срок в зависимост от датата 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сключване на Споразумение, и ще бъде с продължителнос</w:t>
            </w:r>
            <w:r w:rsidR="00325B6C" w:rsidRPr="001442E0">
              <w:rPr>
                <w:rFonts w:ascii="Times New Roman" w:eastAsia="Times New Roman" w:hAnsi="Times New Roman" w:cs="Times New Roman"/>
                <w:sz w:val="24"/>
                <w:szCs w:val="24"/>
              </w:rPr>
              <w:t>т около 4 години</w:t>
            </w:r>
            <w:r w:rsidRPr="001442E0">
              <w:rPr>
                <w:rFonts w:ascii="Times New Roman" w:eastAsia="Times New Roman" w:hAnsi="Times New Roman" w:cs="Times New Roman"/>
                <w:sz w:val="24"/>
                <w:szCs w:val="24"/>
              </w:rPr>
              <w:t>.</w:t>
            </w:r>
          </w:p>
          <w:p w14:paraId="3DA32A0C" w14:textId="77777777" w:rsidR="00856181" w:rsidRPr="001442E0" w:rsidRDefault="00856181" w:rsidP="00856181">
            <w:pPr>
              <w:widowControl w:val="0"/>
              <w:autoSpaceDE w:val="0"/>
              <w:autoSpaceDN w:val="0"/>
              <w:spacing w:after="0"/>
              <w:ind w:left="66" w:right="20"/>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Стратегията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за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ВОМР</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МИГ</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е</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програмен</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финансов</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инструмент</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подкрепа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57"/>
                <w:sz w:val="24"/>
                <w:szCs w:val="24"/>
              </w:rPr>
              <w:t xml:space="preserve"> </w:t>
            </w:r>
            <w:r w:rsidRPr="001442E0">
              <w:rPr>
                <w:rFonts w:ascii="Times New Roman" w:eastAsia="Times New Roman" w:hAnsi="Times New Roman" w:cs="Times New Roman"/>
                <w:sz w:val="24"/>
                <w:szCs w:val="24"/>
              </w:rPr>
              <w:t>проекти, на база проучена и обоснована местна потребност. Прилагането на СВОМР започва след</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нейното одобрение и сключване на Споразумение за изпълнението й.</w:t>
            </w:r>
          </w:p>
          <w:p w14:paraId="3790E859" w14:textId="77777777" w:rsidR="00856181" w:rsidRPr="001442E0" w:rsidRDefault="00856181" w:rsidP="00856181">
            <w:pPr>
              <w:widowControl w:val="0"/>
              <w:autoSpaceDE w:val="0"/>
              <w:autoSpaceDN w:val="0"/>
              <w:spacing w:after="0"/>
              <w:ind w:left="66" w:right="17"/>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Планирането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извършва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Екипа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под</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ръководството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изпълнителния</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директор,</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одобряването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дългосрочния</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план</w:t>
            </w:r>
            <w:r w:rsidRPr="001442E0">
              <w:rPr>
                <w:rFonts w:ascii="Times New Roman" w:eastAsia="Times New Roman" w:hAnsi="Times New Roman" w:cs="Times New Roman"/>
                <w:spacing w:val="61"/>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действие, годишните планове, вкл. техните актуализации или промени, както и докладите по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изпълнението им, е двустепенно и съгласно устава на МИГ се осъществява от Колективния</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управителен</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орган - УС</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и Колективния върховен</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орган – ОС.</w:t>
            </w:r>
          </w:p>
          <w:p w14:paraId="1A106CB4" w14:textId="77777777" w:rsidR="00541145" w:rsidRPr="001442E0" w:rsidRDefault="00856181" w:rsidP="00541145">
            <w:pPr>
              <w:widowControl w:val="0"/>
              <w:autoSpaceDE w:val="0"/>
              <w:autoSpaceDN w:val="0"/>
              <w:spacing w:after="0"/>
              <w:ind w:left="66" w:right="1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При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всяко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планиране,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според</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периода,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който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отнася,</w:t>
            </w:r>
            <w:r w:rsidRPr="001442E0">
              <w:rPr>
                <w:rFonts w:ascii="Times New Roman" w:eastAsia="Times New Roman" w:hAnsi="Times New Roman" w:cs="Times New Roman"/>
                <w:spacing w:val="61"/>
                <w:sz w:val="24"/>
                <w:szCs w:val="24"/>
              </w:rPr>
              <w:t xml:space="preserve"> </w:t>
            </w:r>
            <w:r w:rsidRPr="001442E0">
              <w:rPr>
                <w:rFonts w:ascii="Times New Roman" w:eastAsia="Times New Roman" w:hAnsi="Times New Roman" w:cs="Times New Roman"/>
                <w:sz w:val="24"/>
                <w:szCs w:val="24"/>
              </w:rPr>
              <w:t>се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включват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всички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 xml:space="preserve">необходими </w:t>
            </w:r>
            <w:r w:rsidRPr="001442E0">
              <w:rPr>
                <w:rFonts w:ascii="Times New Roman" w:eastAsia="Times New Roman" w:hAnsi="Times New Roman" w:cs="Times New Roman"/>
                <w:b/>
                <w:sz w:val="24"/>
                <w:szCs w:val="24"/>
              </w:rPr>
              <w:t>дейности</w:t>
            </w:r>
            <w:r w:rsidRPr="001442E0">
              <w:rPr>
                <w:rFonts w:ascii="Times New Roman" w:eastAsia="Times New Roman" w:hAnsi="Times New Roman" w:cs="Times New Roman"/>
                <w:b/>
                <w:spacing w:val="60"/>
                <w:sz w:val="24"/>
                <w:szCs w:val="24"/>
              </w:rPr>
              <w:t xml:space="preserve"> </w:t>
            </w:r>
            <w:r w:rsidRPr="001442E0">
              <w:rPr>
                <w:rFonts w:ascii="Times New Roman" w:eastAsia="Times New Roman" w:hAnsi="Times New Roman" w:cs="Times New Roman"/>
                <w:b/>
                <w:sz w:val="24"/>
                <w:szCs w:val="24"/>
              </w:rPr>
              <w:t xml:space="preserve">за изпълнение </w:t>
            </w:r>
            <w:r w:rsidRPr="001442E0">
              <w:rPr>
                <w:rFonts w:ascii="Times New Roman" w:eastAsia="Times New Roman" w:hAnsi="Times New Roman" w:cs="Times New Roman"/>
                <w:sz w:val="24"/>
                <w:szCs w:val="24"/>
              </w:rPr>
              <w:t xml:space="preserve">на стратегията, с </w:t>
            </w:r>
            <w:r w:rsidRPr="001442E0">
              <w:rPr>
                <w:rFonts w:ascii="Times New Roman" w:eastAsia="Times New Roman" w:hAnsi="Times New Roman" w:cs="Times New Roman"/>
                <w:b/>
                <w:sz w:val="24"/>
                <w:szCs w:val="24"/>
              </w:rPr>
              <w:t>идентифициране</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необходимите</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за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това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ресурси</w:t>
            </w:r>
            <w:r w:rsidRPr="001442E0">
              <w:rPr>
                <w:rFonts w:ascii="Times New Roman" w:eastAsia="Times New Roman" w:hAnsi="Times New Roman" w:cs="Times New Roman"/>
                <w:sz w:val="24"/>
                <w:szCs w:val="24"/>
              </w:rPr>
              <w:t>:</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човешки,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технически,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информационни,</w:t>
            </w:r>
            <w:r w:rsidRPr="001442E0">
              <w:rPr>
                <w:rFonts w:ascii="Times New Roman" w:eastAsia="Times New Roman" w:hAnsi="Times New Roman" w:cs="Times New Roman"/>
                <w:spacing w:val="61"/>
                <w:sz w:val="24"/>
                <w:szCs w:val="24"/>
              </w:rPr>
              <w:t xml:space="preserve"> </w:t>
            </w:r>
            <w:r w:rsidRPr="001442E0">
              <w:rPr>
                <w:rFonts w:ascii="Times New Roman" w:eastAsia="Times New Roman" w:hAnsi="Times New Roman" w:cs="Times New Roman"/>
                <w:sz w:val="24"/>
                <w:szCs w:val="24"/>
              </w:rPr>
              <w:t>финансови.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Важен източник на информация за годишното планиране ще бъдат отчетите за предходен</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период,</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в</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които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проследява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степента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постигане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целите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индикаторите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00541145" w:rsidRPr="001442E0">
              <w:rPr>
                <w:rFonts w:ascii="Times New Roman" w:eastAsia="Times New Roman" w:hAnsi="Times New Roman" w:cs="Times New Roman"/>
                <w:sz w:val="24"/>
                <w:szCs w:val="24"/>
              </w:rPr>
              <w:t xml:space="preserve">изпълнение и резултат. </w:t>
            </w:r>
          </w:p>
          <w:p w14:paraId="6E0B3D00" w14:textId="6E2C86F1" w:rsidR="00856181" w:rsidRPr="001442E0" w:rsidRDefault="00856181" w:rsidP="00856181">
            <w:pPr>
              <w:widowControl w:val="0"/>
              <w:autoSpaceDE w:val="0"/>
              <w:autoSpaceDN w:val="0"/>
              <w:spacing w:after="0"/>
              <w:ind w:left="66" w:right="14"/>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Стратегическата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рамка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структурирана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около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една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основна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цел,</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базирана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006D7CB2" w:rsidRPr="001442E0">
              <w:rPr>
                <w:rFonts w:ascii="Times New Roman" w:eastAsia="Times New Roman" w:hAnsi="Times New Roman" w:cs="Times New Roman"/>
                <w:sz w:val="24"/>
                <w:szCs w:val="24"/>
              </w:rPr>
              <w:t>два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приоритета,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които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са изведени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специфичните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цели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мерки.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Изпълнението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целите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трябва да води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удовлетворяване на заявените потребности, за което заинтересованите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страни и местните участници да се поддържат в информираност и да се насърчава участието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им в подхода. Постигането на целите в ст</w:t>
            </w:r>
            <w:r w:rsidR="006D7CB2" w:rsidRPr="001442E0">
              <w:rPr>
                <w:rFonts w:ascii="Times New Roman" w:eastAsia="Times New Roman" w:hAnsi="Times New Roman" w:cs="Times New Roman"/>
                <w:sz w:val="24"/>
                <w:szCs w:val="24"/>
              </w:rPr>
              <w:t>ратегията се осъществява чрез 7</w:t>
            </w:r>
            <w:r w:rsidRPr="001442E0">
              <w:rPr>
                <w:rFonts w:ascii="Times New Roman" w:eastAsia="Times New Roman" w:hAnsi="Times New Roman" w:cs="Times New Roman"/>
                <w:sz w:val="24"/>
                <w:szCs w:val="24"/>
              </w:rPr>
              <w:t xml:space="preserve"> мерки, като 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всяка е планиран финансов ресурс, за да се подкрепят проекти в обхвата на допустимите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 xml:space="preserve">дейности по мярката. </w:t>
            </w:r>
          </w:p>
          <w:p w14:paraId="40301413" w14:textId="77777777" w:rsidR="00856181" w:rsidRPr="001442E0" w:rsidRDefault="00856181" w:rsidP="00856181">
            <w:pPr>
              <w:pStyle w:val="TableParagraph"/>
              <w:spacing w:line="276" w:lineRule="auto"/>
              <w:ind w:left="66"/>
              <w:jc w:val="both"/>
              <w:rPr>
                <w:b/>
                <w:spacing w:val="2"/>
                <w:sz w:val="24"/>
                <w:szCs w:val="24"/>
              </w:rPr>
            </w:pPr>
            <w:r w:rsidRPr="001442E0">
              <w:rPr>
                <w:b/>
                <w:sz w:val="24"/>
                <w:szCs w:val="24"/>
              </w:rPr>
              <w:t>НАЙ-ВАЖНИТЕ</w:t>
            </w:r>
            <w:r w:rsidRPr="001442E0">
              <w:rPr>
                <w:b/>
                <w:spacing w:val="1"/>
                <w:sz w:val="24"/>
                <w:szCs w:val="24"/>
              </w:rPr>
              <w:t xml:space="preserve"> </w:t>
            </w:r>
            <w:r w:rsidRPr="001442E0">
              <w:rPr>
                <w:b/>
                <w:sz w:val="24"/>
                <w:szCs w:val="24"/>
              </w:rPr>
              <w:t>СТЪПКИ В</w:t>
            </w:r>
            <w:r w:rsidRPr="001442E0">
              <w:rPr>
                <w:b/>
                <w:spacing w:val="1"/>
                <w:sz w:val="24"/>
                <w:szCs w:val="24"/>
              </w:rPr>
              <w:t xml:space="preserve"> </w:t>
            </w:r>
            <w:r w:rsidRPr="001442E0">
              <w:rPr>
                <w:b/>
                <w:sz w:val="24"/>
                <w:szCs w:val="24"/>
              </w:rPr>
              <w:t>ПЛАНА</w:t>
            </w:r>
            <w:r w:rsidRPr="001442E0">
              <w:rPr>
                <w:b/>
                <w:spacing w:val="1"/>
                <w:sz w:val="24"/>
                <w:szCs w:val="24"/>
              </w:rPr>
              <w:t xml:space="preserve"> </w:t>
            </w:r>
            <w:r w:rsidRPr="001442E0">
              <w:rPr>
                <w:b/>
                <w:sz w:val="24"/>
                <w:szCs w:val="24"/>
              </w:rPr>
              <w:t>ЗА</w:t>
            </w:r>
            <w:r w:rsidRPr="001442E0">
              <w:rPr>
                <w:b/>
                <w:spacing w:val="1"/>
                <w:sz w:val="24"/>
                <w:szCs w:val="24"/>
              </w:rPr>
              <w:t xml:space="preserve"> </w:t>
            </w:r>
            <w:r w:rsidRPr="001442E0">
              <w:rPr>
                <w:b/>
                <w:sz w:val="24"/>
                <w:szCs w:val="24"/>
              </w:rPr>
              <w:t>ДЕЙСТВИЕ</w:t>
            </w:r>
            <w:r w:rsidRPr="001442E0">
              <w:rPr>
                <w:b/>
                <w:spacing w:val="1"/>
                <w:sz w:val="24"/>
                <w:szCs w:val="24"/>
              </w:rPr>
              <w:t xml:space="preserve"> </w:t>
            </w:r>
            <w:r w:rsidRPr="001442E0">
              <w:rPr>
                <w:b/>
                <w:sz w:val="24"/>
                <w:szCs w:val="24"/>
              </w:rPr>
              <w:t>НА</w:t>
            </w:r>
            <w:r w:rsidRPr="001442E0">
              <w:rPr>
                <w:b/>
                <w:spacing w:val="1"/>
                <w:sz w:val="24"/>
                <w:szCs w:val="24"/>
              </w:rPr>
              <w:t xml:space="preserve"> </w:t>
            </w:r>
            <w:r w:rsidRPr="001442E0">
              <w:rPr>
                <w:b/>
                <w:sz w:val="24"/>
                <w:szCs w:val="24"/>
              </w:rPr>
              <w:t>МИГ,</w:t>
            </w:r>
            <w:r w:rsidRPr="001442E0">
              <w:rPr>
                <w:b/>
                <w:spacing w:val="1"/>
                <w:sz w:val="24"/>
                <w:szCs w:val="24"/>
              </w:rPr>
              <w:t xml:space="preserve"> </w:t>
            </w:r>
            <w:r w:rsidRPr="001442E0">
              <w:rPr>
                <w:b/>
                <w:sz w:val="24"/>
                <w:szCs w:val="24"/>
              </w:rPr>
              <w:t>КОИТО</w:t>
            </w:r>
            <w:r w:rsidRPr="001442E0">
              <w:rPr>
                <w:b/>
                <w:spacing w:val="1"/>
                <w:sz w:val="24"/>
                <w:szCs w:val="24"/>
              </w:rPr>
              <w:t xml:space="preserve"> </w:t>
            </w:r>
            <w:r w:rsidRPr="001442E0">
              <w:rPr>
                <w:b/>
                <w:sz w:val="24"/>
                <w:szCs w:val="24"/>
              </w:rPr>
              <w:t>ДА</w:t>
            </w:r>
            <w:r w:rsidRPr="001442E0">
              <w:rPr>
                <w:b/>
                <w:spacing w:val="-57"/>
                <w:sz w:val="24"/>
                <w:szCs w:val="24"/>
              </w:rPr>
              <w:t xml:space="preserve"> </w:t>
            </w:r>
            <w:r w:rsidRPr="001442E0">
              <w:rPr>
                <w:b/>
                <w:sz w:val="24"/>
                <w:szCs w:val="24"/>
              </w:rPr>
              <w:t>ПРЕВЪРНАТ</w:t>
            </w:r>
            <w:r w:rsidRPr="001442E0">
              <w:rPr>
                <w:b/>
                <w:spacing w:val="44"/>
                <w:sz w:val="24"/>
                <w:szCs w:val="24"/>
              </w:rPr>
              <w:t xml:space="preserve"> </w:t>
            </w:r>
            <w:r w:rsidRPr="001442E0">
              <w:rPr>
                <w:b/>
                <w:sz w:val="24"/>
                <w:szCs w:val="24"/>
              </w:rPr>
              <w:t>ЦЕЛИТЕ</w:t>
            </w:r>
            <w:r w:rsidRPr="001442E0">
              <w:rPr>
                <w:b/>
                <w:spacing w:val="47"/>
                <w:sz w:val="24"/>
                <w:szCs w:val="24"/>
              </w:rPr>
              <w:t xml:space="preserve"> </w:t>
            </w:r>
            <w:r w:rsidRPr="001442E0">
              <w:rPr>
                <w:b/>
                <w:sz w:val="24"/>
                <w:szCs w:val="24"/>
              </w:rPr>
              <w:t>В</w:t>
            </w:r>
            <w:r w:rsidRPr="001442E0">
              <w:rPr>
                <w:b/>
                <w:spacing w:val="44"/>
                <w:sz w:val="24"/>
                <w:szCs w:val="24"/>
              </w:rPr>
              <w:t xml:space="preserve"> </w:t>
            </w:r>
            <w:r w:rsidRPr="001442E0">
              <w:rPr>
                <w:b/>
                <w:sz w:val="24"/>
                <w:szCs w:val="24"/>
              </w:rPr>
              <w:t>РЕЗУЛТАТИ,</w:t>
            </w:r>
            <w:r w:rsidRPr="001442E0">
              <w:rPr>
                <w:b/>
                <w:spacing w:val="44"/>
                <w:sz w:val="24"/>
                <w:szCs w:val="24"/>
              </w:rPr>
              <w:t xml:space="preserve"> </w:t>
            </w:r>
            <w:r w:rsidRPr="001442E0">
              <w:rPr>
                <w:b/>
                <w:sz w:val="24"/>
                <w:szCs w:val="24"/>
              </w:rPr>
              <w:t>СА</w:t>
            </w:r>
            <w:r w:rsidRPr="001442E0">
              <w:rPr>
                <w:b/>
                <w:spacing w:val="44"/>
                <w:sz w:val="24"/>
                <w:szCs w:val="24"/>
              </w:rPr>
              <w:t xml:space="preserve"> </w:t>
            </w:r>
            <w:r w:rsidRPr="001442E0">
              <w:rPr>
                <w:b/>
                <w:sz w:val="24"/>
                <w:szCs w:val="24"/>
              </w:rPr>
              <w:t>СВЪРЗАНИ</w:t>
            </w:r>
            <w:r w:rsidRPr="001442E0">
              <w:rPr>
                <w:b/>
                <w:spacing w:val="44"/>
                <w:sz w:val="24"/>
                <w:szCs w:val="24"/>
              </w:rPr>
              <w:t xml:space="preserve"> </w:t>
            </w:r>
            <w:r w:rsidRPr="001442E0">
              <w:rPr>
                <w:b/>
                <w:sz w:val="24"/>
                <w:szCs w:val="24"/>
              </w:rPr>
              <w:t>С</w:t>
            </w:r>
            <w:r w:rsidRPr="001442E0">
              <w:rPr>
                <w:b/>
                <w:spacing w:val="47"/>
                <w:sz w:val="24"/>
                <w:szCs w:val="24"/>
              </w:rPr>
              <w:t xml:space="preserve"> </w:t>
            </w:r>
            <w:r w:rsidRPr="001442E0">
              <w:rPr>
                <w:b/>
                <w:sz w:val="24"/>
                <w:szCs w:val="24"/>
              </w:rPr>
              <w:t>ОСИГУРЯВАНЕ</w:t>
            </w:r>
            <w:r w:rsidRPr="001442E0">
              <w:rPr>
                <w:b/>
                <w:spacing w:val="45"/>
                <w:sz w:val="24"/>
                <w:szCs w:val="24"/>
              </w:rPr>
              <w:t xml:space="preserve"> </w:t>
            </w:r>
            <w:r w:rsidRPr="001442E0">
              <w:rPr>
                <w:b/>
                <w:sz w:val="24"/>
                <w:szCs w:val="24"/>
              </w:rPr>
              <w:t>НА РЕСУРСИ,</w:t>
            </w:r>
            <w:r w:rsidRPr="001442E0">
              <w:rPr>
                <w:b/>
                <w:spacing w:val="1"/>
                <w:sz w:val="24"/>
                <w:szCs w:val="24"/>
              </w:rPr>
              <w:t xml:space="preserve"> </w:t>
            </w:r>
            <w:r w:rsidRPr="001442E0">
              <w:rPr>
                <w:b/>
                <w:sz w:val="24"/>
                <w:szCs w:val="24"/>
              </w:rPr>
              <w:t>УСЛОВИЯ</w:t>
            </w:r>
            <w:r w:rsidRPr="001442E0">
              <w:rPr>
                <w:b/>
                <w:spacing w:val="2"/>
                <w:sz w:val="24"/>
                <w:szCs w:val="24"/>
              </w:rPr>
              <w:t xml:space="preserve"> </w:t>
            </w:r>
            <w:r w:rsidRPr="001442E0">
              <w:rPr>
                <w:b/>
                <w:sz w:val="24"/>
                <w:szCs w:val="24"/>
              </w:rPr>
              <w:t>И</w:t>
            </w:r>
            <w:r w:rsidRPr="001442E0">
              <w:rPr>
                <w:b/>
                <w:spacing w:val="1"/>
                <w:sz w:val="24"/>
                <w:szCs w:val="24"/>
              </w:rPr>
              <w:t xml:space="preserve"> </w:t>
            </w:r>
            <w:r w:rsidRPr="001442E0">
              <w:rPr>
                <w:b/>
                <w:sz w:val="24"/>
                <w:szCs w:val="24"/>
              </w:rPr>
              <w:t>ПРЕДПОСТАВКИ:</w:t>
            </w:r>
          </w:p>
          <w:p w14:paraId="0F7EE61C" w14:textId="77777777" w:rsidR="00856181" w:rsidRPr="001442E0" w:rsidRDefault="00856181" w:rsidP="00856181">
            <w:pPr>
              <w:pStyle w:val="TableParagraph"/>
              <w:spacing w:line="276" w:lineRule="auto"/>
              <w:ind w:left="66"/>
              <w:jc w:val="both"/>
              <w:rPr>
                <w:b/>
                <w:spacing w:val="2"/>
                <w:sz w:val="24"/>
                <w:szCs w:val="24"/>
              </w:rPr>
            </w:pPr>
            <w:r w:rsidRPr="001442E0">
              <w:rPr>
                <w:sz w:val="24"/>
                <w:szCs w:val="24"/>
              </w:rPr>
              <w:t>Това</w:t>
            </w:r>
            <w:r w:rsidRPr="001442E0">
              <w:rPr>
                <w:spacing w:val="-3"/>
                <w:sz w:val="24"/>
                <w:szCs w:val="24"/>
              </w:rPr>
              <w:t xml:space="preserve"> </w:t>
            </w:r>
            <w:r w:rsidRPr="001442E0">
              <w:rPr>
                <w:sz w:val="24"/>
                <w:szCs w:val="24"/>
              </w:rPr>
              <w:t>обуславя</w:t>
            </w:r>
            <w:r w:rsidRPr="001442E0">
              <w:rPr>
                <w:spacing w:val="3"/>
                <w:sz w:val="24"/>
                <w:szCs w:val="24"/>
              </w:rPr>
              <w:t xml:space="preserve"> </w:t>
            </w:r>
            <w:r w:rsidRPr="001442E0">
              <w:rPr>
                <w:sz w:val="24"/>
                <w:szCs w:val="24"/>
              </w:rPr>
              <w:t>и</w:t>
            </w:r>
            <w:r w:rsidRPr="001442E0">
              <w:rPr>
                <w:spacing w:val="4"/>
                <w:sz w:val="24"/>
                <w:szCs w:val="24"/>
              </w:rPr>
              <w:t xml:space="preserve"> </w:t>
            </w:r>
            <w:r w:rsidRPr="001442E0">
              <w:rPr>
                <w:sz w:val="24"/>
                <w:szCs w:val="24"/>
              </w:rPr>
              <w:t>необходимостта от</w:t>
            </w:r>
            <w:r w:rsidRPr="001442E0">
              <w:rPr>
                <w:spacing w:val="-57"/>
                <w:sz w:val="24"/>
                <w:szCs w:val="24"/>
              </w:rPr>
              <w:t xml:space="preserve">                 </w:t>
            </w:r>
            <w:r w:rsidRPr="001442E0">
              <w:rPr>
                <w:sz w:val="24"/>
                <w:szCs w:val="24"/>
              </w:rPr>
              <w:t>планиране</w:t>
            </w:r>
            <w:r w:rsidRPr="001442E0">
              <w:rPr>
                <w:spacing w:val="-4"/>
                <w:sz w:val="24"/>
                <w:szCs w:val="24"/>
              </w:rPr>
              <w:t xml:space="preserve"> </w:t>
            </w:r>
            <w:r w:rsidRPr="001442E0">
              <w:rPr>
                <w:sz w:val="24"/>
                <w:szCs w:val="24"/>
              </w:rPr>
              <w:t>и</w:t>
            </w:r>
            <w:r w:rsidRPr="001442E0">
              <w:rPr>
                <w:spacing w:val="57"/>
                <w:sz w:val="24"/>
                <w:szCs w:val="24"/>
              </w:rPr>
              <w:t xml:space="preserve"> </w:t>
            </w:r>
            <w:r w:rsidRPr="001442E0">
              <w:rPr>
                <w:sz w:val="24"/>
                <w:szCs w:val="24"/>
              </w:rPr>
              <w:t>целенасочени</w:t>
            </w:r>
            <w:r w:rsidRPr="001442E0">
              <w:rPr>
                <w:spacing w:val="3"/>
                <w:sz w:val="24"/>
                <w:szCs w:val="24"/>
              </w:rPr>
              <w:t xml:space="preserve"> </w:t>
            </w:r>
            <w:r w:rsidRPr="001442E0">
              <w:rPr>
                <w:sz w:val="24"/>
                <w:szCs w:val="24"/>
              </w:rPr>
              <w:t>действия за</w:t>
            </w:r>
            <w:r w:rsidRPr="001442E0">
              <w:rPr>
                <w:spacing w:val="-5"/>
                <w:sz w:val="24"/>
                <w:szCs w:val="24"/>
              </w:rPr>
              <w:t xml:space="preserve"> </w:t>
            </w:r>
            <w:r w:rsidRPr="001442E0">
              <w:rPr>
                <w:sz w:val="24"/>
                <w:szCs w:val="24"/>
              </w:rPr>
              <w:t>изпълнение</w:t>
            </w:r>
            <w:r w:rsidRPr="001442E0">
              <w:rPr>
                <w:spacing w:val="1"/>
                <w:sz w:val="24"/>
                <w:szCs w:val="24"/>
              </w:rPr>
              <w:t xml:space="preserve"> </w:t>
            </w:r>
            <w:r w:rsidRPr="001442E0">
              <w:rPr>
                <w:sz w:val="24"/>
                <w:szCs w:val="24"/>
              </w:rPr>
              <w:t>на:</w:t>
            </w:r>
          </w:p>
          <w:p w14:paraId="124E8569" w14:textId="59F742FF" w:rsidR="00856181" w:rsidRPr="001442E0" w:rsidRDefault="00856181" w:rsidP="0010315C">
            <w:pPr>
              <w:pStyle w:val="TableParagraph"/>
              <w:numPr>
                <w:ilvl w:val="0"/>
                <w:numId w:val="2"/>
              </w:numPr>
              <w:tabs>
                <w:tab w:val="left" w:pos="1206"/>
              </w:tabs>
              <w:spacing w:line="276" w:lineRule="auto"/>
              <w:ind w:left="507"/>
              <w:jc w:val="both"/>
              <w:rPr>
                <w:sz w:val="24"/>
                <w:szCs w:val="24"/>
              </w:rPr>
            </w:pPr>
            <w:r w:rsidRPr="001442E0">
              <w:rPr>
                <w:b/>
                <w:bCs/>
                <w:sz w:val="24"/>
              </w:rPr>
              <w:t>Изготвяне</w:t>
            </w:r>
            <w:r w:rsidRPr="001442E0">
              <w:rPr>
                <w:b/>
                <w:sz w:val="24"/>
                <w:szCs w:val="24"/>
              </w:rPr>
              <w:t xml:space="preserve"> на Индикативна годишна работна програма –</w:t>
            </w:r>
            <w:r w:rsidRPr="001442E0">
              <w:rPr>
                <w:spacing w:val="1"/>
                <w:sz w:val="24"/>
                <w:szCs w:val="24"/>
              </w:rPr>
              <w:t xml:space="preserve"> </w:t>
            </w:r>
            <w:r w:rsidRPr="001442E0">
              <w:rPr>
                <w:sz w:val="24"/>
                <w:szCs w:val="24"/>
              </w:rPr>
              <w:t>МИГ</w:t>
            </w:r>
            <w:r w:rsidRPr="001442E0">
              <w:rPr>
                <w:spacing w:val="40"/>
                <w:sz w:val="24"/>
                <w:szCs w:val="24"/>
              </w:rPr>
              <w:t xml:space="preserve"> </w:t>
            </w:r>
            <w:r w:rsidRPr="001442E0">
              <w:rPr>
                <w:sz w:val="24"/>
                <w:szCs w:val="24"/>
              </w:rPr>
              <w:t>ще</w:t>
            </w:r>
            <w:r w:rsidRPr="001442E0">
              <w:rPr>
                <w:spacing w:val="33"/>
                <w:sz w:val="24"/>
                <w:szCs w:val="24"/>
              </w:rPr>
              <w:t xml:space="preserve"> </w:t>
            </w:r>
            <w:r w:rsidRPr="001442E0">
              <w:rPr>
                <w:sz w:val="24"/>
                <w:szCs w:val="24"/>
              </w:rPr>
              <w:t>спазва</w:t>
            </w:r>
            <w:r w:rsidRPr="001442E0">
              <w:rPr>
                <w:spacing w:val="36"/>
                <w:sz w:val="24"/>
                <w:szCs w:val="24"/>
              </w:rPr>
              <w:t xml:space="preserve"> </w:t>
            </w:r>
            <w:r w:rsidRPr="001442E0">
              <w:rPr>
                <w:sz w:val="24"/>
                <w:szCs w:val="24"/>
              </w:rPr>
              <w:t>приложимите</w:t>
            </w:r>
            <w:r w:rsidR="006D7CB2" w:rsidRPr="001442E0">
              <w:rPr>
                <w:spacing w:val="37"/>
                <w:sz w:val="24"/>
                <w:szCs w:val="24"/>
              </w:rPr>
              <w:t xml:space="preserve"> </w:t>
            </w:r>
            <w:r w:rsidRPr="001442E0">
              <w:rPr>
                <w:sz w:val="24"/>
                <w:szCs w:val="24"/>
              </w:rPr>
              <w:t>изисквания</w:t>
            </w:r>
            <w:r w:rsidRPr="001442E0">
              <w:rPr>
                <w:spacing w:val="36"/>
                <w:sz w:val="24"/>
                <w:szCs w:val="24"/>
              </w:rPr>
              <w:t xml:space="preserve"> </w:t>
            </w:r>
            <w:r w:rsidRPr="001442E0">
              <w:rPr>
                <w:sz w:val="24"/>
                <w:szCs w:val="24"/>
              </w:rPr>
              <w:t>и</w:t>
            </w:r>
            <w:r w:rsidRPr="001442E0">
              <w:rPr>
                <w:spacing w:val="-57"/>
                <w:sz w:val="24"/>
                <w:szCs w:val="24"/>
              </w:rPr>
              <w:t xml:space="preserve"> </w:t>
            </w:r>
            <w:r w:rsidR="006D7CB2" w:rsidRPr="001442E0">
              <w:rPr>
                <w:spacing w:val="-57"/>
                <w:sz w:val="24"/>
                <w:szCs w:val="24"/>
              </w:rPr>
              <w:t xml:space="preserve"> </w:t>
            </w:r>
            <w:r w:rsidRPr="001442E0">
              <w:rPr>
                <w:sz w:val="24"/>
                <w:szCs w:val="24"/>
              </w:rPr>
              <w:t>условия</w:t>
            </w:r>
            <w:r w:rsidRPr="001442E0">
              <w:rPr>
                <w:spacing w:val="-1"/>
                <w:sz w:val="24"/>
                <w:szCs w:val="24"/>
              </w:rPr>
              <w:t xml:space="preserve"> </w:t>
            </w:r>
            <w:r w:rsidRPr="001442E0">
              <w:rPr>
                <w:sz w:val="24"/>
                <w:szCs w:val="24"/>
              </w:rPr>
              <w:t>съгласно сключеното споразумение</w:t>
            </w:r>
            <w:r w:rsidRPr="001442E0">
              <w:rPr>
                <w:spacing w:val="-1"/>
                <w:sz w:val="24"/>
                <w:szCs w:val="24"/>
              </w:rPr>
              <w:t xml:space="preserve"> </w:t>
            </w:r>
            <w:r w:rsidRPr="001442E0">
              <w:rPr>
                <w:sz w:val="24"/>
                <w:szCs w:val="24"/>
              </w:rPr>
              <w:t>с</w:t>
            </w:r>
            <w:r w:rsidRPr="001442E0">
              <w:rPr>
                <w:spacing w:val="2"/>
                <w:sz w:val="24"/>
                <w:szCs w:val="24"/>
              </w:rPr>
              <w:t xml:space="preserve"> </w:t>
            </w:r>
            <w:r w:rsidRPr="001442E0">
              <w:rPr>
                <w:sz w:val="24"/>
                <w:szCs w:val="24"/>
              </w:rPr>
              <w:t>УО</w:t>
            </w:r>
            <w:r w:rsidRPr="001442E0">
              <w:rPr>
                <w:spacing w:val="-3"/>
                <w:sz w:val="24"/>
                <w:szCs w:val="24"/>
              </w:rPr>
              <w:t xml:space="preserve"> </w:t>
            </w:r>
            <w:r w:rsidRPr="001442E0">
              <w:rPr>
                <w:sz w:val="24"/>
                <w:szCs w:val="24"/>
              </w:rPr>
              <w:t>и актуалната</w:t>
            </w:r>
            <w:r w:rsidRPr="001442E0">
              <w:rPr>
                <w:spacing w:val="-5"/>
                <w:sz w:val="24"/>
                <w:szCs w:val="24"/>
              </w:rPr>
              <w:t xml:space="preserve"> </w:t>
            </w:r>
            <w:r w:rsidRPr="001442E0">
              <w:rPr>
                <w:sz w:val="24"/>
                <w:szCs w:val="24"/>
              </w:rPr>
              <w:t>нормативна база;</w:t>
            </w:r>
          </w:p>
          <w:p w14:paraId="6960BA53" w14:textId="77777777" w:rsidR="00856181" w:rsidRPr="001442E0" w:rsidRDefault="00856181" w:rsidP="0010315C">
            <w:pPr>
              <w:pStyle w:val="TableParagraph"/>
              <w:numPr>
                <w:ilvl w:val="0"/>
                <w:numId w:val="2"/>
              </w:numPr>
              <w:tabs>
                <w:tab w:val="left" w:pos="1206"/>
              </w:tabs>
              <w:spacing w:line="276" w:lineRule="auto"/>
              <w:ind w:left="507"/>
              <w:jc w:val="both"/>
              <w:rPr>
                <w:b/>
                <w:sz w:val="24"/>
                <w:szCs w:val="24"/>
              </w:rPr>
            </w:pPr>
            <w:r w:rsidRPr="001442E0">
              <w:rPr>
                <w:b/>
                <w:bCs/>
                <w:sz w:val="24"/>
              </w:rPr>
              <w:t>Организиране</w:t>
            </w:r>
            <w:r w:rsidRPr="001442E0">
              <w:rPr>
                <w:b/>
                <w:spacing w:val="-5"/>
                <w:sz w:val="24"/>
                <w:szCs w:val="24"/>
              </w:rPr>
              <w:t xml:space="preserve"> </w:t>
            </w:r>
            <w:r w:rsidRPr="001442E0">
              <w:rPr>
                <w:b/>
                <w:sz w:val="24"/>
                <w:szCs w:val="24"/>
              </w:rPr>
              <w:t>на</w:t>
            </w:r>
            <w:r w:rsidRPr="001442E0">
              <w:rPr>
                <w:b/>
                <w:spacing w:val="-1"/>
                <w:sz w:val="24"/>
                <w:szCs w:val="24"/>
              </w:rPr>
              <w:t xml:space="preserve"> </w:t>
            </w:r>
            <w:r w:rsidRPr="001442E0">
              <w:rPr>
                <w:b/>
                <w:sz w:val="24"/>
                <w:szCs w:val="24"/>
              </w:rPr>
              <w:t>приеми</w:t>
            </w:r>
            <w:r w:rsidRPr="001442E0">
              <w:rPr>
                <w:b/>
                <w:spacing w:val="1"/>
                <w:sz w:val="24"/>
                <w:szCs w:val="24"/>
              </w:rPr>
              <w:t xml:space="preserve"> </w:t>
            </w:r>
            <w:r w:rsidRPr="001442E0">
              <w:rPr>
                <w:b/>
                <w:sz w:val="24"/>
                <w:szCs w:val="24"/>
              </w:rPr>
              <w:t>и</w:t>
            </w:r>
            <w:r w:rsidRPr="001442E0">
              <w:rPr>
                <w:b/>
                <w:spacing w:val="-1"/>
                <w:sz w:val="24"/>
                <w:szCs w:val="24"/>
              </w:rPr>
              <w:t xml:space="preserve"> </w:t>
            </w:r>
            <w:r w:rsidRPr="001442E0">
              <w:rPr>
                <w:b/>
                <w:sz w:val="24"/>
                <w:szCs w:val="24"/>
              </w:rPr>
              <w:t>оценка</w:t>
            </w:r>
            <w:r w:rsidRPr="001442E0">
              <w:rPr>
                <w:b/>
                <w:spacing w:val="-4"/>
                <w:sz w:val="24"/>
                <w:szCs w:val="24"/>
              </w:rPr>
              <w:t xml:space="preserve"> </w:t>
            </w:r>
            <w:r w:rsidRPr="001442E0">
              <w:rPr>
                <w:b/>
                <w:sz w:val="24"/>
                <w:szCs w:val="24"/>
              </w:rPr>
              <w:t>на</w:t>
            </w:r>
            <w:r w:rsidRPr="001442E0">
              <w:rPr>
                <w:b/>
                <w:spacing w:val="-4"/>
                <w:sz w:val="24"/>
                <w:szCs w:val="24"/>
              </w:rPr>
              <w:t xml:space="preserve"> </w:t>
            </w:r>
            <w:r w:rsidRPr="001442E0">
              <w:rPr>
                <w:b/>
                <w:sz w:val="24"/>
                <w:szCs w:val="24"/>
              </w:rPr>
              <w:t>проектни предложения</w:t>
            </w:r>
            <w:r w:rsidRPr="001442E0">
              <w:rPr>
                <w:b/>
                <w:spacing w:val="1"/>
                <w:sz w:val="24"/>
                <w:szCs w:val="24"/>
              </w:rPr>
              <w:t xml:space="preserve"> </w:t>
            </w:r>
            <w:r w:rsidRPr="001442E0">
              <w:rPr>
                <w:b/>
                <w:sz w:val="24"/>
                <w:szCs w:val="24"/>
              </w:rPr>
              <w:t>по</w:t>
            </w:r>
            <w:r w:rsidRPr="001442E0">
              <w:rPr>
                <w:b/>
                <w:spacing w:val="-1"/>
                <w:sz w:val="24"/>
                <w:szCs w:val="24"/>
              </w:rPr>
              <w:t xml:space="preserve"> </w:t>
            </w:r>
            <w:r w:rsidRPr="001442E0">
              <w:rPr>
                <w:b/>
                <w:sz w:val="24"/>
                <w:szCs w:val="24"/>
              </w:rPr>
              <w:t xml:space="preserve">Стратегията - </w:t>
            </w:r>
            <w:r w:rsidRPr="001442E0">
              <w:rPr>
                <w:sz w:val="24"/>
                <w:szCs w:val="24"/>
              </w:rPr>
              <w:t>Ще бъдат организирани</w:t>
            </w:r>
            <w:r w:rsidRPr="001442E0">
              <w:rPr>
                <w:spacing w:val="1"/>
                <w:sz w:val="24"/>
                <w:szCs w:val="24"/>
              </w:rPr>
              <w:t xml:space="preserve"> </w:t>
            </w:r>
            <w:r w:rsidRPr="001442E0">
              <w:rPr>
                <w:sz w:val="24"/>
                <w:szCs w:val="24"/>
              </w:rPr>
              <w:t>приеми</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проектни</w:t>
            </w:r>
            <w:r w:rsidRPr="001442E0">
              <w:rPr>
                <w:spacing w:val="1"/>
                <w:sz w:val="24"/>
                <w:szCs w:val="24"/>
              </w:rPr>
              <w:t xml:space="preserve"> </w:t>
            </w:r>
            <w:r w:rsidRPr="001442E0">
              <w:rPr>
                <w:sz w:val="24"/>
                <w:szCs w:val="24"/>
              </w:rPr>
              <w:t>предложения,</w:t>
            </w:r>
            <w:r w:rsidRPr="001442E0">
              <w:rPr>
                <w:spacing w:val="1"/>
                <w:sz w:val="24"/>
                <w:szCs w:val="24"/>
              </w:rPr>
              <w:t xml:space="preserve"> </w:t>
            </w:r>
            <w:r w:rsidRPr="001442E0">
              <w:rPr>
                <w:sz w:val="24"/>
                <w:szCs w:val="24"/>
              </w:rPr>
              <w:t>с</w:t>
            </w:r>
            <w:r w:rsidRPr="001442E0">
              <w:rPr>
                <w:spacing w:val="1"/>
                <w:sz w:val="24"/>
                <w:szCs w:val="24"/>
              </w:rPr>
              <w:t xml:space="preserve"> </w:t>
            </w:r>
            <w:r w:rsidRPr="001442E0">
              <w:rPr>
                <w:sz w:val="24"/>
                <w:szCs w:val="24"/>
              </w:rPr>
              <w:t>които</w:t>
            </w:r>
            <w:r w:rsidRPr="001442E0">
              <w:rPr>
                <w:spacing w:val="1"/>
                <w:sz w:val="24"/>
                <w:szCs w:val="24"/>
              </w:rPr>
              <w:t xml:space="preserve"> </w:t>
            </w:r>
            <w:r w:rsidRPr="001442E0">
              <w:rPr>
                <w:sz w:val="24"/>
                <w:szCs w:val="24"/>
              </w:rPr>
              <w:t>местните</w:t>
            </w:r>
            <w:r w:rsidRPr="001442E0">
              <w:rPr>
                <w:spacing w:val="1"/>
                <w:sz w:val="24"/>
                <w:szCs w:val="24"/>
              </w:rPr>
              <w:t xml:space="preserve"> </w:t>
            </w:r>
            <w:r w:rsidRPr="001442E0">
              <w:rPr>
                <w:sz w:val="24"/>
                <w:szCs w:val="24"/>
              </w:rPr>
              <w:t>бенефициенти</w:t>
            </w:r>
            <w:r w:rsidRPr="001442E0">
              <w:rPr>
                <w:spacing w:val="1"/>
                <w:sz w:val="24"/>
                <w:szCs w:val="24"/>
              </w:rPr>
              <w:t xml:space="preserve"> </w:t>
            </w:r>
            <w:r w:rsidRPr="001442E0">
              <w:rPr>
                <w:sz w:val="24"/>
                <w:szCs w:val="24"/>
              </w:rPr>
              <w:t>ще</w:t>
            </w:r>
            <w:r w:rsidRPr="001442E0">
              <w:rPr>
                <w:spacing w:val="1"/>
                <w:sz w:val="24"/>
                <w:szCs w:val="24"/>
              </w:rPr>
              <w:t xml:space="preserve"> </w:t>
            </w:r>
            <w:r w:rsidRPr="001442E0">
              <w:rPr>
                <w:sz w:val="24"/>
                <w:szCs w:val="24"/>
              </w:rPr>
              <w:t>кандидатстват</w:t>
            </w:r>
            <w:r w:rsidRPr="001442E0">
              <w:rPr>
                <w:spacing w:val="1"/>
                <w:sz w:val="24"/>
                <w:szCs w:val="24"/>
              </w:rPr>
              <w:t xml:space="preserve"> </w:t>
            </w:r>
            <w:r w:rsidRPr="001442E0">
              <w:rPr>
                <w:sz w:val="24"/>
                <w:szCs w:val="24"/>
              </w:rPr>
              <w:t>за</w:t>
            </w:r>
            <w:r w:rsidRPr="001442E0">
              <w:rPr>
                <w:spacing w:val="-57"/>
                <w:sz w:val="24"/>
                <w:szCs w:val="24"/>
              </w:rPr>
              <w:t xml:space="preserve"> </w:t>
            </w:r>
            <w:r w:rsidRPr="001442E0">
              <w:rPr>
                <w:sz w:val="24"/>
                <w:szCs w:val="24"/>
              </w:rPr>
              <w:t>финансиране, в съответствие с обявените Насоки за кандидатстване и образците към тях в</w:t>
            </w:r>
            <w:r w:rsidRPr="001442E0">
              <w:rPr>
                <w:spacing w:val="1"/>
                <w:sz w:val="24"/>
                <w:szCs w:val="24"/>
              </w:rPr>
              <w:t xml:space="preserve"> </w:t>
            </w:r>
            <w:r w:rsidRPr="001442E0">
              <w:rPr>
                <w:sz w:val="24"/>
                <w:szCs w:val="24"/>
              </w:rPr>
              <w:t>ИСУН</w:t>
            </w:r>
            <w:r w:rsidRPr="001442E0">
              <w:rPr>
                <w:spacing w:val="-4"/>
                <w:sz w:val="24"/>
                <w:szCs w:val="24"/>
              </w:rPr>
              <w:t xml:space="preserve"> </w:t>
            </w:r>
            <w:r w:rsidRPr="001442E0">
              <w:rPr>
                <w:sz w:val="24"/>
                <w:szCs w:val="24"/>
              </w:rPr>
              <w:t>2020, в рамките</w:t>
            </w:r>
            <w:r w:rsidRPr="001442E0">
              <w:rPr>
                <w:spacing w:val="-3"/>
                <w:sz w:val="24"/>
                <w:szCs w:val="24"/>
              </w:rPr>
              <w:t xml:space="preserve"> </w:t>
            </w:r>
            <w:r w:rsidRPr="001442E0">
              <w:rPr>
                <w:sz w:val="24"/>
                <w:szCs w:val="24"/>
              </w:rPr>
              <w:t>на</w:t>
            </w:r>
            <w:r w:rsidRPr="001442E0">
              <w:rPr>
                <w:spacing w:val="56"/>
                <w:sz w:val="24"/>
                <w:szCs w:val="24"/>
              </w:rPr>
              <w:t xml:space="preserve"> </w:t>
            </w:r>
            <w:r w:rsidRPr="001442E0">
              <w:rPr>
                <w:sz w:val="24"/>
                <w:szCs w:val="24"/>
              </w:rPr>
              <w:t>наличния</w:t>
            </w:r>
            <w:r w:rsidRPr="001442E0">
              <w:rPr>
                <w:spacing w:val="-3"/>
                <w:sz w:val="24"/>
                <w:szCs w:val="24"/>
              </w:rPr>
              <w:t xml:space="preserve"> </w:t>
            </w:r>
            <w:r w:rsidRPr="001442E0">
              <w:rPr>
                <w:sz w:val="24"/>
                <w:szCs w:val="24"/>
              </w:rPr>
              <w:t>бюджет по</w:t>
            </w:r>
            <w:r w:rsidRPr="001442E0">
              <w:rPr>
                <w:spacing w:val="-1"/>
                <w:sz w:val="24"/>
                <w:szCs w:val="24"/>
              </w:rPr>
              <w:t xml:space="preserve"> </w:t>
            </w:r>
            <w:r w:rsidRPr="001442E0">
              <w:rPr>
                <w:sz w:val="24"/>
                <w:szCs w:val="24"/>
              </w:rPr>
              <w:t>мерки, определен</w:t>
            </w:r>
            <w:r w:rsidRPr="001442E0">
              <w:rPr>
                <w:spacing w:val="2"/>
                <w:sz w:val="24"/>
                <w:szCs w:val="24"/>
              </w:rPr>
              <w:t xml:space="preserve"> </w:t>
            </w:r>
            <w:r w:rsidRPr="001442E0">
              <w:rPr>
                <w:sz w:val="24"/>
                <w:szCs w:val="24"/>
              </w:rPr>
              <w:t>във</w:t>
            </w:r>
            <w:r w:rsidRPr="001442E0">
              <w:rPr>
                <w:spacing w:val="-4"/>
                <w:sz w:val="24"/>
                <w:szCs w:val="24"/>
              </w:rPr>
              <w:t xml:space="preserve"> </w:t>
            </w:r>
            <w:r w:rsidRPr="001442E0">
              <w:rPr>
                <w:sz w:val="24"/>
                <w:szCs w:val="24"/>
              </w:rPr>
              <w:t>финансовия</w:t>
            </w:r>
            <w:r w:rsidRPr="001442E0">
              <w:rPr>
                <w:spacing w:val="-5"/>
                <w:sz w:val="24"/>
                <w:szCs w:val="24"/>
              </w:rPr>
              <w:t xml:space="preserve"> </w:t>
            </w:r>
            <w:r w:rsidRPr="001442E0">
              <w:rPr>
                <w:sz w:val="24"/>
                <w:szCs w:val="24"/>
              </w:rPr>
              <w:t>план.</w:t>
            </w:r>
          </w:p>
          <w:p w14:paraId="3ED8F04C" w14:textId="77777777" w:rsidR="00856181" w:rsidRPr="001442E0" w:rsidRDefault="00856181" w:rsidP="00856181">
            <w:pPr>
              <w:pStyle w:val="TableParagraph"/>
              <w:spacing w:line="276" w:lineRule="auto"/>
              <w:ind w:left="66"/>
              <w:jc w:val="both"/>
              <w:rPr>
                <w:sz w:val="24"/>
                <w:szCs w:val="24"/>
              </w:rPr>
            </w:pPr>
            <w:r w:rsidRPr="001442E0">
              <w:rPr>
                <w:b/>
                <w:sz w:val="24"/>
                <w:szCs w:val="24"/>
                <w:u w:val="single"/>
              </w:rPr>
              <w:t>Тази</w:t>
            </w:r>
            <w:r w:rsidRPr="001442E0">
              <w:rPr>
                <w:b/>
                <w:spacing w:val="1"/>
                <w:sz w:val="24"/>
                <w:szCs w:val="24"/>
                <w:u w:val="single"/>
              </w:rPr>
              <w:t xml:space="preserve"> </w:t>
            </w:r>
            <w:r w:rsidRPr="001442E0">
              <w:rPr>
                <w:b/>
                <w:sz w:val="24"/>
                <w:szCs w:val="24"/>
                <w:u w:val="single"/>
              </w:rPr>
              <w:t>дейност</w:t>
            </w:r>
            <w:r w:rsidRPr="001442E0">
              <w:rPr>
                <w:b/>
                <w:spacing w:val="-6"/>
                <w:sz w:val="24"/>
                <w:szCs w:val="24"/>
                <w:u w:val="single"/>
              </w:rPr>
              <w:t xml:space="preserve"> </w:t>
            </w:r>
            <w:r w:rsidRPr="001442E0">
              <w:rPr>
                <w:b/>
                <w:sz w:val="24"/>
                <w:szCs w:val="24"/>
                <w:u w:val="single"/>
              </w:rPr>
              <w:t>изисква</w:t>
            </w:r>
            <w:r w:rsidRPr="001442E0">
              <w:rPr>
                <w:b/>
                <w:spacing w:val="-4"/>
                <w:sz w:val="24"/>
                <w:szCs w:val="24"/>
                <w:u w:val="single"/>
              </w:rPr>
              <w:t xml:space="preserve"> </w:t>
            </w:r>
            <w:r w:rsidRPr="001442E0">
              <w:rPr>
                <w:b/>
                <w:sz w:val="24"/>
                <w:szCs w:val="24"/>
                <w:u w:val="single"/>
              </w:rPr>
              <w:t>от</w:t>
            </w:r>
            <w:r w:rsidRPr="001442E0">
              <w:rPr>
                <w:b/>
                <w:spacing w:val="-1"/>
                <w:sz w:val="24"/>
                <w:szCs w:val="24"/>
                <w:u w:val="single"/>
              </w:rPr>
              <w:t xml:space="preserve"> </w:t>
            </w:r>
            <w:r w:rsidRPr="001442E0">
              <w:rPr>
                <w:b/>
                <w:sz w:val="24"/>
                <w:szCs w:val="24"/>
                <w:u w:val="single"/>
              </w:rPr>
              <w:t>МИГ</w:t>
            </w:r>
            <w:r w:rsidRPr="001442E0">
              <w:rPr>
                <w:b/>
                <w:spacing w:val="-1"/>
                <w:sz w:val="24"/>
                <w:szCs w:val="24"/>
                <w:u w:val="single"/>
              </w:rPr>
              <w:t xml:space="preserve"> </w:t>
            </w:r>
            <w:r w:rsidRPr="001442E0">
              <w:rPr>
                <w:b/>
                <w:sz w:val="24"/>
                <w:szCs w:val="24"/>
                <w:u w:val="single"/>
              </w:rPr>
              <w:t>следните</w:t>
            </w:r>
            <w:r w:rsidRPr="001442E0">
              <w:rPr>
                <w:b/>
                <w:spacing w:val="-3"/>
                <w:sz w:val="24"/>
                <w:szCs w:val="24"/>
                <w:u w:val="single"/>
              </w:rPr>
              <w:t xml:space="preserve"> </w:t>
            </w:r>
            <w:r w:rsidRPr="001442E0">
              <w:rPr>
                <w:b/>
                <w:sz w:val="24"/>
                <w:szCs w:val="24"/>
                <w:u w:val="single"/>
              </w:rPr>
              <w:t>действия</w:t>
            </w:r>
            <w:r w:rsidRPr="001442E0">
              <w:rPr>
                <w:sz w:val="24"/>
                <w:szCs w:val="24"/>
              </w:rPr>
              <w:t>:</w:t>
            </w:r>
          </w:p>
          <w:p w14:paraId="23876DE6" w14:textId="77777777" w:rsidR="00856181" w:rsidRPr="001442E0" w:rsidRDefault="00856181" w:rsidP="0010315C">
            <w:pPr>
              <w:pStyle w:val="TableParagraph"/>
              <w:numPr>
                <w:ilvl w:val="0"/>
                <w:numId w:val="2"/>
              </w:numPr>
              <w:tabs>
                <w:tab w:val="left" w:pos="1206"/>
              </w:tabs>
              <w:spacing w:line="276" w:lineRule="auto"/>
              <w:ind w:left="507"/>
              <w:jc w:val="both"/>
              <w:rPr>
                <w:sz w:val="24"/>
                <w:szCs w:val="24"/>
              </w:rPr>
            </w:pPr>
            <w:r w:rsidRPr="001442E0">
              <w:rPr>
                <w:sz w:val="24"/>
              </w:rPr>
              <w:t>Да</w:t>
            </w:r>
            <w:r w:rsidRPr="001442E0">
              <w:rPr>
                <w:spacing w:val="1"/>
                <w:sz w:val="24"/>
                <w:szCs w:val="24"/>
              </w:rPr>
              <w:t xml:space="preserve"> </w:t>
            </w:r>
            <w:r w:rsidRPr="001442E0">
              <w:rPr>
                <w:sz w:val="24"/>
                <w:szCs w:val="24"/>
              </w:rPr>
              <w:t>разработи,</w:t>
            </w:r>
            <w:r w:rsidRPr="001442E0">
              <w:rPr>
                <w:spacing w:val="1"/>
                <w:sz w:val="24"/>
                <w:szCs w:val="24"/>
              </w:rPr>
              <w:t xml:space="preserve"> </w:t>
            </w:r>
            <w:r w:rsidRPr="001442E0">
              <w:rPr>
                <w:sz w:val="24"/>
                <w:szCs w:val="24"/>
              </w:rPr>
              <w:t>съгласува,</w:t>
            </w:r>
            <w:r w:rsidRPr="001442E0">
              <w:rPr>
                <w:spacing w:val="1"/>
                <w:sz w:val="24"/>
                <w:szCs w:val="24"/>
              </w:rPr>
              <w:t xml:space="preserve"> </w:t>
            </w:r>
            <w:r w:rsidRPr="001442E0">
              <w:rPr>
                <w:sz w:val="24"/>
                <w:szCs w:val="24"/>
              </w:rPr>
              <w:t>одобри</w:t>
            </w:r>
            <w:r w:rsidRPr="001442E0">
              <w:rPr>
                <w:spacing w:val="1"/>
                <w:sz w:val="24"/>
                <w:szCs w:val="24"/>
              </w:rPr>
              <w:t xml:space="preserve"> </w:t>
            </w:r>
            <w:r w:rsidRPr="001442E0">
              <w:rPr>
                <w:sz w:val="24"/>
                <w:szCs w:val="24"/>
              </w:rPr>
              <w:t>и</w:t>
            </w:r>
            <w:r w:rsidRPr="001442E0">
              <w:rPr>
                <w:spacing w:val="1"/>
                <w:sz w:val="24"/>
                <w:szCs w:val="24"/>
              </w:rPr>
              <w:t xml:space="preserve"> </w:t>
            </w:r>
            <w:r w:rsidRPr="001442E0">
              <w:rPr>
                <w:sz w:val="24"/>
                <w:szCs w:val="24"/>
              </w:rPr>
              <w:t>оповести</w:t>
            </w:r>
            <w:r w:rsidRPr="001442E0">
              <w:rPr>
                <w:spacing w:val="1"/>
                <w:sz w:val="24"/>
                <w:szCs w:val="24"/>
              </w:rPr>
              <w:t xml:space="preserve"> </w:t>
            </w:r>
            <w:r w:rsidRPr="001442E0">
              <w:rPr>
                <w:sz w:val="24"/>
                <w:szCs w:val="24"/>
              </w:rPr>
              <w:t>Процедура</w:t>
            </w:r>
            <w:r w:rsidRPr="001442E0">
              <w:rPr>
                <w:spacing w:val="1"/>
                <w:sz w:val="24"/>
                <w:szCs w:val="24"/>
              </w:rPr>
              <w:t xml:space="preserve"> </w:t>
            </w:r>
            <w:r w:rsidRPr="001442E0">
              <w:rPr>
                <w:sz w:val="24"/>
                <w:szCs w:val="24"/>
              </w:rPr>
              <w:t>за</w:t>
            </w:r>
            <w:r w:rsidRPr="001442E0">
              <w:rPr>
                <w:spacing w:val="1"/>
                <w:sz w:val="24"/>
                <w:szCs w:val="24"/>
              </w:rPr>
              <w:t xml:space="preserve"> </w:t>
            </w:r>
            <w:r w:rsidRPr="001442E0">
              <w:rPr>
                <w:sz w:val="24"/>
                <w:szCs w:val="24"/>
              </w:rPr>
              <w:t>подбор</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проектни</w:t>
            </w:r>
            <w:r w:rsidRPr="001442E0">
              <w:rPr>
                <w:spacing w:val="1"/>
                <w:sz w:val="24"/>
                <w:szCs w:val="24"/>
              </w:rPr>
              <w:t xml:space="preserve"> </w:t>
            </w:r>
            <w:r w:rsidRPr="001442E0">
              <w:rPr>
                <w:sz w:val="24"/>
                <w:szCs w:val="24"/>
              </w:rPr>
              <w:t>предложения;</w:t>
            </w:r>
          </w:p>
          <w:p w14:paraId="1D8FE5AD" w14:textId="4C8777E2" w:rsidR="00856181" w:rsidRPr="001442E0" w:rsidRDefault="00856181" w:rsidP="0010315C">
            <w:pPr>
              <w:pStyle w:val="TableParagraph"/>
              <w:numPr>
                <w:ilvl w:val="0"/>
                <w:numId w:val="2"/>
              </w:numPr>
              <w:tabs>
                <w:tab w:val="left" w:pos="1206"/>
              </w:tabs>
              <w:spacing w:line="276" w:lineRule="auto"/>
              <w:ind w:left="507"/>
              <w:jc w:val="both"/>
              <w:rPr>
                <w:sz w:val="24"/>
              </w:rPr>
            </w:pPr>
            <w:r w:rsidRPr="001442E0">
              <w:rPr>
                <w:sz w:val="24"/>
              </w:rPr>
              <w:t>Да обявява прием на проекти по мерките и да изпълни свързаните с прием</w:t>
            </w:r>
            <w:r w:rsidR="006D7CB2" w:rsidRPr="001442E0">
              <w:rPr>
                <w:sz w:val="24"/>
              </w:rPr>
              <w:t xml:space="preserve">ите действия по разработване </w:t>
            </w:r>
            <w:r w:rsidRPr="001442E0">
              <w:rPr>
                <w:sz w:val="24"/>
              </w:rPr>
              <w:t>на Насоки за кандидатстване по всяка една от мерките, както и съответните образци на документи към тях; подготвяне в ИСУН на проекта на процедура за прием на проекти в съответствие с одобрената обява;</w:t>
            </w:r>
          </w:p>
          <w:p w14:paraId="346ADE83" w14:textId="3E6D3B66" w:rsidR="00856181" w:rsidRPr="001442E0" w:rsidRDefault="00856181" w:rsidP="0010315C">
            <w:pPr>
              <w:pStyle w:val="TableParagraph"/>
              <w:numPr>
                <w:ilvl w:val="0"/>
                <w:numId w:val="2"/>
              </w:numPr>
              <w:tabs>
                <w:tab w:val="left" w:pos="1206"/>
              </w:tabs>
              <w:spacing w:line="276" w:lineRule="auto"/>
              <w:ind w:left="507"/>
              <w:jc w:val="both"/>
              <w:rPr>
                <w:sz w:val="24"/>
              </w:rPr>
            </w:pPr>
            <w:r w:rsidRPr="001442E0">
              <w:rPr>
                <w:sz w:val="24"/>
              </w:rPr>
              <w:t>Въз основа на одобрената СВОМР и включените в нея мерки за финансиране, да изготвя  проект за Насоки за кандидатстване, които включват условия за кандидатстване и условия за изпълнение на одобрените проекти с приложенията към тях и с посочени критерии и методика за оценка на проектните предложения. В зависимост от спецификата на конкретната процедура МИГ подготвя и всички относими допълнителни приложения, които трябва да бъдат представ</w:t>
            </w:r>
            <w:r w:rsidR="006D7CB2" w:rsidRPr="001442E0">
              <w:rPr>
                <w:sz w:val="24"/>
              </w:rPr>
              <w:t xml:space="preserve">ени към проектното предложение </w:t>
            </w:r>
            <w:r w:rsidRPr="001442E0">
              <w:rPr>
                <w:sz w:val="24"/>
              </w:rPr>
              <w:t>от кандидатите;</w:t>
            </w:r>
          </w:p>
          <w:p w14:paraId="02E71811" w14:textId="77777777" w:rsidR="00856181" w:rsidRPr="001442E0" w:rsidRDefault="00856181" w:rsidP="0010315C">
            <w:pPr>
              <w:pStyle w:val="TableParagraph"/>
              <w:numPr>
                <w:ilvl w:val="0"/>
                <w:numId w:val="2"/>
              </w:numPr>
              <w:tabs>
                <w:tab w:val="left" w:pos="1206"/>
              </w:tabs>
              <w:spacing w:line="276" w:lineRule="auto"/>
              <w:ind w:left="507"/>
              <w:jc w:val="both"/>
              <w:rPr>
                <w:sz w:val="24"/>
              </w:rPr>
            </w:pPr>
            <w:r w:rsidRPr="001442E0">
              <w:rPr>
                <w:sz w:val="24"/>
              </w:rPr>
              <w:t>Да планира, оповести и организира процеса по информиране, консултиране и подпомагане на подготовката на проекти;</w:t>
            </w:r>
          </w:p>
          <w:p w14:paraId="7692FACC" w14:textId="77777777" w:rsidR="00856181" w:rsidRPr="001442E0" w:rsidRDefault="00856181" w:rsidP="0010315C">
            <w:pPr>
              <w:pStyle w:val="TableParagraph"/>
              <w:numPr>
                <w:ilvl w:val="0"/>
                <w:numId w:val="2"/>
              </w:numPr>
              <w:tabs>
                <w:tab w:val="left" w:pos="1206"/>
              </w:tabs>
              <w:spacing w:line="276" w:lineRule="auto"/>
              <w:ind w:left="507"/>
              <w:jc w:val="both"/>
              <w:rPr>
                <w:sz w:val="24"/>
              </w:rPr>
            </w:pPr>
            <w:r w:rsidRPr="001442E0">
              <w:rPr>
                <w:sz w:val="24"/>
              </w:rPr>
              <w:t>Да извърши подбор на външни експерти-оценители и да сключи договори с тях;</w:t>
            </w:r>
          </w:p>
          <w:p w14:paraId="7FAC4DE8" w14:textId="3808B6CD" w:rsidR="00856181" w:rsidRPr="001442E0" w:rsidRDefault="00856181" w:rsidP="0010315C">
            <w:pPr>
              <w:pStyle w:val="TableParagraph"/>
              <w:numPr>
                <w:ilvl w:val="0"/>
                <w:numId w:val="2"/>
              </w:numPr>
              <w:tabs>
                <w:tab w:val="left" w:pos="1206"/>
              </w:tabs>
              <w:spacing w:line="276" w:lineRule="auto"/>
              <w:ind w:left="507"/>
              <w:jc w:val="both"/>
              <w:rPr>
                <w:sz w:val="24"/>
              </w:rPr>
            </w:pPr>
            <w:r w:rsidRPr="001442E0">
              <w:rPr>
                <w:sz w:val="24"/>
              </w:rPr>
              <w:t xml:space="preserve">Да определи с вътрешен административен </w:t>
            </w:r>
            <w:r w:rsidR="006D7CB2" w:rsidRPr="001442E0">
              <w:rPr>
                <w:sz w:val="24"/>
              </w:rPr>
              <w:t xml:space="preserve">акт </w:t>
            </w:r>
            <w:r w:rsidRPr="001442E0">
              <w:rPr>
                <w:sz w:val="24"/>
              </w:rPr>
              <w:t>Комисия за подбор на проектни предложения за всеки прием на проекти и да организира дейността й;</w:t>
            </w:r>
          </w:p>
          <w:p w14:paraId="1035C07C" w14:textId="77777777" w:rsidR="00856181" w:rsidRPr="001442E0" w:rsidRDefault="00856181" w:rsidP="0010315C">
            <w:pPr>
              <w:pStyle w:val="TableParagraph"/>
              <w:numPr>
                <w:ilvl w:val="0"/>
                <w:numId w:val="2"/>
              </w:numPr>
              <w:tabs>
                <w:tab w:val="left" w:pos="1206"/>
              </w:tabs>
              <w:spacing w:line="276" w:lineRule="auto"/>
              <w:ind w:left="507"/>
              <w:jc w:val="both"/>
              <w:rPr>
                <w:sz w:val="24"/>
              </w:rPr>
            </w:pPr>
            <w:r w:rsidRPr="001442E0">
              <w:rPr>
                <w:sz w:val="24"/>
              </w:rPr>
              <w:t>Да поддържа деловодна система и архив, от които могат да бъдат проследени  актовете на органите на МИГ, вкл. електронен архив и информация на сайта;</w:t>
            </w:r>
          </w:p>
          <w:p w14:paraId="79260A9E" w14:textId="77777777" w:rsidR="00856181" w:rsidRPr="001442E0" w:rsidRDefault="00856181" w:rsidP="0010315C">
            <w:pPr>
              <w:pStyle w:val="TableParagraph"/>
              <w:numPr>
                <w:ilvl w:val="0"/>
                <w:numId w:val="2"/>
              </w:numPr>
              <w:tabs>
                <w:tab w:val="left" w:pos="1206"/>
              </w:tabs>
              <w:spacing w:line="276" w:lineRule="auto"/>
              <w:ind w:left="507"/>
              <w:jc w:val="both"/>
              <w:rPr>
                <w:sz w:val="24"/>
              </w:rPr>
            </w:pPr>
            <w:r w:rsidRPr="001442E0">
              <w:rPr>
                <w:sz w:val="24"/>
              </w:rPr>
              <w:t>Да подпомага бенефициентите при изпълнение и отчитане на проектите;</w:t>
            </w:r>
          </w:p>
          <w:p w14:paraId="43724ABB" w14:textId="77777777" w:rsidR="00856181" w:rsidRPr="001442E0" w:rsidRDefault="00856181" w:rsidP="0010315C">
            <w:pPr>
              <w:pStyle w:val="TableParagraph"/>
              <w:numPr>
                <w:ilvl w:val="0"/>
                <w:numId w:val="2"/>
              </w:numPr>
              <w:tabs>
                <w:tab w:val="left" w:pos="1206"/>
              </w:tabs>
              <w:spacing w:line="276" w:lineRule="auto"/>
              <w:ind w:left="507"/>
              <w:jc w:val="both"/>
              <w:rPr>
                <w:sz w:val="24"/>
              </w:rPr>
            </w:pPr>
            <w:r w:rsidRPr="001442E0">
              <w:rPr>
                <w:sz w:val="24"/>
              </w:rPr>
              <w:t>Текущо да прилага Системата за мониторинг и контрол на изпълнението като  детайлно се планират и документират дейностите за съответния времеви период;</w:t>
            </w:r>
          </w:p>
          <w:p w14:paraId="12A9C12D" w14:textId="77777777" w:rsidR="00856181" w:rsidRPr="001442E0" w:rsidRDefault="00856181" w:rsidP="0010315C">
            <w:pPr>
              <w:pStyle w:val="TableParagraph"/>
              <w:numPr>
                <w:ilvl w:val="0"/>
                <w:numId w:val="2"/>
              </w:numPr>
              <w:tabs>
                <w:tab w:val="left" w:pos="1206"/>
              </w:tabs>
              <w:spacing w:line="276" w:lineRule="auto"/>
              <w:ind w:left="507"/>
              <w:jc w:val="both"/>
              <w:rPr>
                <w:sz w:val="24"/>
              </w:rPr>
            </w:pPr>
            <w:r w:rsidRPr="001442E0">
              <w:rPr>
                <w:sz w:val="24"/>
              </w:rPr>
              <w:t>Да изготвя годишни доклади за напредъка по прилагането на Стратегията, мониторингови доклади и окончателен доклад за изпълнението;</w:t>
            </w:r>
          </w:p>
          <w:p w14:paraId="15649BA4" w14:textId="77777777" w:rsidR="00856181" w:rsidRPr="001442E0" w:rsidRDefault="00856181" w:rsidP="0010315C">
            <w:pPr>
              <w:pStyle w:val="TableParagraph"/>
              <w:numPr>
                <w:ilvl w:val="0"/>
                <w:numId w:val="2"/>
              </w:numPr>
              <w:tabs>
                <w:tab w:val="left" w:pos="1206"/>
              </w:tabs>
              <w:spacing w:line="276" w:lineRule="auto"/>
              <w:ind w:left="507"/>
              <w:jc w:val="both"/>
              <w:rPr>
                <w:sz w:val="24"/>
                <w:szCs w:val="24"/>
              </w:rPr>
            </w:pPr>
            <w:r w:rsidRPr="001442E0">
              <w:rPr>
                <w:sz w:val="24"/>
              </w:rPr>
              <w:t>Да осигурява</w:t>
            </w:r>
            <w:r w:rsidRPr="001442E0">
              <w:rPr>
                <w:spacing w:val="33"/>
                <w:sz w:val="24"/>
                <w:szCs w:val="24"/>
              </w:rPr>
              <w:t xml:space="preserve"> </w:t>
            </w:r>
            <w:r w:rsidRPr="001442E0">
              <w:rPr>
                <w:sz w:val="24"/>
                <w:szCs w:val="24"/>
              </w:rPr>
              <w:t>мониторинг</w:t>
            </w:r>
            <w:r w:rsidRPr="001442E0">
              <w:rPr>
                <w:spacing w:val="36"/>
                <w:sz w:val="24"/>
                <w:szCs w:val="24"/>
              </w:rPr>
              <w:t xml:space="preserve"> </w:t>
            </w:r>
            <w:r w:rsidRPr="001442E0">
              <w:rPr>
                <w:sz w:val="24"/>
                <w:szCs w:val="24"/>
              </w:rPr>
              <w:t>и</w:t>
            </w:r>
            <w:r w:rsidRPr="001442E0">
              <w:rPr>
                <w:spacing w:val="31"/>
                <w:sz w:val="24"/>
                <w:szCs w:val="24"/>
              </w:rPr>
              <w:t xml:space="preserve"> </w:t>
            </w:r>
            <w:r w:rsidRPr="001442E0">
              <w:rPr>
                <w:sz w:val="24"/>
                <w:szCs w:val="24"/>
              </w:rPr>
              <w:t>контрол</w:t>
            </w:r>
            <w:r w:rsidRPr="001442E0">
              <w:rPr>
                <w:spacing w:val="32"/>
                <w:sz w:val="24"/>
                <w:szCs w:val="24"/>
              </w:rPr>
              <w:t xml:space="preserve"> </w:t>
            </w:r>
            <w:r w:rsidRPr="001442E0">
              <w:rPr>
                <w:sz w:val="24"/>
                <w:szCs w:val="24"/>
              </w:rPr>
              <w:t>по</w:t>
            </w:r>
            <w:r w:rsidRPr="001442E0">
              <w:rPr>
                <w:spacing w:val="31"/>
                <w:sz w:val="24"/>
                <w:szCs w:val="24"/>
              </w:rPr>
              <w:t xml:space="preserve"> </w:t>
            </w:r>
            <w:r w:rsidRPr="001442E0">
              <w:rPr>
                <w:sz w:val="24"/>
                <w:szCs w:val="24"/>
              </w:rPr>
              <w:t>устойчивостта</w:t>
            </w:r>
            <w:r w:rsidRPr="001442E0">
              <w:rPr>
                <w:spacing w:val="31"/>
                <w:sz w:val="24"/>
                <w:szCs w:val="24"/>
              </w:rPr>
              <w:t xml:space="preserve"> </w:t>
            </w:r>
            <w:r w:rsidRPr="001442E0">
              <w:rPr>
                <w:sz w:val="24"/>
                <w:szCs w:val="24"/>
              </w:rPr>
              <w:t>на</w:t>
            </w:r>
            <w:r w:rsidRPr="001442E0">
              <w:rPr>
                <w:spacing w:val="32"/>
                <w:sz w:val="24"/>
                <w:szCs w:val="24"/>
              </w:rPr>
              <w:t xml:space="preserve"> </w:t>
            </w:r>
            <w:r w:rsidRPr="001442E0">
              <w:rPr>
                <w:sz w:val="24"/>
                <w:szCs w:val="24"/>
              </w:rPr>
              <w:t>подкрепените</w:t>
            </w:r>
            <w:r w:rsidRPr="001442E0">
              <w:rPr>
                <w:spacing w:val="1"/>
                <w:sz w:val="24"/>
                <w:szCs w:val="24"/>
              </w:rPr>
              <w:t xml:space="preserve"> </w:t>
            </w:r>
            <w:r w:rsidRPr="001442E0">
              <w:rPr>
                <w:sz w:val="24"/>
                <w:szCs w:val="24"/>
              </w:rPr>
              <w:t>проекти до</w:t>
            </w:r>
            <w:r w:rsidRPr="001442E0">
              <w:rPr>
                <w:spacing w:val="-4"/>
                <w:sz w:val="24"/>
                <w:szCs w:val="24"/>
              </w:rPr>
              <w:t xml:space="preserve"> </w:t>
            </w:r>
            <w:r w:rsidRPr="001442E0">
              <w:rPr>
                <w:sz w:val="24"/>
                <w:szCs w:val="24"/>
              </w:rPr>
              <w:t>5</w:t>
            </w:r>
            <w:r w:rsidRPr="001442E0">
              <w:rPr>
                <w:spacing w:val="-2"/>
                <w:sz w:val="24"/>
                <w:szCs w:val="24"/>
              </w:rPr>
              <w:t xml:space="preserve"> </w:t>
            </w:r>
            <w:r w:rsidRPr="001442E0">
              <w:rPr>
                <w:sz w:val="24"/>
                <w:szCs w:val="24"/>
              </w:rPr>
              <w:t>години</w:t>
            </w:r>
            <w:r w:rsidRPr="001442E0">
              <w:rPr>
                <w:spacing w:val="2"/>
                <w:sz w:val="24"/>
                <w:szCs w:val="24"/>
              </w:rPr>
              <w:t xml:space="preserve"> </w:t>
            </w:r>
            <w:r w:rsidRPr="001442E0">
              <w:rPr>
                <w:sz w:val="24"/>
                <w:szCs w:val="24"/>
              </w:rPr>
              <w:t>след</w:t>
            </w:r>
            <w:r w:rsidRPr="001442E0">
              <w:rPr>
                <w:spacing w:val="1"/>
                <w:sz w:val="24"/>
                <w:szCs w:val="24"/>
              </w:rPr>
              <w:t xml:space="preserve"> </w:t>
            </w:r>
            <w:r w:rsidRPr="001442E0">
              <w:rPr>
                <w:sz w:val="24"/>
                <w:szCs w:val="24"/>
              </w:rPr>
              <w:t>приключване</w:t>
            </w:r>
            <w:r w:rsidRPr="001442E0">
              <w:rPr>
                <w:spacing w:val="-3"/>
                <w:sz w:val="24"/>
                <w:szCs w:val="24"/>
              </w:rPr>
              <w:t xml:space="preserve"> </w:t>
            </w:r>
            <w:r w:rsidRPr="001442E0">
              <w:rPr>
                <w:sz w:val="24"/>
                <w:szCs w:val="24"/>
              </w:rPr>
              <w:t>на</w:t>
            </w:r>
            <w:r w:rsidRPr="001442E0">
              <w:rPr>
                <w:spacing w:val="-1"/>
                <w:sz w:val="24"/>
                <w:szCs w:val="24"/>
              </w:rPr>
              <w:t xml:space="preserve"> </w:t>
            </w:r>
            <w:r w:rsidRPr="001442E0">
              <w:rPr>
                <w:sz w:val="24"/>
                <w:szCs w:val="24"/>
              </w:rPr>
              <w:t>дейностите</w:t>
            </w:r>
            <w:r w:rsidRPr="001442E0">
              <w:rPr>
                <w:spacing w:val="-4"/>
                <w:sz w:val="24"/>
                <w:szCs w:val="24"/>
              </w:rPr>
              <w:t xml:space="preserve"> </w:t>
            </w:r>
            <w:r w:rsidRPr="001442E0">
              <w:rPr>
                <w:sz w:val="24"/>
                <w:szCs w:val="24"/>
              </w:rPr>
              <w:t>и</w:t>
            </w:r>
            <w:r w:rsidRPr="001442E0">
              <w:rPr>
                <w:spacing w:val="-2"/>
                <w:sz w:val="24"/>
                <w:szCs w:val="24"/>
              </w:rPr>
              <w:t xml:space="preserve"> </w:t>
            </w:r>
            <w:r w:rsidRPr="001442E0">
              <w:rPr>
                <w:sz w:val="24"/>
                <w:szCs w:val="24"/>
              </w:rPr>
              <w:t>извършването</w:t>
            </w:r>
            <w:r w:rsidRPr="001442E0">
              <w:rPr>
                <w:spacing w:val="-1"/>
                <w:sz w:val="24"/>
                <w:szCs w:val="24"/>
              </w:rPr>
              <w:t xml:space="preserve"> </w:t>
            </w:r>
            <w:r w:rsidRPr="001442E0">
              <w:rPr>
                <w:sz w:val="24"/>
                <w:szCs w:val="24"/>
              </w:rPr>
              <w:t>на</w:t>
            </w:r>
            <w:r w:rsidRPr="001442E0">
              <w:rPr>
                <w:spacing w:val="-6"/>
                <w:sz w:val="24"/>
                <w:szCs w:val="24"/>
              </w:rPr>
              <w:t xml:space="preserve"> </w:t>
            </w:r>
            <w:r w:rsidRPr="001442E0">
              <w:rPr>
                <w:sz w:val="24"/>
                <w:szCs w:val="24"/>
              </w:rPr>
              <w:t>плащания.</w:t>
            </w:r>
          </w:p>
          <w:p w14:paraId="4FB39035" w14:textId="1898BB75" w:rsidR="00856181" w:rsidRPr="001442E0" w:rsidRDefault="00856181" w:rsidP="00856181">
            <w:pPr>
              <w:spacing w:after="0"/>
              <w:ind w:left="66" w:right="1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Подборът</w:t>
            </w:r>
            <w:r w:rsidRPr="001442E0">
              <w:rPr>
                <w:rFonts w:ascii="Times New Roman" w:eastAsia="Times New Roman" w:hAnsi="Times New Roman" w:cs="Times New Roman"/>
                <w:spacing w:val="23"/>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22"/>
                <w:sz w:val="24"/>
                <w:szCs w:val="24"/>
              </w:rPr>
              <w:t xml:space="preserve"> </w:t>
            </w:r>
            <w:r w:rsidRPr="001442E0">
              <w:rPr>
                <w:rFonts w:ascii="Times New Roman" w:eastAsia="Times New Roman" w:hAnsi="Times New Roman" w:cs="Times New Roman"/>
                <w:sz w:val="24"/>
                <w:szCs w:val="24"/>
              </w:rPr>
              <w:t>проекти ще се извършва посредством определените за всяка мярка критерии за избор и в съответствие</w:t>
            </w:r>
            <w:r w:rsidRPr="001442E0">
              <w:rPr>
                <w:rFonts w:ascii="Times New Roman" w:eastAsia="Times New Roman" w:hAnsi="Times New Roman" w:cs="Times New Roman"/>
                <w:spacing w:val="-57"/>
                <w:sz w:val="24"/>
                <w:szCs w:val="24"/>
              </w:rPr>
              <w:t xml:space="preserve">       </w:t>
            </w:r>
            <w:r w:rsidRPr="001442E0">
              <w:rPr>
                <w:rFonts w:ascii="Times New Roman" w:eastAsia="Times New Roman" w:hAnsi="Times New Roman" w:cs="Times New Roman"/>
                <w:sz w:val="24"/>
                <w:szCs w:val="24"/>
              </w:rPr>
              <w:t>с</w:t>
            </w:r>
            <w:r w:rsidRPr="001442E0">
              <w:rPr>
                <w:rFonts w:ascii="Times New Roman" w:eastAsia="Times New Roman" w:hAnsi="Times New Roman" w:cs="Times New Roman"/>
                <w:spacing w:val="-5"/>
                <w:sz w:val="24"/>
                <w:szCs w:val="24"/>
              </w:rPr>
              <w:t xml:space="preserve"> </w:t>
            </w:r>
            <w:r w:rsidRPr="001442E0">
              <w:rPr>
                <w:rFonts w:ascii="Times New Roman" w:eastAsia="Times New Roman" w:hAnsi="Times New Roman" w:cs="Times New Roman"/>
                <w:sz w:val="24"/>
                <w:szCs w:val="24"/>
              </w:rPr>
              <w:t>прозрачна</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предварително</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оповестена</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всички</w:t>
            </w:r>
            <w:r w:rsidRPr="001442E0">
              <w:rPr>
                <w:rFonts w:ascii="Times New Roman" w:eastAsia="Times New Roman" w:hAnsi="Times New Roman" w:cs="Times New Roman"/>
                <w:spacing w:val="-5"/>
                <w:sz w:val="24"/>
                <w:szCs w:val="24"/>
              </w:rPr>
              <w:t xml:space="preserve"> </w:t>
            </w:r>
            <w:r w:rsidRPr="001442E0">
              <w:rPr>
                <w:rFonts w:ascii="Times New Roman" w:eastAsia="Times New Roman" w:hAnsi="Times New Roman" w:cs="Times New Roman"/>
                <w:sz w:val="24"/>
                <w:szCs w:val="24"/>
              </w:rPr>
              <w:t>потенциални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бенефициенти процедура.</w:t>
            </w:r>
          </w:p>
          <w:p w14:paraId="36B032D9" w14:textId="7D22AFA2" w:rsidR="00856181" w:rsidRPr="001442E0" w:rsidRDefault="00856181" w:rsidP="00856181">
            <w:pPr>
              <w:widowControl w:val="0"/>
              <w:autoSpaceDE w:val="0"/>
              <w:autoSpaceDN w:val="0"/>
              <w:spacing w:after="0"/>
              <w:ind w:left="66" w:right="19"/>
              <w:jc w:val="both"/>
              <w:rPr>
                <w:rFonts w:ascii="Times New Roman" w:eastAsia="Times New Roman" w:hAnsi="Times New Roman" w:cs="Times New Roman"/>
                <w:b/>
                <w:sz w:val="24"/>
                <w:szCs w:val="24"/>
              </w:rPr>
            </w:pPr>
            <w:r w:rsidRPr="001442E0">
              <w:rPr>
                <w:rFonts w:ascii="Times New Roman" w:eastAsia="Times New Roman" w:hAnsi="Times New Roman" w:cs="Times New Roman"/>
                <w:b/>
                <w:sz w:val="24"/>
                <w:szCs w:val="24"/>
              </w:rPr>
              <w:t>При планиране на дейностите МИГ определя отговорности и срокове, които при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нормативно</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обоснована</w:t>
            </w:r>
            <w:r w:rsidRPr="001442E0">
              <w:rPr>
                <w:rFonts w:ascii="Times New Roman" w:eastAsia="Times New Roman" w:hAnsi="Times New Roman" w:cs="Times New Roman"/>
                <w:b/>
                <w:spacing w:val="2"/>
                <w:sz w:val="24"/>
                <w:szCs w:val="24"/>
              </w:rPr>
              <w:t xml:space="preserve"> </w:t>
            </w:r>
            <w:r w:rsidRPr="001442E0">
              <w:rPr>
                <w:rFonts w:ascii="Times New Roman" w:eastAsia="Times New Roman" w:hAnsi="Times New Roman" w:cs="Times New Roman"/>
                <w:b/>
                <w:sz w:val="24"/>
                <w:szCs w:val="24"/>
              </w:rPr>
              <w:t>необходимост подлежат</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2"/>
                <w:sz w:val="24"/>
                <w:szCs w:val="24"/>
              </w:rPr>
              <w:t xml:space="preserve"> </w:t>
            </w:r>
            <w:r w:rsidR="00325B6C" w:rsidRPr="001442E0">
              <w:rPr>
                <w:rFonts w:ascii="Times New Roman" w:eastAsia="Times New Roman" w:hAnsi="Times New Roman" w:cs="Times New Roman"/>
                <w:b/>
                <w:sz w:val="24"/>
                <w:szCs w:val="24"/>
              </w:rPr>
              <w:t>актуализиране.</w:t>
            </w:r>
          </w:p>
          <w:p w14:paraId="0668B2DA" w14:textId="77777777" w:rsidR="00325B6C" w:rsidRPr="001442E0" w:rsidRDefault="00856181" w:rsidP="00325B6C">
            <w:pPr>
              <w:widowControl w:val="0"/>
              <w:autoSpaceDE w:val="0"/>
              <w:autoSpaceDN w:val="0"/>
              <w:spacing w:after="0"/>
              <w:ind w:left="66" w:right="19"/>
              <w:jc w:val="both"/>
              <w:rPr>
                <w:rFonts w:ascii="Times New Roman" w:eastAsia="Times New Roman" w:hAnsi="Times New Roman" w:cs="Times New Roman"/>
                <w:b/>
                <w:sz w:val="24"/>
                <w:szCs w:val="24"/>
              </w:rPr>
            </w:pPr>
            <w:r w:rsidRPr="001442E0">
              <w:rPr>
                <w:rFonts w:ascii="Times New Roman" w:eastAsia="Times New Roman" w:hAnsi="Times New Roman" w:cs="Times New Roman"/>
                <w:b/>
                <w:sz w:val="24"/>
                <w:szCs w:val="24"/>
              </w:rPr>
              <w:t xml:space="preserve">Периодът за прием </w:t>
            </w:r>
            <w:r w:rsidRPr="001442E0">
              <w:rPr>
                <w:rFonts w:ascii="Times New Roman" w:eastAsia="Times New Roman" w:hAnsi="Times New Roman" w:cs="Times New Roman"/>
                <w:sz w:val="24"/>
                <w:szCs w:val="24"/>
              </w:rPr>
              <w:t>се определя с решение на УС на МИГ, но не е по-кратък  от 1</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месец.</w:t>
            </w:r>
          </w:p>
          <w:p w14:paraId="098C6B02" w14:textId="77777777" w:rsidR="00D96CEC" w:rsidRPr="001442E0" w:rsidRDefault="00856181" w:rsidP="00D96CEC">
            <w:pPr>
              <w:widowControl w:val="0"/>
              <w:autoSpaceDE w:val="0"/>
              <w:autoSpaceDN w:val="0"/>
              <w:spacing w:after="0"/>
              <w:ind w:left="66" w:right="1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„МИГ Ветово-Цар Калоян-Опака“ 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получателите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финансова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 xml:space="preserve">помощ, при изпълнение на стратегията за ВОМР, ще осигурят </w:t>
            </w:r>
            <w:r w:rsidRPr="001442E0">
              <w:rPr>
                <w:rFonts w:ascii="Times New Roman" w:eastAsia="Times New Roman" w:hAnsi="Times New Roman" w:cs="Times New Roman"/>
                <w:b/>
                <w:sz w:val="24"/>
                <w:szCs w:val="24"/>
              </w:rPr>
              <w:t>информираност и публичност</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 xml:space="preserve">на дейността си и на източниците на финансиране, съгласно изискванията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програмен</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период 2021-2027</w:t>
            </w:r>
            <w:r w:rsidRPr="001442E0">
              <w:rPr>
                <w:rFonts w:ascii="Times New Roman" w:eastAsia="Times New Roman" w:hAnsi="Times New Roman" w:cs="Times New Roman"/>
                <w:spacing w:val="-1"/>
                <w:sz w:val="24"/>
                <w:szCs w:val="24"/>
              </w:rPr>
              <w:t xml:space="preserve"> </w:t>
            </w:r>
            <w:r w:rsidR="00D96CEC" w:rsidRPr="001442E0">
              <w:rPr>
                <w:rFonts w:ascii="Times New Roman" w:eastAsia="Times New Roman" w:hAnsi="Times New Roman" w:cs="Times New Roman"/>
                <w:sz w:val="24"/>
                <w:szCs w:val="24"/>
              </w:rPr>
              <w:t>г.</w:t>
            </w:r>
          </w:p>
          <w:p w14:paraId="6C8BC4BC" w14:textId="3C7B1B27" w:rsidR="00D96CEC" w:rsidRPr="001442E0" w:rsidRDefault="00D96CEC" w:rsidP="00816F47">
            <w:pPr>
              <w:pStyle w:val="ae"/>
              <w:widowControl w:val="0"/>
              <w:numPr>
                <w:ilvl w:val="0"/>
                <w:numId w:val="71"/>
              </w:numPr>
              <w:autoSpaceDE w:val="0"/>
              <w:autoSpaceDN w:val="0"/>
              <w:spacing w:after="0"/>
              <w:ind w:left="82" w:right="19" w:firstLine="82"/>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lang w:eastAsia="bg-BG"/>
              </w:rPr>
              <w:t xml:space="preserve">Приносът на допълващото финансиране от ПО към СВОМР ще се отчита на ниво проект чрез следните задължителни </w:t>
            </w:r>
            <w:r w:rsidRPr="001442E0">
              <w:rPr>
                <w:rFonts w:ascii="Times New Roman" w:eastAsia="Times New Roman" w:hAnsi="Times New Roman" w:cs="Times New Roman"/>
                <w:i/>
                <w:iCs/>
                <w:sz w:val="24"/>
                <w:szCs w:val="24"/>
                <w:lang w:eastAsia="bg-BG"/>
              </w:rPr>
              <w:t>индикатори,</w:t>
            </w:r>
            <w:r w:rsidRPr="001442E0">
              <w:rPr>
                <w:rFonts w:ascii="Times New Roman" w:eastAsia="Times New Roman" w:hAnsi="Times New Roman" w:cs="Times New Roman"/>
                <w:sz w:val="24"/>
                <w:szCs w:val="24"/>
                <w:lang w:eastAsia="bg-BG"/>
              </w:rPr>
              <w:t xml:space="preserve"> съгласно Указанията на УО на ПО: </w:t>
            </w:r>
          </w:p>
          <w:p w14:paraId="3DECA7C9" w14:textId="77777777" w:rsidR="00D96CEC" w:rsidRPr="001442E0" w:rsidRDefault="00D96CEC" w:rsidP="00D96CEC">
            <w:pPr>
              <w:spacing w:after="0"/>
              <w:ind w:firstLine="82"/>
              <w:jc w:val="both"/>
              <w:rPr>
                <w:rFonts w:ascii="Times New Roman" w:eastAsia="Times New Roman" w:hAnsi="Times New Roman" w:cs="Times New Roman"/>
                <w:i/>
                <w:sz w:val="24"/>
                <w:szCs w:val="24"/>
                <w:lang w:eastAsia="bg-BG"/>
              </w:rPr>
            </w:pPr>
            <w:r w:rsidRPr="001442E0">
              <w:rPr>
                <w:rFonts w:ascii="Times New Roman" w:eastAsia="Times New Roman" w:hAnsi="Times New Roman" w:cs="Times New Roman"/>
                <w:i/>
                <w:sz w:val="24"/>
                <w:szCs w:val="24"/>
                <w:lang w:eastAsia="bg-BG"/>
              </w:rPr>
              <w:t>Индикатори за изпълнение:</w:t>
            </w:r>
          </w:p>
          <w:p w14:paraId="3AEDACB3" w14:textId="0D557075" w:rsidR="00D96CEC" w:rsidRPr="001442E0" w:rsidRDefault="00D96CEC" w:rsidP="00D96CEC">
            <w:pPr>
              <w:pStyle w:val="ae"/>
              <w:numPr>
                <w:ilvl w:val="0"/>
                <w:numId w:val="70"/>
              </w:numPr>
              <w:spacing w:after="0"/>
              <w:ind w:left="82" w:firstLine="284"/>
              <w:jc w:val="both"/>
              <w:rPr>
                <w:rFonts w:ascii="Times New Roman" w:eastAsia="Times New Roman" w:hAnsi="Times New Roman" w:cs="Times New Roman"/>
                <w:sz w:val="24"/>
                <w:szCs w:val="24"/>
                <w:lang w:eastAsia="bg-BG"/>
              </w:rPr>
            </w:pPr>
            <w:r w:rsidRPr="001442E0">
              <w:rPr>
                <w:rFonts w:ascii="Times New Roman" w:eastAsia="Times New Roman" w:hAnsi="Times New Roman" w:cs="Times New Roman"/>
                <w:sz w:val="24"/>
                <w:szCs w:val="24"/>
                <w:lang w:eastAsia="bg-BG"/>
              </w:rPr>
              <w:t xml:space="preserve">EECO15 малцинства (включително маргинализирани общности като ромите).                                                                       </w:t>
            </w:r>
          </w:p>
          <w:p w14:paraId="4B073155" w14:textId="70A67160" w:rsidR="00D96CEC" w:rsidRPr="001442E0" w:rsidRDefault="00D96CEC" w:rsidP="00D96CEC">
            <w:pPr>
              <w:pStyle w:val="ae"/>
              <w:numPr>
                <w:ilvl w:val="0"/>
                <w:numId w:val="70"/>
              </w:numPr>
              <w:spacing w:after="0"/>
              <w:ind w:left="82" w:firstLine="284"/>
              <w:jc w:val="both"/>
              <w:rPr>
                <w:rFonts w:ascii="Times New Roman" w:eastAsia="Times New Roman" w:hAnsi="Times New Roman" w:cs="Times New Roman"/>
                <w:sz w:val="24"/>
                <w:szCs w:val="24"/>
                <w:lang w:eastAsia="bg-BG"/>
              </w:rPr>
            </w:pPr>
            <w:r w:rsidRPr="001442E0">
              <w:rPr>
                <w:rFonts w:ascii="Times New Roman" w:eastAsia="Times New Roman" w:hAnsi="Times New Roman" w:cs="Times New Roman"/>
                <w:sz w:val="24"/>
                <w:szCs w:val="24"/>
                <w:lang w:eastAsia="bg-BG"/>
              </w:rPr>
              <w:t>SOI 1.4. Брой деца и ученици от предучилищното и училищното образование от уязвими групи, получили подкрепа.</w:t>
            </w:r>
          </w:p>
          <w:p w14:paraId="6DFC6FB4" w14:textId="57A9F0E1" w:rsidR="00D96CEC" w:rsidRPr="001442E0" w:rsidRDefault="00D96CEC" w:rsidP="00D96CEC">
            <w:pPr>
              <w:pStyle w:val="ae"/>
              <w:numPr>
                <w:ilvl w:val="0"/>
                <w:numId w:val="70"/>
              </w:numPr>
              <w:spacing w:after="0"/>
              <w:ind w:left="82" w:firstLine="284"/>
              <w:jc w:val="both"/>
              <w:rPr>
                <w:rFonts w:ascii="Times New Roman" w:eastAsia="Times New Roman" w:hAnsi="Times New Roman" w:cs="Times New Roman"/>
                <w:sz w:val="24"/>
                <w:szCs w:val="24"/>
                <w:lang w:eastAsia="bg-BG"/>
              </w:rPr>
            </w:pPr>
            <w:r w:rsidRPr="001442E0">
              <w:rPr>
                <w:rFonts w:ascii="Times New Roman" w:eastAsia="Times New Roman" w:hAnsi="Times New Roman" w:cs="Times New Roman"/>
                <w:sz w:val="24"/>
                <w:szCs w:val="24"/>
                <w:lang w:eastAsia="bg-BG"/>
              </w:rPr>
              <w:t>SOI 1.5. Педагогически специалисти и непедагогически персонал, обучени за работа с деца и ученици от уязвими групи.</w:t>
            </w:r>
          </w:p>
          <w:p w14:paraId="085646D4" w14:textId="77777777" w:rsidR="00D96CEC" w:rsidRPr="001442E0" w:rsidRDefault="00D96CEC" w:rsidP="00D96CEC">
            <w:pPr>
              <w:spacing w:after="0"/>
              <w:ind w:left="82"/>
              <w:jc w:val="both"/>
              <w:rPr>
                <w:rFonts w:ascii="Times New Roman" w:eastAsia="Times New Roman" w:hAnsi="Times New Roman" w:cs="Times New Roman"/>
                <w:i/>
                <w:sz w:val="24"/>
                <w:szCs w:val="24"/>
                <w:lang w:eastAsia="bg-BG"/>
              </w:rPr>
            </w:pPr>
            <w:r w:rsidRPr="001442E0">
              <w:rPr>
                <w:rFonts w:ascii="Times New Roman" w:eastAsia="Times New Roman" w:hAnsi="Times New Roman" w:cs="Times New Roman"/>
                <w:i/>
                <w:sz w:val="24"/>
                <w:szCs w:val="24"/>
                <w:lang w:eastAsia="bg-BG"/>
              </w:rPr>
              <w:t>Индикатори за резултат:</w:t>
            </w:r>
          </w:p>
          <w:p w14:paraId="70E7DEFF" w14:textId="3B59A4D1" w:rsidR="00D96CEC" w:rsidRPr="001442E0" w:rsidRDefault="00D96CEC" w:rsidP="00D96CEC">
            <w:pPr>
              <w:pStyle w:val="ae"/>
              <w:numPr>
                <w:ilvl w:val="0"/>
                <w:numId w:val="70"/>
              </w:numPr>
              <w:spacing w:after="0"/>
              <w:ind w:left="82" w:firstLine="284"/>
              <w:jc w:val="both"/>
              <w:rPr>
                <w:rFonts w:ascii="Times New Roman" w:eastAsia="Times New Roman" w:hAnsi="Times New Roman" w:cs="Times New Roman"/>
                <w:sz w:val="24"/>
                <w:szCs w:val="24"/>
                <w:lang w:eastAsia="bg-BG"/>
              </w:rPr>
            </w:pPr>
            <w:r w:rsidRPr="001442E0">
              <w:rPr>
                <w:rFonts w:ascii="Times New Roman" w:eastAsia="Times New Roman" w:hAnsi="Times New Roman" w:cs="Times New Roman"/>
                <w:sz w:val="24"/>
                <w:szCs w:val="24"/>
                <w:lang w:eastAsia="bg-BG"/>
              </w:rPr>
              <w:t xml:space="preserve">EECR03 участници, които при напускане на операцията получават квалификация. </w:t>
            </w:r>
          </w:p>
          <w:p w14:paraId="6C34274D" w14:textId="711EB81B" w:rsidR="00D96CEC" w:rsidRPr="001442E0" w:rsidRDefault="00D96CEC" w:rsidP="00D96CEC">
            <w:pPr>
              <w:pStyle w:val="ae"/>
              <w:widowControl w:val="0"/>
              <w:numPr>
                <w:ilvl w:val="0"/>
                <w:numId w:val="70"/>
              </w:numPr>
              <w:autoSpaceDE w:val="0"/>
              <w:autoSpaceDN w:val="0"/>
              <w:spacing w:after="0"/>
              <w:ind w:left="82" w:right="19" w:firstLine="284"/>
              <w:jc w:val="both"/>
              <w:rPr>
                <w:rFonts w:ascii="Times New Roman" w:eastAsia="Times New Roman" w:hAnsi="Times New Roman" w:cs="Times New Roman"/>
                <w:b/>
                <w:sz w:val="24"/>
                <w:szCs w:val="24"/>
              </w:rPr>
            </w:pPr>
            <w:r w:rsidRPr="001442E0">
              <w:rPr>
                <w:rFonts w:ascii="Times New Roman" w:eastAsia="Times New Roman" w:hAnsi="Times New Roman" w:cs="Times New Roman"/>
                <w:sz w:val="24"/>
                <w:szCs w:val="24"/>
                <w:lang w:eastAsia="bg-BG"/>
              </w:rPr>
              <w:t>SRI 1.2. Брой деца и ученици от уязвими групи с подобрени образователни резултати 1 година след участие в операцията</w:t>
            </w:r>
          </w:p>
        </w:tc>
      </w:tr>
      <w:tr w:rsidR="00856181" w:rsidRPr="001442E0" w14:paraId="4985DB77" w14:textId="77777777" w:rsidTr="00F56370">
        <w:trPr>
          <w:trHeight w:val="432"/>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6967ADDD" w14:textId="77777777" w:rsidR="00856181" w:rsidRPr="001442E0" w:rsidRDefault="00856181" w:rsidP="00856181">
            <w:pPr>
              <w:spacing w:before="120" w:after="0"/>
              <w:rPr>
                <w:rFonts w:ascii="Times New Roman" w:hAnsi="Times New Roman" w:cs="Times New Roman"/>
                <w:sz w:val="24"/>
                <w:szCs w:val="24"/>
                <w:shd w:val="clear" w:color="auto" w:fill="FEFEFE"/>
              </w:rPr>
            </w:pPr>
            <w:r w:rsidRPr="001442E0">
              <w:rPr>
                <w:rFonts w:ascii="Times New Roman" w:hAnsi="Times New Roman" w:cs="Times New Roman"/>
                <w:b/>
                <w:sz w:val="24"/>
                <w:szCs w:val="24"/>
                <w:shd w:val="clear" w:color="auto" w:fill="FEFEFE"/>
              </w:rPr>
              <w:t xml:space="preserve">5. Описание на мерките: </w:t>
            </w:r>
            <w:r w:rsidRPr="001442E0">
              <w:rPr>
                <w:rFonts w:ascii="Times New Roman" w:hAnsi="Times New Roman" w:cs="Times New Roman"/>
                <w:i/>
                <w:iCs/>
                <w:sz w:val="24"/>
                <w:szCs w:val="24"/>
                <w:shd w:val="clear" w:color="auto" w:fill="FEFEFE"/>
              </w:rPr>
              <w:t>(не повече от 4 страници за всяка мярка)</w:t>
            </w:r>
          </w:p>
        </w:tc>
      </w:tr>
      <w:tr w:rsidR="00F075FB" w:rsidRPr="001442E0" w14:paraId="0F67D147" w14:textId="77777777" w:rsidTr="00E762D5">
        <w:trPr>
          <w:trHeight w:val="287"/>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tcPr>
          <w:p w14:paraId="4C3B8A56" w14:textId="4FC2327C" w:rsidR="00E762D5" w:rsidRPr="001442E0" w:rsidRDefault="00E762D5" w:rsidP="00E762D5">
            <w:pPr>
              <w:spacing w:after="0"/>
              <w:jc w:val="center"/>
              <w:rPr>
                <w:rFonts w:ascii="Times New Roman" w:eastAsia="Times New Roman" w:hAnsi="Times New Roman" w:cs="Times New Roman"/>
                <w:b/>
                <w:sz w:val="24"/>
                <w:szCs w:val="24"/>
              </w:rPr>
            </w:pPr>
            <w:r w:rsidRPr="001442E0">
              <w:rPr>
                <w:rFonts w:ascii="Times New Roman" w:eastAsia="Times New Roman" w:hAnsi="Times New Roman" w:cs="Times New Roman"/>
                <w:b/>
                <w:sz w:val="24"/>
                <w:szCs w:val="24"/>
              </w:rPr>
              <w:t>ОБЩИ УСЛОВИЯ ПО МЕРКИТЕ ОТ СТРАТЕГИЯТА ЗА ВОМР,</w:t>
            </w:r>
          </w:p>
          <w:p w14:paraId="2336E0CF" w14:textId="2C3897D2" w:rsidR="00E762D5" w:rsidRPr="001442E0" w:rsidRDefault="00E762D5" w:rsidP="00E762D5">
            <w:pPr>
              <w:spacing w:after="0"/>
              <w:jc w:val="center"/>
              <w:rPr>
                <w:rFonts w:ascii="Times New Roman" w:eastAsia="Times New Roman" w:hAnsi="Times New Roman" w:cs="Times New Roman"/>
                <w:b/>
                <w:sz w:val="24"/>
                <w:szCs w:val="24"/>
              </w:rPr>
            </w:pPr>
            <w:r w:rsidRPr="001442E0">
              <w:rPr>
                <w:rFonts w:ascii="Times New Roman" w:eastAsia="Times New Roman" w:hAnsi="Times New Roman" w:cs="Times New Roman"/>
                <w:b/>
                <w:sz w:val="24"/>
                <w:szCs w:val="24"/>
              </w:rPr>
              <w:t>ФИНАНСИРАНИ ОТ ЕЗФРСР, ПО КОИТО КАНДИДАТИТЕ/БЕНЕФИЦИЕНТИТЕ СА РАЗЛИЧНИ ОТ МИГ ВЕТОВО-ЦАР КАЛОЯН-ОПАКА</w:t>
            </w:r>
          </w:p>
          <w:p w14:paraId="0B5B1754" w14:textId="77777777" w:rsidR="00E762D5" w:rsidRPr="001442E0" w:rsidRDefault="00E762D5" w:rsidP="0010315C">
            <w:pPr>
              <w:pStyle w:val="ae"/>
              <w:numPr>
                <w:ilvl w:val="0"/>
                <w:numId w:val="69"/>
              </w:numPr>
              <w:spacing w:after="0"/>
              <w:ind w:left="366"/>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b/>
                <w:sz w:val="24"/>
                <w:szCs w:val="24"/>
                <w:shd w:val="clear" w:color="auto" w:fill="FEFEFE"/>
                <w:lang w:eastAsia="bg-BG"/>
              </w:rPr>
              <w:t>Допустими кандидати по мерките</w:t>
            </w:r>
          </w:p>
          <w:p w14:paraId="409AB8D9" w14:textId="77777777" w:rsidR="00E762D5" w:rsidRPr="001442E0" w:rsidRDefault="00E762D5" w:rsidP="00E762D5">
            <w:pPr>
              <w:spacing w:after="0"/>
              <w:jc w:val="both"/>
              <w:rPr>
                <w:rFonts w:ascii="Times New Roman" w:eastAsia="Times New Roman" w:hAnsi="Times New Roman" w:cs="Times New Roman"/>
                <w:sz w:val="24"/>
                <w:szCs w:val="24"/>
                <w:lang w:eastAsia="bg-BG"/>
              </w:rPr>
            </w:pPr>
            <w:r w:rsidRPr="001442E0">
              <w:rPr>
                <w:rFonts w:ascii="Times New Roman" w:eastAsia="Times New Roman" w:hAnsi="Times New Roman" w:cs="Times New Roman"/>
                <w:sz w:val="24"/>
                <w:szCs w:val="24"/>
                <w:shd w:val="clear" w:color="auto" w:fill="FEFEFE"/>
                <w:lang w:eastAsia="bg-BG"/>
              </w:rPr>
              <w:t>Допустимите кандидати/бенефициенти по стратегията за ВОМР са с постоянен адрес или седалище на територията на МИГ</w:t>
            </w:r>
            <w:r w:rsidRPr="001442E0">
              <w:rPr>
                <w:rFonts w:ascii="Times New Roman" w:eastAsia="Times New Roman" w:hAnsi="Times New Roman" w:cs="Times New Roman"/>
                <w:sz w:val="24"/>
                <w:szCs w:val="24"/>
                <w:lang w:eastAsia="bg-BG"/>
              </w:rPr>
              <w:t>.</w:t>
            </w:r>
          </w:p>
          <w:p w14:paraId="0AB233AD" w14:textId="77777777" w:rsidR="00E762D5" w:rsidRPr="001442E0" w:rsidRDefault="00E762D5" w:rsidP="0010315C">
            <w:pPr>
              <w:pStyle w:val="ae"/>
              <w:numPr>
                <w:ilvl w:val="0"/>
                <w:numId w:val="69"/>
              </w:numPr>
              <w:spacing w:after="0"/>
              <w:ind w:left="366"/>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b/>
                <w:sz w:val="24"/>
                <w:szCs w:val="24"/>
                <w:shd w:val="clear" w:color="auto" w:fill="FEFEFE"/>
                <w:lang w:eastAsia="bg-BG"/>
              </w:rPr>
              <w:t>Допустими разходи по мерките</w:t>
            </w:r>
          </w:p>
          <w:p w14:paraId="71753B54"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1. инвестиционни разходи съгласно чл. 73 от Регламент (EC) № 2021/2115:</w:t>
            </w:r>
          </w:p>
          <w:p w14:paraId="3971EA4B"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а) строително-монтажни работи за изграждане, ремонт, реконструкция, преустройство, поддръжка или възстановяване;</w:t>
            </w:r>
          </w:p>
          <w:p w14:paraId="623624EC"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б) закупуване на нови машини, съоръжения, оборудване и обзавеждане, включително безпилотни летателни системи и прилежащия към тях инвентар;</w:t>
            </w:r>
          </w:p>
          <w:p w14:paraId="52335E3B"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в) общи разходи, свързани с основните разходи по проекта като хонорари на архитекти, инженери и консултанти, предпроектни проучвания, придобиване на патентни права и лицензи, авторски права и строителен надзор в размер на до 12% от общия размер на допустимите разходи по проектното предложение;</w:t>
            </w:r>
          </w:p>
          <w:p w14:paraId="17B2D7E0"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г) компютърен софтуер;</w:t>
            </w:r>
          </w:p>
          <w:p w14:paraId="43106911"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д) други нематериални активи, различни от софтуер (книги, филми и др.);</w:t>
            </w:r>
          </w:p>
          <w:p w14:paraId="679B8FF5"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е) специализирани превозни и транспортни средства, свързани с основната дейност на проекта;</w:t>
            </w:r>
          </w:p>
          <w:p w14:paraId="55EEA197"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ж) основни земеделски инвестиции, когато са свързани със социално земеделие и/или такива, свързани с колективни инвестиции;</w:t>
            </w:r>
          </w:p>
          <w:p w14:paraId="3EB9F3CC"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з) закупуване на земя на стойност до 10 % от общите допустими разходи за съответната операция, свързани с основната дейност на проекта;</w:t>
            </w:r>
          </w:p>
          <w:p w14:paraId="7ECAC00F"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и) закупуване на сгради на стойност до 10 % от общите допустими разходи за съответната операция, свързани с основната дейност на проекта;</w:t>
            </w:r>
          </w:p>
          <w:p w14:paraId="4336EF51"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й) други разходи, които не противоречат на условията на Регламент (ЕС) 2021/2115.</w:t>
            </w:r>
          </w:p>
          <w:p w14:paraId="2D87D79C"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2. други допустими разходи съгласно Регламент (EC) № 2021/1060 и целите и приоритетите на стратегията за ВОМР;</w:t>
            </w:r>
          </w:p>
          <w:p w14:paraId="47E9CF8D" w14:textId="603C1AF8"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3. определени в Постановление № 86 от 2023 г. на Министерския съвет за определяне на национални правила за допустимост на разходите по програмите, финансирани от Европейските фондове при споделено управление, за програмен период 2021-2027 г. (Oбн., ДВ, бр. 49 от 2023 г.) (ПМС № 86) и в указанията съгласно чл. 10 от ПМС № 494 от 2024 г.</w:t>
            </w:r>
          </w:p>
          <w:p w14:paraId="6FCC20CC" w14:textId="0B1B76C6" w:rsidR="00E762D5" w:rsidRPr="001442E0" w:rsidRDefault="00E762D5" w:rsidP="00D03BF4">
            <w:pPr>
              <w:pStyle w:val="ae"/>
              <w:numPr>
                <w:ilvl w:val="0"/>
                <w:numId w:val="69"/>
              </w:numPr>
              <w:spacing w:after="0"/>
              <w:ind w:left="0" w:firstLine="366"/>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b/>
                <w:sz w:val="24"/>
                <w:szCs w:val="24"/>
                <w:lang w:eastAsia="bg-BG"/>
              </w:rPr>
              <w:t>Максималният размер на допустимите разходи за проект</w:t>
            </w:r>
            <w:r w:rsidR="00D03BF4" w:rsidRPr="001442E0">
              <w:rPr>
                <w:rFonts w:ascii="Times New Roman" w:eastAsia="Times New Roman" w:hAnsi="Times New Roman" w:cs="Times New Roman"/>
                <w:sz w:val="24"/>
                <w:szCs w:val="24"/>
                <w:lang w:eastAsia="bg-BG"/>
              </w:rPr>
              <w:t xml:space="preserve"> към С</w:t>
            </w:r>
            <w:r w:rsidRPr="001442E0">
              <w:rPr>
                <w:rFonts w:ascii="Times New Roman" w:eastAsia="Times New Roman" w:hAnsi="Times New Roman" w:cs="Times New Roman"/>
                <w:sz w:val="24"/>
                <w:szCs w:val="24"/>
                <w:lang w:eastAsia="bg-BG"/>
              </w:rPr>
              <w:t xml:space="preserve">ВОМР, финансиран от ЕЗФРСР е в размер до левовата равностойност на </w:t>
            </w:r>
            <w:r w:rsidRPr="001442E0">
              <w:rPr>
                <w:rFonts w:ascii="Times New Roman" w:eastAsia="Times New Roman" w:hAnsi="Times New Roman" w:cs="Times New Roman"/>
                <w:b/>
                <w:sz w:val="24"/>
                <w:szCs w:val="24"/>
                <w:lang w:eastAsia="bg-BG"/>
              </w:rPr>
              <w:t>200 000</w:t>
            </w:r>
            <w:r w:rsidRPr="001442E0">
              <w:rPr>
                <w:rFonts w:ascii="Times New Roman" w:eastAsia="Times New Roman" w:hAnsi="Times New Roman" w:cs="Times New Roman"/>
                <w:sz w:val="24"/>
                <w:szCs w:val="24"/>
                <w:lang w:eastAsia="bg-BG"/>
              </w:rPr>
              <w:t xml:space="preserve"> евро.</w:t>
            </w:r>
            <w:r w:rsidRPr="001442E0">
              <w:rPr>
                <w:rFonts w:ascii="Times New Roman" w:eastAsia="MS Mincho" w:hAnsi="Times New Roman" w:cs="Times New Roman"/>
                <w:sz w:val="24"/>
                <w:szCs w:val="24"/>
                <w:lang w:eastAsia="bg-BG"/>
              </w:rPr>
              <w:t xml:space="preserve"> Левовата равностойност за проекти </w:t>
            </w:r>
            <w:r w:rsidRPr="001442E0">
              <w:rPr>
                <w:rFonts w:ascii="Times New Roman" w:eastAsia="Times New Roman" w:hAnsi="Times New Roman" w:cs="Times New Roman"/>
                <w:sz w:val="24"/>
                <w:szCs w:val="24"/>
                <w:shd w:val="clear" w:color="auto" w:fill="FEFEFE"/>
                <w:lang w:eastAsia="bg-BG"/>
              </w:rPr>
              <w:t xml:space="preserve">, финансирани от ЕЗФРСР, </w:t>
            </w:r>
            <w:r w:rsidRPr="001442E0">
              <w:rPr>
                <w:rFonts w:ascii="Times New Roman" w:eastAsia="MS Mincho" w:hAnsi="Times New Roman" w:cs="Times New Roman"/>
                <w:sz w:val="24"/>
                <w:szCs w:val="24"/>
                <w:lang w:eastAsia="bg-BG"/>
              </w:rPr>
              <w:t>се изчислява по курс 1,9558 лева за 1 евро</w:t>
            </w:r>
          </w:p>
          <w:p w14:paraId="05132461" w14:textId="77777777" w:rsidR="00E762D5" w:rsidRPr="001442E0" w:rsidRDefault="00E762D5" w:rsidP="00E762D5">
            <w:pPr>
              <w:spacing w:after="0"/>
              <w:jc w:val="both"/>
              <w:rPr>
                <w:rFonts w:ascii="Times New Roman" w:eastAsia="MS Mincho" w:hAnsi="Times New Roman" w:cs="Times New Roman"/>
                <w:sz w:val="24"/>
                <w:szCs w:val="24"/>
                <w:lang w:eastAsia="bg-BG"/>
              </w:rPr>
            </w:pPr>
            <w:r w:rsidRPr="001442E0">
              <w:rPr>
                <w:rFonts w:ascii="Times New Roman" w:eastAsia="MS Mincho" w:hAnsi="Times New Roman" w:cs="Times New Roman"/>
                <w:sz w:val="24"/>
                <w:szCs w:val="24"/>
                <w:lang w:eastAsia="bg-BG"/>
              </w:rPr>
              <w:t>Максималният размер на финансовата помощ и интензитетът на подпомагане в процент, са съгласно финансовите параметри и условия по всяка конкретната мярка.</w:t>
            </w:r>
          </w:p>
          <w:p w14:paraId="4A6750DD"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Разходи за изпълнение на проекти, финансирани от ЕЗФРСР, се възстановяват до 31.12.2029г.</w:t>
            </w:r>
          </w:p>
          <w:p w14:paraId="78960DE4"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За да отговарят на условията за помощ от ЕЗФРСР инвестиционните операции се предхождат от преценка относно необходимостта от оценка на очакваното въздействие върху околната среда и когато е необходимо от оценка на очакваното въздействие върху околната среда.</w:t>
            </w:r>
          </w:p>
          <w:p w14:paraId="2F9FDB57" w14:textId="77777777" w:rsidR="00E762D5" w:rsidRPr="001442E0" w:rsidRDefault="00E762D5" w:rsidP="0010315C">
            <w:pPr>
              <w:pStyle w:val="ae"/>
              <w:numPr>
                <w:ilvl w:val="0"/>
                <w:numId w:val="69"/>
              </w:numPr>
              <w:spacing w:after="0"/>
              <w:ind w:left="366"/>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Недопустими разходи по мерките</w:t>
            </w:r>
            <w:r w:rsidRPr="001442E0">
              <w:rPr>
                <w:rFonts w:ascii="Times New Roman" w:eastAsia="Times New Roman" w:hAnsi="Times New Roman" w:cs="Times New Roman"/>
                <w:sz w:val="24"/>
                <w:szCs w:val="24"/>
              </w:rPr>
              <w:t>:</w:t>
            </w:r>
          </w:p>
          <w:p w14:paraId="22AE67A8"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Недопустимостта на категориите разходи се определя съгласно чл. 73 от Регламент (EC) № 2021/2115 и чл. 64 от Регламент (EC) № 2021/1060, глава 5 „Финансово управление и контрол“, раздел I от ЗУСЕФСУ и ПМС № 86 от 2023 г.</w:t>
            </w:r>
          </w:p>
          <w:p w14:paraId="17CB63B6"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Не са допустими за финансиране по проекти от стратегиите за ВОМР разходи:</w:t>
            </w:r>
          </w:p>
          <w:p w14:paraId="70BD0220"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1. за закупуване на права за селскостопанска продукция и закупуване на права за получаване на плащане;</w:t>
            </w:r>
          </w:p>
          <w:p w14:paraId="1E076AA1"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2. за закупуване на земя на стойност над 10 % от общите допустими разходи за съответната операция, с изключение на закупуване на земя с цел опазване на околната среда и опазване на богатите на въглерод почви, или закупуване на земя от млади земеделски стопани чрез използване на финансови инструменти; при финансовите инструменти този таван се прилага за допустимите публични разходи, изплащани на крайния получател или, в случай на гаранции — до размера на базовия заем;</w:t>
            </w:r>
          </w:p>
          <w:p w14:paraId="1D9276A3"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3. за закупуване на животни и закупуване на едногодишни растения и тяхното засаждане с цел, различна от:</w:t>
            </w:r>
          </w:p>
          <w:p w14:paraId="16DDFE05"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 възстановяване на земеделския или горския потенциал след природни бедствия, неблагоприятни климатични явления или катастрофално събитие;</w:t>
            </w:r>
          </w:p>
          <w:p w14:paraId="5D66BF23"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 предпазване на селскостопанските животни от големи хищници или от използването им в горското стопанство вместо машини;</w:t>
            </w:r>
          </w:p>
          <w:p w14:paraId="49BF79D5"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 отглеждане на застрашени породи съгласно определението в член 2, точка 24 от Регламент (ЕС) 2016/1012 на Европейския парламент и на Съвета (45) в рамките на задълженията, посочени в член 70; или</w:t>
            </w:r>
          </w:p>
          <w:p w14:paraId="51B1AB3B"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 опазване на сортове растения, застрашени от генетична ерозия, в рамките на задълженията, посочени в член 70;</w:t>
            </w:r>
          </w:p>
          <w:p w14:paraId="2802E1E2"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4. за лихви по дългове, с изключение на свързани с безвъзмездни средства, отпуснати под формата на лихвени субсидии или субсидии за гаранционни такси;</w:t>
            </w:r>
          </w:p>
          <w:p w14:paraId="11A060B7"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5. за инвестиции в широкомащабна инфраструктура, както е определена от държавите членки в стратегическите им планове по ОСП, която не е част от стратегиите за Водено от общностите местно развитие, установени в член 32 от Регламент (ЕС) 2021/1060, с изключение на инвестиции в широколентова инфраструктура и превантивни действия за защита от наводнения или защита на бреговете с оглед на ограничаване на последиците от възможни природни бедствия, неблагоприятни климатични явления или катастрофални събития;</w:t>
            </w:r>
          </w:p>
          <w:p w14:paraId="50AAF624"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6. за инвестиции в залесяване, които не са съвместими с целите, свързани с околната среда и климата, в съответствие с принципите за устойчиво управление на горите, разработени в общоевропейските насоки за залесяване и повторно залесяване;</w:t>
            </w:r>
          </w:p>
          <w:p w14:paraId="49B19C9E"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7. за инвестиции и дейности, които не са в съответствие с мерките и условията, посочени в становището за екологична оценка на СПРЗСР;</w:t>
            </w:r>
          </w:p>
          <w:p w14:paraId="3DD23590"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8. за инвестиции и дейности, за които не е налице акт на компетентните органи по околна среда по реда и условията на глава шеста от Закона за опазване на околната среда и/или чл. 31 на Закона за биологичното разнообразия и при съобразяване с условията и мерките в съответния акт;</w:t>
            </w:r>
          </w:p>
          <w:p w14:paraId="445D98D3"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9. за закупуване и/или инсталиране на оборудване, машини и съоръжения втора употреба;</w:t>
            </w:r>
          </w:p>
          <w:p w14:paraId="55BCA361"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10. за закупуване на лизинг на недвижима собственост;</w:t>
            </w:r>
          </w:p>
          <w:p w14:paraId="40D49A14"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11. за данък върху добавена стойност (ДДС), с изключение на невъзстановим ДДС, когато е поет действително и окончателно от кандидатите;</w:t>
            </w:r>
          </w:p>
          <w:p w14:paraId="3727C2F0"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12. за оперативни разходи, включително разходи за поддръжка, наеми, застраховка, както и други разходи, възникнали при изпълнение на договори за лизинг, марж/печалба за лизингодателя, разходи за лихви, разходи за неустойки и такси, режийни разходи;</w:t>
            </w:r>
          </w:p>
          <w:p w14:paraId="0B6E4A95"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13. за банкови такси, разходи за гаранции, изплащане и рефинансиране на лихви;</w:t>
            </w:r>
          </w:p>
          <w:p w14:paraId="212FDDFE"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14. за принос в натура;</w:t>
            </w:r>
          </w:p>
          <w:p w14:paraId="44642507"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15. за изследвания за разработване на нови продукти, процеси и технологии;</w:t>
            </w:r>
          </w:p>
          <w:p w14:paraId="50ED4985"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16. за търговия на дребно, с изключение на интервенциите, за които е допустимо предоставянето на подкрепа за този тип дейност;</w:t>
            </w:r>
          </w:p>
          <w:p w14:paraId="3A2A5433"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17. за закупуване, включително чрез финансов лизинг, на нови машини и оборудване, включително компютърен софтуер, за частта над пазарната им стойност;</w:t>
            </w:r>
          </w:p>
          <w:p w14:paraId="04ECFD0D"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18. за сертификация по НАССР (Анализ на опасностите и контрол на критичните точки) и по други международно признати стандарти;</w:t>
            </w:r>
          </w:p>
          <w:p w14:paraId="12B48B01"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19. които представляват обикновена подмяна;</w:t>
            </w:r>
          </w:p>
          <w:p w14:paraId="33457071"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20. свързани с плащания в брой;</w:t>
            </w:r>
          </w:p>
          <w:p w14:paraId="09F7790B"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21. за общи разходи, извършени преди 01.01.2023 г.;</w:t>
            </w:r>
          </w:p>
          <w:p w14:paraId="75EB543D"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22. за закупуване на превозни и транспортни средства, с изключение на специализирани такива, в зависимост от допустимите за подпомагане дейности по съответната интервенция в СПРЗСР;</w:t>
            </w:r>
          </w:p>
          <w:p w14:paraId="600B9FAB"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23. предвиждащи фиксирани плащания и мерки, свързани със схеми за плащания на площ;</w:t>
            </w:r>
          </w:p>
          <w:p w14:paraId="38F95889"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24. за инфраструктура, свързана с пътища и/или водопреносни и канализационни системи, когато не са част от по-голям проект или не са свързани с дейности, отговарящи на концепцията за интелигентни селища;</w:t>
            </w:r>
          </w:p>
          <w:p w14:paraId="50C64B72"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25. за основни земеделски инвестиции, с изключение на такива, предвидени за социално земеделие и/или такива, свързани с колективни инвестиции;</w:t>
            </w:r>
          </w:p>
          <w:p w14:paraId="62493FC9"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26. за изграждане/ремонт/реконструкция на места за настаняване;</w:t>
            </w:r>
          </w:p>
          <w:p w14:paraId="2F20E706"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27. за напоителни инсталации;</w:t>
            </w:r>
          </w:p>
          <w:p w14:paraId="1C4BA554"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28. за закупуване на земя и сгради на стойност, надвишаваща стойността на данъчната оценка;</w:t>
            </w:r>
          </w:p>
          <w:p w14:paraId="1D123A52"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29. за строителна техника, включително самоходни машини, когато проектът е свързан със земеделска дейност, включително животновъдни обекти и складове за съхранение на продукция;</w:t>
            </w:r>
          </w:p>
          <w:p w14:paraId="5F54151C"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30. извършени преди подаване на проектното предложение, с изключение на общите разходи, свързани с основните разходи по проекта като хонорари на архитекти, инженери и консултанти, предпроектни проучвания, придобиване на патентни права и лицензи, авторски права и строителен надзор.</w:t>
            </w:r>
          </w:p>
          <w:p w14:paraId="37BAAB4A" w14:textId="77777777" w:rsidR="00E762D5" w:rsidRPr="001442E0" w:rsidRDefault="00E762D5" w:rsidP="0010315C">
            <w:pPr>
              <w:pStyle w:val="ae"/>
              <w:numPr>
                <w:ilvl w:val="0"/>
                <w:numId w:val="69"/>
              </w:numPr>
              <w:autoSpaceDE w:val="0"/>
              <w:autoSpaceDN w:val="0"/>
              <w:adjustRightInd w:val="0"/>
              <w:spacing w:after="0"/>
              <w:ind w:left="366"/>
              <w:jc w:val="both"/>
              <w:rPr>
                <w:rFonts w:ascii="Times New Roman" w:eastAsia="Times New Roman" w:hAnsi="Times New Roman" w:cs="Times New Roman"/>
                <w:b/>
                <w:sz w:val="24"/>
                <w:szCs w:val="24"/>
                <w:shd w:val="clear" w:color="auto" w:fill="FEFEFE"/>
                <w:lang w:eastAsia="bg-BG"/>
              </w:rPr>
            </w:pPr>
            <w:r w:rsidRPr="001442E0">
              <w:rPr>
                <w:rFonts w:ascii="Times New Roman" w:eastAsia="Times New Roman" w:hAnsi="Times New Roman" w:cs="Times New Roman"/>
                <w:b/>
                <w:sz w:val="24"/>
                <w:szCs w:val="24"/>
                <w:shd w:val="clear" w:color="auto" w:fill="FEFEFE"/>
                <w:lang w:eastAsia="bg-BG"/>
              </w:rPr>
              <w:t xml:space="preserve">Приложим режим на минимални/държавни помощи </w:t>
            </w:r>
          </w:p>
          <w:p w14:paraId="0F4A00BD" w14:textId="77777777" w:rsidR="00E762D5"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За стратегиите за ВОМР се прилагат условията на Регламент (ЕС) 2022/2472 на комисията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Регламент (ЕС) 2021/1237 на Комисията от 23 юли 2021 година за изменение на Регламент (ЕС) № 651/2014 за обявяване на някои категории помощи за съвместими с вътрешния пазар в приложение на членове 107 и 108 от Договора (текст от значение за ЕИП) е Регламент (ЕС) 2023/2831 от 13 декември 2023 г.</w:t>
            </w:r>
          </w:p>
          <w:p w14:paraId="514365C3" w14:textId="77777777" w:rsidR="00F075FB" w:rsidRPr="001442E0" w:rsidRDefault="00E762D5" w:rsidP="00E762D5">
            <w:pPr>
              <w:spacing w:after="0"/>
              <w:jc w:val="both"/>
              <w:rPr>
                <w:rFonts w:ascii="Times New Roman" w:eastAsia="Times New Roman" w:hAnsi="Times New Roman" w:cs="Times New Roman"/>
                <w:sz w:val="24"/>
                <w:szCs w:val="24"/>
                <w:shd w:val="clear" w:color="auto" w:fill="FEFEFE"/>
                <w:lang w:eastAsia="bg-BG"/>
              </w:rPr>
            </w:pPr>
            <w:r w:rsidRPr="001442E0">
              <w:rPr>
                <w:rFonts w:ascii="Times New Roman" w:eastAsia="Times New Roman" w:hAnsi="Times New Roman" w:cs="Times New Roman"/>
                <w:sz w:val="24"/>
                <w:szCs w:val="24"/>
                <w:shd w:val="clear" w:color="auto" w:fill="FEFEFE"/>
                <w:lang w:eastAsia="bg-BG"/>
              </w:rPr>
              <w:t>Членове 107 и 108 от Договора за функционирането на Европейския съюз не се прилагат при изпълнение на проект, финансиран изцяло или частично от ЕЗФРСР, включващ само нестопански (неикономически) дейности и изпълняван от лице, регистрирано по реда на Закона за юридическите лица с нестопанска цел или по Закона за народните читалища или от община, или от музей или културна организация по смисъла на Закона за закрила и развитие на културата, както и от Светия синод на Българската православна църква или централните ръководства на другите регистрирани вероизповедания.</w:t>
            </w:r>
          </w:p>
          <w:p w14:paraId="30743A0B" w14:textId="6F6000E2" w:rsidR="00E762D5" w:rsidRPr="001442E0" w:rsidRDefault="00E762D5" w:rsidP="0010315C">
            <w:pPr>
              <w:pStyle w:val="ae"/>
              <w:widowControl w:val="0"/>
              <w:numPr>
                <w:ilvl w:val="0"/>
                <w:numId w:val="69"/>
              </w:numPr>
              <w:autoSpaceDE w:val="0"/>
              <w:autoSpaceDN w:val="0"/>
              <w:spacing w:after="0"/>
              <w:ind w:left="366"/>
              <w:jc w:val="both"/>
              <w:rPr>
                <w:rFonts w:ascii="Times New Roman" w:eastAsia="Times New Roman" w:hAnsi="Times New Roman" w:cs="Times New Roman"/>
                <w:b/>
                <w:sz w:val="24"/>
                <w:szCs w:val="24"/>
              </w:rPr>
            </w:pPr>
            <w:r w:rsidRPr="001442E0">
              <w:rPr>
                <w:rFonts w:ascii="Times New Roman" w:eastAsia="Times New Roman" w:hAnsi="Times New Roman" w:cs="Times New Roman"/>
                <w:b/>
                <w:sz w:val="24"/>
                <w:szCs w:val="24"/>
              </w:rPr>
              <w:t>Срок</w:t>
            </w:r>
            <w:r w:rsidRPr="001442E0">
              <w:rPr>
                <w:rFonts w:ascii="Times New Roman" w:eastAsia="Times New Roman" w:hAnsi="Times New Roman" w:cs="Times New Roman"/>
                <w:b/>
                <w:spacing w:val="-3"/>
                <w:sz w:val="24"/>
                <w:szCs w:val="24"/>
              </w:rPr>
              <w:t xml:space="preserve"> </w:t>
            </w:r>
            <w:r w:rsidRPr="001442E0">
              <w:rPr>
                <w:rFonts w:ascii="Times New Roman" w:eastAsia="Times New Roman" w:hAnsi="Times New Roman" w:cs="Times New Roman"/>
                <w:b/>
                <w:sz w:val="24"/>
                <w:szCs w:val="24"/>
              </w:rPr>
              <w:t>за</w:t>
            </w:r>
            <w:r w:rsidRPr="001442E0">
              <w:rPr>
                <w:rFonts w:ascii="Times New Roman" w:eastAsia="Times New Roman" w:hAnsi="Times New Roman" w:cs="Times New Roman"/>
                <w:b/>
                <w:spacing w:val="-2"/>
                <w:sz w:val="24"/>
                <w:szCs w:val="24"/>
              </w:rPr>
              <w:t xml:space="preserve"> </w:t>
            </w:r>
            <w:r w:rsidRPr="001442E0">
              <w:rPr>
                <w:rFonts w:ascii="Times New Roman" w:eastAsia="Times New Roman" w:hAnsi="Times New Roman" w:cs="Times New Roman"/>
                <w:b/>
                <w:sz w:val="24"/>
                <w:szCs w:val="24"/>
              </w:rPr>
              <w:t>изпълнение</w:t>
            </w:r>
            <w:r w:rsidRPr="001442E0">
              <w:rPr>
                <w:rFonts w:ascii="Times New Roman" w:eastAsia="Times New Roman" w:hAnsi="Times New Roman" w:cs="Times New Roman"/>
                <w:b/>
                <w:spacing w:val="-3"/>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2"/>
                <w:sz w:val="24"/>
                <w:szCs w:val="24"/>
              </w:rPr>
              <w:t xml:space="preserve"> проектите и стратегията за ВОМР</w:t>
            </w:r>
          </w:p>
          <w:p w14:paraId="75E3967A" w14:textId="77777777" w:rsidR="00E762D5" w:rsidRPr="001442E0" w:rsidRDefault="00E762D5" w:rsidP="00E762D5">
            <w:pPr>
              <w:widowControl w:val="0"/>
              <w:autoSpaceDE w:val="0"/>
              <w:autoSpaceDN w:val="0"/>
              <w:spacing w:after="0"/>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Стратегията</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ВОМР</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се</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разработва</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период</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31</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декември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 xml:space="preserve">2027 </w:t>
            </w:r>
            <w:r w:rsidRPr="001442E0">
              <w:rPr>
                <w:rFonts w:ascii="Times New Roman" w:eastAsia="Times New Roman" w:hAnsi="Times New Roman" w:cs="Times New Roman"/>
                <w:spacing w:val="-5"/>
                <w:sz w:val="24"/>
                <w:szCs w:val="24"/>
              </w:rPr>
              <w:t>г.</w:t>
            </w:r>
          </w:p>
          <w:p w14:paraId="3710C866" w14:textId="77777777" w:rsidR="00E762D5" w:rsidRPr="001442E0" w:rsidRDefault="00E762D5" w:rsidP="00E762D5">
            <w:pPr>
              <w:widowControl w:val="0"/>
              <w:autoSpaceDE w:val="0"/>
              <w:autoSpaceDN w:val="0"/>
              <w:spacing w:after="0"/>
              <w:ind w:right="102"/>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Максималният период за изпълнение на дейностите и операциите по проектите към стратегиите за ВОМР, не може да надвишава 36 месеца за проекти на възложители по ЗОП/Постановление</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4</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Министерския</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съвет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от</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11.01.2024</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г.</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определяне</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правилата за разглеждане и оценяване на оферти и сключването на договорите в процедурата за избор</w:t>
            </w:r>
            <w:r w:rsidRPr="001442E0">
              <w:rPr>
                <w:rFonts w:ascii="Times New Roman" w:eastAsia="Times New Roman" w:hAnsi="Times New Roman" w:cs="Times New Roman"/>
                <w:spacing w:val="40"/>
                <w:sz w:val="24"/>
                <w:szCs w:val="24"/>
              </w:rPr>
              <w:t xml:space="preserve"> </w:t>
            </w:r>
            <w:r w:rsidRPr="001442E0">
              <w:rPr>
                <w:rFonts w:ascii="Times New Roman" w:eastAsia="Times New Roman" w:hAnsi="Times New Roman" w:cs="Times New Roman"/>
                <w:sz w:val="24"/>
                <w:szCs w:val="24"/>
              </w:rPr>
              <w:t>с публична покана от бенефициенти на безвъзмездна финансова помощ от европейските фондове при споделено управление и 24 месеца за останалите бенефициенти.</w:t>
            </w:r>
          </w:p>
          <w:p w14:paraId="19E4B11F" w14:textId="77777777" w:rsidR="00E762D5" w:rsidRPr="001442E0" w:rsidRDefault="00E762D5" w:rsidP="00E762D5">
            <w:pPr>
              <w:widowControl w:val="0"/>
              <w:autoSpaceDE w:val="0"/>
              <w:autoSpaceDN w:val="0"/>
              <w:spacing w:after="0"/>
              <w:ind w:right="98"/>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 xml:space="preserve">Максималният период за изпълнение на дейностите за сътрудничество и подготвителни дейности за него е до 24 месеца за проекти, включващи строително- монтажни работи, и до 18 месеца за останалите дейности. Срокът започва да тече от датата на сключване на административния договор за предоставяне на безвъзмездна финансова </w:t>
            </w:r>
            <w:r w:rsidRPr="001442E0">
              <w:rPr>
                <w:rFonts w:ascii="Times New Roman" w:eastAsia="Times New Roman" w:hAnsi="Times New Roman" w:cs="Times New Roman"/>
                <w:spacing w:val="-2"/>
                <w:sz w:val="24"/>
                <w:szCs w:val="24"/>
              </w:rPr>
              <w:t>помощ.</w:t>
            </w:r>
          </w:p>
          <w:p w14:paraId="30CEFA5F" w14:textId="756BB159" w:rsidR="00E762D5" w:rsidRPr="001442E0" w:rsidRDefault="00E762D5" w:rsidP="00E762D5">
            <w:pPr>
              <w:spacing w:after="0"/>
              <w:jc w:val="both"/>
              <w:rPr>
                <w:rFonts w:ascii="Times New Roman" w:hAnsi="Times New Roman" w:cs="Times New Roman"/>
                <w:sz w:val="24"/>
                <w:szCs w:val="24"/>
                <w:shd w:val="clear" w:color="auto" w:fill="FEFEFE"/>
              </w:rPr>
            </w:pPr>
            <w:r w:rsidRPr="001442E0">
              <w:rPr>
                <w:rFonts w:ascii="Times New Roman" w:eastAsia="Times New Roman" w:hAnsi="Times New Roman" w:cs="Times New Roman"/>
                <w:sz w:val="24"/>
                <w:szCs w:val="24"/>
              </w:rPr>
              <w:t>Изпълнението</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5"/>
                <w:sz w:val="24"/>
                <w:szCs w:val="24"/>
              </w:rPr>
              <w:t xml:space="preserve"> </w:t>
            </w:r>
            <w:r w:rsidRPr="001442E0">
              <w:rPr>
                <w:rFonts w:ascii="Times New Roman" w:eastAsia="Times New Roman" w:hAnsi="Times New Roman" w:cs="Times New Roman"/>
                <w:sz w:val="24"/>
                <w:szCs w:val="24"/>
              </w:rPr>
              <w:t>стратегията</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приключва</w:t>
            </w:r>
            <w:r w:rsidRPr="001442E0">
              <w:rPr>
                <w:rFonts w:ascii="Times New Roman" w:eastAsia="Times New Roman" w:hAnsi="Times New Roman" w:cs="Times New Roman"/>
                <w:spacing w:val="-6"/>
                <w:sz w:val="24"/>
                <w:szCs w:val="24"/>
              </w:rPr>
              <w:t xml:space="preserve"> </w:t>
            </w:r>
            <w:r w:rsidRPr="001442E0">
              <w:rPr>
                <w:rFonts w:ascii="Times New Roman" w:eastAsia="Times New Roman" w:hAnsi="Times New Roman" w:cs="Times New Roman"/>
                <w:sz w:val="24"/>
                <w:szCs w:val="24"/>
              </w:rPr>
              <w:t>с</w:t>
            </w:r>
            <w:r w:rsidRPr="001442E0">
              <w:rPr>
                <w:rFonts w:ascii="Times New Roman" w:eastAsia="Times New Roman" w:hAnsi="Times New Roman" w:cs="Times New Roman"/>
                <w:spacing w:val="-5"/>
                <w:sz w:val="24"/>
                <w:szCs w:val="24"/>
              </w:rPr>
              <w:t xml:space="preserve"> </w:t>
            </w:r>
            <w:r w:rsidRPr="001442E0">
              <w:rPr>
                <w:rFonts w:ascii="Times New Roman" w:eastAsia="Times New Roman" w:hAnsi="Times New Roman" w:cs="Times New Roman"/>
                <w:sz w:val="24"/>
                <w:szCs w:val="24"/>
              </w:rPr>
              <w:t>извършването</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5"/>
                <w:sz w:val="24"/>
                <w:szCs w:val="24"/>
              </w:rPr>
              <w:t xml:space="preserve"> </w:t>
            </w:r>
            <w:r w:rsidRPr="001442E0">
              <w:rPr>
                <w:rFonts w:ascii="Times New Roman" w:eastAsia="Times New Roman" w:hAnsi="Times New Roman" w:cs="Times New Roman"/>
                <w:sz w:val="24"/>
                <w:szCs w:val="24"/>
              </w:rPr>
              <w:t>последното</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плащане</w:t>
            </w:r>
            <w:r w:rsidRPr="001442E0">
              <w:rPr>
                <w:rFonts w:ascii="Times New Roman" w:eastAsia="Times New Roman" w:hAnsi="Times New Roman" w:cs="Times New Roman"/>
                <w:spacing w:val="-5"/>
                <w:sz w:val="24"/>
                <w:szCs w:val="24"/>
              </w:rPr>
              <w:t xml:space="preserve"> </w:t>
            </w:r>
            <w:r w:rsidRPr="001442E0">
              <w:rPr>
                <w:rFonts w:ascii="Times New Roman" w:eastAsia="Times New Roman" w:hAnsi="Times New Roman" w:cs="Times New Roman"/>
                <w:sz w:val="24"/>
                <w:szCs w:val="24"/>
              </w:rPr>
              <w:t>към бенефициент по проект, финансиран от стратегията за ВОМР.</w:t>
            </w:r>
          </w:p>
        </w:tc>
      </w:tr>
      <w:tr w:rsidR="00856181" w:rsidRPr="001442E0" w14:paraId="741F73E8" w14:textId="77777777" w:rsidTr="00F56370">
        <w:trPr>
          <w:trHeight w:val="287"/>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2F413874" w14:textId="682F7D95" w:rsidR="00856181" w:rsidRPr="001442E0" w:rsidRDefault="00856181" w:rsidP="00856181">
            <w:pPr>
              <w:spacing w:before="120"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Мерки и дейности, финансирани от ЕЗФРСР:</w:t>
            </w:r>
          </w:p>
        </w:tc>
      </w:tr>
      <w:tr w:rsidR="00856181" w:rsidRPr="001442E0" w14:paraId="7EB7E088" w14:textId="77777777" w:rsidTr="00FF3984">
        <w:trPr>
          <w:trHeight w:val="287"/>
        </w:trPr>
        <w:tc>
          <w:tcPr>
            <w:tcW w:w="1268" w:type="dxa"/>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tcPr>
          <w:p w14:paraId="75AE8D34" w14:textId="45E700C8" w:rsidR="00856181" w:rsidRPr="001442E0" w:rsidRDefault="00F075FB" w:rsidP="00FD3E1E">
            <w:pPr>
              <w:spacing w:after="0"/>
              <w:rPr>
                <w:rFonts w:ascii="Times New Roman" w:hAnsi="Times New Roman" w:cs="Times New Roman"/>
                <w:b/>
                <w:i/>
                <w:sz w:val="24"/>
                <w:szCs w:val="24"/>
                <w:shd w:val="clear" w:color="auto" w:fill="FEFEFE"/>
              </w:rPr>
            </w:pPr>
            <w:r w:rsidRPr="001442E0">
              <w:rPr>
                <w:rFonts w:ascii="Times New Roman" w:hAnsi="Times New Roman" w:cs="Times New Roman"/>
                <w:b/>
                <w:i/>
                <w:sz w:val="24"/>
                <w:szCs w:val="24"/>
                <w:shd w:val="clear" w:color="auto" w:fill="FEFEFE"/>
              </w:rPr>
              <w:t>Мярка 01. Инвестиции в земеделски стопанства</w:t>
            </w:r>
          </w:p>
        </w:tc>
        <w:tc>
          <w:tcPr>
            <w:tcW w:w="8513" w:type="dxa"/>
            <w:gridSpan w:val="5"/>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tcPr>
          <w:p w14:paraId="7F061E93" w14:textId="23CFB60A" w:rsidR="00FF3984" w:rsidRPr="001442E0" w:rsidRDefault="00FF3984" w:rsidP="0010315C">
            <w:pPr>
              <w:pStyle w:val="ae"/>
              <w:numPr>
                <w:ilvl w:val="0"/>
                <w:numId w:val="24"/>
              </w:numPr>
              <w:spacing w:after="0"/>
              <w:ind w:left="369"/>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Цели на мярката</w:t>
            </w:r>
          </w:p>
          <w:p w14:paraId="2C9F9AF3" w14:textId="77777777" w:rsidR="00FF3984" w:rsidRPr="001442E0" w:rsidRDefault="00FF3984" w:rsidP="00FF398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Ускоряване на модернизацията и технологично обновяване на земеделските стопанства.</w:t>
            </w:r>
            <w:r w:rsidRPr="001442E0">
              <w:rPr>
                <w:rFonts w:ascii="Times New Roman" w:eastAsia="Calibri" w:hAnsi="Times New Roman" w:cs="Times New Roman"/>
                <w:sz w:val="24"/>
                <w:szCs w:val="24"/>
              </w:rPr>
              <w:t xml:space="preserve"> </w:t>
            </w:r>
            <w:r w:rsidRPr="001442E0">
              <w:rPr>
                <w:rFonts w:ascii="Times New Roman" w:eastAsia="Calibri" w:hAnsi="Times New Roman" w:cs="Times New Roman"/>
                <w:sz w:val="24"/>
                <w:szCs w:val="24"/>
                <w:shd w:val="clear" w:color="auto" w:fill="FEFEFE"/>
              </w:rPr>
              <w:t xml:space="preserve">По тази мярка се подпомагат материални и нематериални дълготрайни инвестиции, които водят до подобряване на икономическата устойчивост и резултати на стопанството. </w:t>
            </w:r>
          </w:p>
          <w:p w14:paraId="28CFFADE" w14:textId="6C1C3DCF" w:rsidR="00FF3984" w:rsidRPr="001442E0" w:rsidRDefault="00FF3984" w:rsidP="0010315C">
            <w:pPr>
              <w:pStyle w:val="ae"/>
              <w:numPr>
                <w:ilvl w:val="0"/>
                <w:numId w:val="24"/>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b/>
                <w:sz w:val="24"/>
                <w:szCs w:val="24"/>
                <w:shd w:val="clear" w:color="auto" w:fill="FEFEFE"/>
              </w:rPr>
              <w:t>Обхват на мярката:</w:t>
            </w:r>
            <w:r w:rsidRPr="001442E0">
              <w:rPr>
                <w:rFonts w:ascii="Times New Roman" w:eastAsia="Calibri" w:hAnsi="Times New Roman" w:cs="Times New Roman"/>
                <w:sz w:val="24"/>
                <w:szCs w:val="24"/>
                <w:shd w:val="clear" w:color="auto" w:fill="FEFEFE"/>
              </w:rPr>
              <w:t xml:space="preserve"> цялата територия на МИГ Ветово - Цар Калоян - Опака.</w:t>
            </w:r>
          </w:p>
          <w:p w14:paraId="4DD7EE17" w14:textId="77777777" w:rsidR="00FF3984" w:rsidRPr="001442E0" w:rsidRDefault="00FF3984" w:rsidP="0010315C">
            <w:pPr>
              <w:numPr>
                <w:ilvl w:val="0"/>
                <w:numId w:val="19"/>
              </w:numPr>
              <w:spacing w:after="0"/>
              <w:ind w:left="365"/>
              <w:contextualSpacing/>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Допустими кандидати:</w:t>
            </w:r>
          </w:p>
          <w:p w14:paraId="6FD5C138" w14:textId="77777777" w:rsidR="00FF3984" w:rsidRPr="001442E0" w:rsidRDefault="00FF3984" w:rsidP="00FF398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За подпомагане могат да кандидатстват лица, които към датата на подаване на заявлението за подпомагане са: </w:t>
            </w:r>
          </w:p>
          <w:p w14:paraId="76626B84" w14:textId="6302BBF0" w:rsidR="00FF3984" w:rsidRPr="001442E0" w:rsidRDefault="00FF3984" w:rsidP="0010315C">
            <w:pPr>
              <w:pStyle w:val="ae"/>
              <w:numPr>
                <w:ilvl w:val="0"/>
                <w:numId w:val="25"/>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земеделски стопани:</w:t>
            </w:r>
          </w:p>
          <w:p w14:paraId="38C38FA1" w14:textId="77777777" w:rsidR="00FF3984" w:rsidRPr="001442E0" w:rsidRDefault="00FF3984" w:rsidP="00FF398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физически лица или;</w:t>
            </w:r>
          </w:p>
          <w:p w14:paraId="4169E3E3" w14:textId="534580F4" w:rsidR="00FF3984" w:rsidRPr="001442E0" w:rsidRDefault="00FF3984" w:rsidP="00FF398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юридически лица, регистрирани по Търговския закон или Закона за кооперациите</w:t>
            </w:r>
          </w:p>
          <w:p w14:paraId="1658517C" w14:textId="77777777" w:rsidR="00FF3984" w:rsidRPr="001442E0" w:rsidRDefault="00FF3984" w:rsidP="00FF398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Земеделските стопани към дата на кандидатстване трябва да:</w:t>
            </w:r>
          </w:p>
          <w:p w14:paraId="553AC99A" w14:textId="77777777" w:rsidR="00FF3984" w:rsidRPr="001442E0" w:rsidRDefault="00FF3984" w:rsidP="00FF398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са регистрирани като земеделски стопани по Закона за подпомагане на земеделските производители от най – малко 12 месеца преди кандидатстването за подпомагане и да не са прекратявали своята дейност в този период;</w:t>
            </w:r>
          </w:p>
          <w:p w14:paraId="4B5504B1" w14:textId="77777777" w:rsidR="00FF3984" w:rsidRPr="001442E0" w:rsidRDefault="00FF3984" w:rsidP="00FF398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да имат минимален стандартен производствен обем /СПО/ на земеделското стопанство над 8 000 евро;</w:t>
            </w:r>
          </w:p>
          <w:p w14:paraId="17A1DBC9" w14:textId="77777777" w:rsidR="00FF3984" w:rsidRPr="001442E0" w:rsidRDefault="00FF3984" w:rsidP="00FF398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кандидатите трябва да представят бизнес план, доказващ устойчивост и финансова жизнеспособност на проекта чрез прилагане на планираните инвестиции и дейности;</w:t>
            </w:r>
          </w:p>
          <w:p w14:paraId="142674FD" w14:textId="70828F45" w:rsidR="00FF3984" w:rsidRPr="001442E0" w:rsidRDefault="00FF3984" w:rsidP="00CE39C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2</w:t>
            </w:r>
            <w:r w:rsidR="00907294" w:rsidRPr="001442E0">
              <w:rPr>
                <w:rFonts w:ascii="Times New Roman" w:eastAsia="Calibri" w:hAnsi="Times New Roman" w:cs="Times New Roman"/>
                <w:sz w:val="24"/>
                <w:szCs w:val="24"/>
                <w:shd w:val="clear" w:color="auto" w:fill="FEFEFE"/>
              </w:rPr>
              <w:t>.</w:t>
            </w:r>
            <w:r w:rsidR="00D17140" w:rsidRPr="001442E0">
              <w:rPr>
                <w:rFonts w:ascii="Times New Roman" w:eastAsia="Calibri" w:hAnsi="Times New Roman" w:cs="Times New Roman"/>
                <w:sz w:val="24"/>
                <w:szCs w:val="24"/>
                <w:shd w:val="clear" w:color="auto" w:fill="FEFEFE"/>
              </w:rPr>
              <w:t>обединения от земеделски стопани</w:t>
            </w:r>
            <w:r w:rsidR="00CE39C7" w:rsidRPr="001442E0">
              <w:rPr>
                <w:rStyle w:val="af4"/>
                <w:rFonts w:ascii="Times New Roman" w:eastAsia="Calibri" w:hAnsi="Times New Roman" w:cs="Times New Roman"/>
                <w:sz w:val="24"/>
                <w:szCs w:val="24"/>
                <w:shd w:val="clear" w:color="auto" w:fill="FEFEFE"/>
              </w:rPr>
              <w:footnoteReference w:id="1"/>
            </w:r>
            <w:r w:rsidRPr="001442E0">
              <w:rPr>
                <w:rFonts w:ascii="Times New Roman" w:eastAsia="Calibri" w:hAnsi="Times New Roman" w:cs="Times New Roman"/>
                <w:sz w:val="24"/>
                <w:szCs w:val="24"/>
                <w:shd w:val="clear" w:color="auto" w:fill="FEFEFE"/>
              </w:rPr>
              <w:t xml:space="preserve"> </w:t>
            </w:r>
            <w:r w:rsidR="009B022A" w:rsidRPr="001442E0">
              <w:rPr>
                <w:rFonts w:ascii="Times New Roman" w:eastAsia="Calibri" w:hAnsi="Times New Roman" w:cs="Times New Roman"/>
                <w:sz w:val="24"/>
                <w:szCs w:val="24"/>
                <w:shd w:val="clear" w:color="auto" w:fill="FEFEFE"/>
              </w:rPr>
              <w:t>кандидатстващи за колективни инвестиции</w:t>
            </w:r>
          </w:p>
          <w:p w14:paraId="2262CBBA" w14:textId="77777777" w:rsidR="00FF3984" w:rsidRPr="001442E0" w:rsidRDefault="00FF3984" w:rsidP="00FF398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Земеделските стопани със земеделски стопанства, за които е приложимо трябва да отговарят на изискванията на Закона за ветеринарномедицинската дейност</w:t>
            </w:r>
          </w:p>
          <w:p w14:paraId="432E72CA" w14:textId="77777777" w:rsidR="00FF3984" w:rsidRPr="001442E0" w:rsidRDefault="00FF3984" w:rsidP="00FF3984">
            <w:pPr>
              <w:spacing w:after="0"/>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w:t>
            </w:r>
            <w:r w:rsidRPr="001442E0">
              <w:rPr>
                <w:rFonts w:ascii="Times New Roman" w:eastAsia="Calibri" w:hAnsi="Times New Roman" w:cs="Times New Roman"/>
                <w:b/>
                <w:sz w:val="24"/>
                <w:szCs w:val="24"/>
              </w:rPr>
              <w:t xml:space="preserve"> </w:t>
            </w:r>
            <w:r w:rsidRPr="001442E0">
              <w:rPr>
                <w:rFonts w:ascii="Times New Roman" w:eastAsia="Calibri" w:hAnsi="Times New Roman" w:cs="Times New Roman"/>
                <w:b/>
                <w:sz w:val="24"/>
                <w:szCs w:val="24"/>
                <w:shd w:val="clear" w:color="auto" w:fill="FEFEFE"/>
              </w:rPr>
              <w:t>Инвестициите допустими за подпомагане в рамките на интервенцията трябва да са дейности, свързани с развитието на селските райони:</w:t>
            </w:r>
          </w:p>
          <w:p w14:paraId="67F68F84" w14:textId="77777777" w:rsidR="00FF3984" w:rsidRPr="001442E0" w:rsidRDefault="00FF3984" w:rsidP="0010315C">
            <w:pPr>
              <w:numPr>
                <w:ilvl w:val="0"/>
                <w:numId w:val="21"/>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дейности в земеделските стопанства, свързани с производството на селскостопански продукти включени в приложение I на Договора за функционирането на Европейския съюз или памук, с изключение на риба и рибни продукти;</w:t>
            </w:r>
          </w:p>
          <w:p w14:paraId="78EC9683" w14:textId="170F026B" w:rsidR="00FF3984" w:rsidRPr="001442E0" w:rsidRDefault="00FF3984" w:rsidP="0010315C">
            <w:pPr>
              <w:numPr>
                <w:ilvl w:val="0"/>
                <w:numId w:val="21"/>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дейности в земеделските стопанства, насочени към опазване на компонентите на околната среда за биологично производство и прецизно/интелигентно/ цифрово земеделие;</w:t>
            </w:r>
          </w:p>
          <w:p w14:paraId="27571E72" w14:textId="2BD5AEAF" w:rsidR="00FF3984" w:rsidRPr="001442E0" w:rsidRDefault="00FF3984" w:rsidP="00FF3984">
            <w:pPr>
              <w:spacing w:after="0"/>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Pr="001442E0">
              <w:rPr>
                <w:rFonts w:ascii="Times New Roman" w:eastAsia="Calibri" w:hAnsi="Times New Roman" w:cs="Times New Roman"/>
                <w:b/>
                <w:sz w:val="24"/>
                <w:szCs w:val="24"/>
                <w:shd w:val="clear" w:color="auto" w:fill="FEFEFE"/>
              </w:rPr>
              <w:t>Подкрепата ще бъде насочена към следните допустими дейности:</w:t>
            </w:r>
          </w:p>
          <w:p w14:paraId="5437C2D2" w14:textId="77777777" w:rsidR="00FF3984" w:rsidRPr="001442E0" w:rsidRDefault="00FF3984" w:rsidP="0010315C">
            <w:pPr>
              <w:numPr>
                <w:ilvl w:val="0"/>
                <w:numId w:val="20"/>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 за модернизация и механизация /инвестиции във физически активи/, свързана с намаляване на производствените разходи и повишаване производителността на труда;</w:t>
            </w:r>
          </w:p>
          <w:p w14:paraId="7A39D019" w14:textId="77777777" w:rsidR="00FF3984" w:rsidRPr="001442E0" w:rsidRDefault="00FF3984" w:rsidP="0010315C">
            <w:pPr>
              <w:numPr>
                <w:ilvl w:val="0"/>
                <w:numId w:val="20"/>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 за постигане съответствие с нововъведени стандарти на Общността приложими за съответните стопанства. Финансова помощ за инвестиции за постигане на съответствие с нововъведени стандарти на Съюза ще се предоставя, като с цел съобразяване с тези изисквания подпомагането може да бъде предоставено в рамките на 24 месеца от датата, на която изискванията стават задължителни за земеделските стопанства</w:t>
            </w:r>
          </w:p>
          <w:p w14:paraId="16F138CF" w14:textId="77777777" w:rsidR="00FF3984" w:rsidRPr="001442E0" w:rsidRDefault="00FF3984" w:rsidP="0010315C">
            <w:pPr>
              <w:numPr>
                <w:ilvl w:val="0"/>
                <w:numId w:val="20"/>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  за напояване, попадащи в обхвата на допустимите съгласно чл. 73 от Регламент (ЕС) 2021/2115;</w:t>
            </w:r>
          </w:p>
          <w:p w14:paraId="3F1D1C10" w14:textId="77777777" w:rsidR="00FF3984" w:rsidRPr="001442E0" w:rsidRDefault="00FF3984" w:rsidP="0010315C">
            <w:pPr>
              <w:numPr>
                <w:ilvl w:val="0"/>
                <w:numId w:val="20"/>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 пряко свързани с подобряване на енергийната ефективност на стопанствата;</w:t>
            </w:r>
          </w:p>
          <w:p w14:paraId="5ACA7ADC" w14:textId="77777777" w:rsidR="00FF3984" w:rsidRPr="001442E0" w:rsidRDefault="00FF3984" w:rsidP="0010315C">
            <w:pPr>
              <w:numPr>
                <w:ilvl w:val="0"/>
                <w:numId w:val="20"/>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 за съхранение на земеделската продукция с цел запазване качеството на продукцията;</w:t>
            </w:r>
          </w:p>
          <w:p w14:paraId="24D83D17" w14:textId="77777777" w:rsidR="00FF3984" w:rsidRPr="001442E0" w:rsidRDefault="00FF3984" w:rsidP="0010315C">
            <w:pPr>
              <w:numPr>
                <w:ilvl w:val="0"/>
                <w:numId w:val="20"/>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 в изграждане/реконструкция/закупуване на машини и съоръжения за опазване на околната среда, включително за съхранение на оборска тор;</w:t>
            </w:r>
          </w:p>
          <w:p w14:paraId="16AC55CD" w14:textId="77777777" w:rsidR="00FF3984" w:rsidRPr="001442E0" w:rsidRDefault="00FF3984" w:rsidP="0010315C">
            <w:pPr>
              <w:numPr>
                <w:ilvl w:val="0"/>
                <w:numId w:val="20"/>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 в недвижима собственост, свързана с дейността на земеделските стопанства;</w:t>
            </w:r>
          </w:p>
          <w:p w14:paraId="6C646705" w14:textId="77777777" w:rsidR="00FF3984" w:rsidRPr="001442E0" w:rsidRDefault="00FF3984" w:rsidP="0010315C">
            <w:pPr>
              <w:numPr>
                <w:ilvl w:val="0"/>
                <w:numId w:val="20"/>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 за създаване и/или презасаждане на трайни насаждения, десертни лозя, медоносни дървесни видове за производство на мед и бързорастящи храсти и дървесни видове за производство на биоенергия;</w:t>
            </w:r>
          </w:p>
          <w:p w14:paraId="6AE00A09" w14:textId="77777777" w:rsidR="00FF3984" w:rsidRPr="001442E0" w:rsidRDefault="00FF3984" w:rsidP="0010315C">
            <w:pPr>
              <w:numPr>
                <w:ilvl w:val="0"/>
                <w:numId w:val="20"/>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 за производство на енергия от възобновяеми енергийни източници (водна, вятърна, слънчева, геотермална енергия и остатъчна/отпадъчна биомаса) за собствено потребление за нуждите на земеделските стопанства. Инсталациите за производство на енергия от ВЕИ не трябва да надвишава мощност от 1 мегават и трябва да са в съответствие с условията за устойчивост в Закона за енергията от възобновяеми източници.</w:t>
            </w:r>
          </w:p>
          <w:p w14:paraId="0588BBBA" w14:textId="2DCEA015" w:rsidR="00856181" w:rsidRPr="001442E0" w:rsidRDefault="00FF3984" w:rsidP="0010315C">
            <w:pPr>
              <w:numPr>
                <w:ilvl w:val="0"/>
                <w:numId w:val="20"/>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 насочени към надвишаване на изискванията за хуманно отношение към животните и повишаване на биосигурността.</w:t>
            </w:r>
          </w:p>
          <w:p w14:paraId="3752A3AE" w14:textId="77777777" w:rsidR="00FF3984" w:rsidRPr="001442E0" w:rsidRDefault="00FF3984" w:rsidP="0010315C">
            <w:pPr>
              <w:pStyle w:val="ae"/>
              <w:numPr>
                <w:ilvl w:val="0"/>
                <w:numId w:val="19"/>
              </w:numPr>
              <w:spacing w:after="0"/>
              <w:ind w:left="369"/>
              <w:jc w:val="both"/>
              <w:rPr>
                <w:rFonts w:ascii="Times New Roman" w:hAnsi="Times New Roman" w:cs="Times New Roman"/>
                <w:b/>
                <w:sz w:val="24"/>
                <w:szCs w:val="24"/>
                <w:shd w:val="clear" w:color="auto" w:fill="FEFEFE"/>
              </w:rPr>
            </w:pPr>
            <w:r w:rsidRPr="001442E0">
              <w:rPr>
                <w:rFonts w:ascii="Times New Roman" w:hAnsi="Times New Roman" w:cs="Times New Roman"/>
                <w:b/>
                <w:sz w:val="24"/>
                <w:szCs w:val="24"/>
                <w:shd w:val="clear" w:color="auto" w:fill="FEFEFE"/>
              </w:rPr>
              <w:t>Допустими разходи:</w:t>
            </w:r>
          </w:p>
          <w:p w14:paraId="785E0BEC" w14:textId="77777777" w:rsidR="00FF3984" w:rsidRPr="001442E0" w:rsidRDefault="00FF3984" w:rsidP="00FF3984">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строителство или обновяване на сгради и на друга недвижима собственост, използвана за земеделското производство, включително такава, използвана за опазване компонентите на околната среда; </w:t>
            </w:r>
          </w:p>
          <w:p w14:paraId="4AFC4209" w14:textId="77777777" w:rsidR="00FF3984" w:rsidRPr="001442E0" w:rsidRDefault="00FF3984" w:rsidP="00FF3984">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закупуване и/или инсталиране на нови машини, съоръжения и оборудване, необходими за подобряване на земеделския производствен процес, включително безпилотни летателни системи и прилежащия към тях инвентар, за опазване компонентите на околната среда, получаване на топлинна и/или електроенергия, необходими за земеделските дейности на стопанството и подобряване на енергийната ефективност, съхранение и подготовка за продажба на земеделска продукция; </w:t>
            </w:r>
          </w:p>
          <w:p w14:paraId="4A7E4349" w14:textId="54DFE739" w:rsidR="00FF3984" w:rsidRPr="001442E0" w:rsidRDefault="00FF3984" w:rsidP="00FF3984">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доставка и монтаж на напоителни инсталации (или елементи от тях), включително инсталации за дъждуване, инсталации за капково напояване, пивоти, тръбно-ролкови машини, водни помпи и помпени станции, генератори, филтри, тръби, маркучи и други елементи от тях; </w:t>
            </w:r>
          </w:p>
          <w:p w14:paraId="68E83690" w14:textId="023B203E" w:rsidR="00FF3984" w:rsidRPr="001442E0" w:rsidRDefault="00FF3984" w:rsidP="00FF3984">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доставка и монтаж на съоръжения за съхраняване на вода – стационарни резервоари и цистерни и др.;</w:t>
            </w:r>
            <w:r w:rsidRPr="001442E0">
              <w:rPr>
                <w:rFonts w:ascii="Times New Roman" w:hAnsi="Times New Roman" w:cs="Times New Roman"/>
                <w:sz w:val="24"/>
                <w:szCs w:val="24"/>
                <w:shd w:val="clear" w:color="auto" w:fill="FEFEFE"/>
              </w:rPr>
              <w:tab/>
            </w:r>
          </w:p>
          <w:p w14:paraId="2F82137F" w14:textId="77777777" w:rsidR="00FF3984" w:rsidRPr="001442E0" w:rsidRDefault="00FF3984" w:rsidP="00FF3984">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създаване и/или презасаждане на трайни насаждения, включително трайни насаждения от десертни лозя, медоносни дървесни видове за производство на мед, други бързо растящи храсти и дървесни видове, използвани за производство на биоенергия; </w:t>
            </w:r>
          </w:p>
          <w:p w14:paraId="2C32B92B" w14:textId="77777777" w:rsidR="00FF3984" w:rsidRPr="001442E0" w:rsidRDefault="00FF3984" w:rsidP="00FF3984">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разходи за достигане съответствие с нововъведените стандарти на ЕС, включително чрез финансов лизинг; </w:t>
            </w:r>
          </w:p>
          <w:p w14:paraId="30F66BC8" w14:textId="77777777" w:rsidR="00FF3984" w:rsidRPr="001442E0" w:rsidRDefault="00FF3984" w:rsidP="00FF3984">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закупуване на: съоръжения, прикачен инвентар за пчеларство и съответно оборудване, необходимо за производството на мед и други пчелни продукти, както и за развъждането на пчели-майки; </w:t>
            </w:r>
          </w:p>
          <w:p w14:paraId="7891A43B" w14:textId="77777777" w:rsidR="00FF3984" w:rsidRPr="001442E0" w:rsidRDefault="00FF3984" w:rsidP="00FF3984">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закупуване на земя, необходима за изпълнение на проекта във връзка с изграждане и/или модернизиране на сгради, помещения и други недвижими материални активи, предназначени за земеделските производствени дейности и/или за създаване и/или презасаждане на трайни насаждения /на стойност до 10 % от общите допустими разходи за съответната операция, свързани с основната дейност на проекта/; </w:t>
            </w:r>
          </w:p>
          <w:p w14:paraId="06565DB4" w14:textId="77777777" w:rsidR="00FF3984" w:rsidRPr="001442E0" w:rsidRDefault="00FF3984" w:rsidP="00FF3984">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закупуване на сгради, помещения и друга недвижима собственост, необходими за изпълнение на проекта, предназначени за земеделските производствени дейности /на стойност до 10 % от общите допустими разходи за съответната операция, свързани с основната дейност на проекта/; </w:t>
            </w:r>
          </w:p>
          <w:p w14:paraId="3A557604" w14:textId="77777777" w:rsidR="00FF3984" w:rsidRPr="001442E0" w:rsidRDefault="00FF3984" w:rsidP="00FF3984">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закупуване на софтуер; </w:t>
            </w:r>
          </w:p>
          <w:p w14:paraId="7378A17F" w14:textId="77777777" w:rsidR="00FF3984" w:rsidRPr="001442E0" w:rsidRDefault="00FF3984" w:rsidP="00FF3984">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общи разходи, свързани с основните разходи по проекта като хонорари на архитекти, инженери и консултанти, предпроектни проучвания, придобиване на патентни права и лицензи, авторски права и строителен надзор в размер на до 12% от общия размер на допустимите разходи по проектното предложение;</w:t>
            </w:r>
          </w:p>
          <w:p w14:paraId="66334965" w14:textId="77777777" w:rsidR="00FF3984" w:rsidRPr="001442E0" w:rsidRDefault="00FF3984" w:rsidP="0010315C">
            <w:pPr>
              <w:pStyle w:val="ae"/>
              <w:numPr>
                <w:ilvl w:val="0"/>
                <w:numId w:val="19"/>
              </w:numPr>
              <w:spacing w:after="0"/>
              <w:ind w:left="369"/>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Недопустими разходи:</w:t>
            </w:r>
          </w:p>
          <w:p w14:paraId="58938952" w14:textId="32D7672C" w:rsidR="00FF3984" w:rsidRPr="001442E0" w:rsidRDefault="00FF3984" w:rsidP="00FF398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Не е допустима подкрепа за основни земеделски инвестиции</w:t>
            </w:r>
            <w:r w:rsidR="00907294" w:rsidRPr="001442E0">
              <w:rPr>
                <w:rStyle w:val="af4"/>
                <w:rFonts w:ascii="Times New Roman" w:eastAsia="Calibri" w:hAnsi="Times New Roman" w:cs="Times New Roman"/>
                <w:sz w:val="24"/>
                <w:szCs w:val="24"/>
                <w:shd w:val="clear" w:color="auto" w:fill="FEFEFE"/>
              </w:rPr>
              <w:footnoteReference w:id="2"/>
            </w:r>
            <w:r w:rsidRPr="001442E0">
              <w:rPr>
                <w:rFonts w:ascii="Times New Roman" w:eastAsia="Calibri" w:hAnsi="Times New Roman" w:cs="Times New Roman"/>
                <w:sz w:val="24"/>
                <w:szCs w:val="24"/>
                <w:shd w:val="clear" w:color="auto" w:fill="FEFEFE"/>
              </w:rPr>
              <w:t>, с изключение на такива, предвидени за социално земеделие</w:t>
            </w:r>
            <w:r w:rsidR="00907294" w:rsidRPr="001442E0">
              <w:rPr>
                <w:rStyle w:val="af4"/>
                <w:rFonts w:ascii="Times New Roman" w:eastAsia="Calibri" w:hAnsi="Times New Roman" w:cs="Times New Roman"/>
                <w:sz w:val="24"/>
                <w:szCs w:val="24"/>
                <w:shd w:val="clear" w:color="auto" w:fill="FEFEFE"/>
              </w:rPr>
              <w:footnoteReference w:id="3"/>
            </w:r>
            <w:r w:rsidRPr="001442E0">
              <w:rPr>
                <w:rFonts w:ascii="Times New Roman" w:eastAsia="Calibri" w:hAnsi="Times New Roman" w:cs="Times New Roman"/>
                <w:sz w:val="24"/>
                <w:szCs w:val="24"/>
                <w:shd w:val="clear" w:color="auto" w:fill="FEFEFE"/>
              </w:rPr>
              <w:t xml:space="preserve"> и такива, свързани с колективни инвестиции.  </w:t>
            </w:r>
          </w:p>
          <w:p w14:paraId="48599858" w14:textId="77777777" w:rsidR="00FF3984" w:rsidRPr="001442E0" w:rsidRDefault="00FF3984" w:rsidP="0010315C">
            <w:pPr>
              <w:pStyle w:val="ae"/>
              <w:numPr>
                <w:ilvl w:val="0"/>
                <w:numId w:val="26"/>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Инвестициите, включени в проектното предложение, трябва да са придружени от документ от компетентния орган по околна среда (РИОСВ/МОСВ/БД), издадени по реда на ЗООС и/или ЗБР и ЗВ.</w:t>
            </w:r>
          </w:p>
          <w:p w14:paraId="3036451B" w14:textId="77777777" w:rsidR="00FF3984" w:rsidRPr="001442E0" w:rsidRDefault="00FF3984" w:rsidP="0010315C">
            <w:pPr>
              <w:pStyle w:val="ae"/>
              <w:numPr>
                <w:ilvl w:val="0"/>
                <w:numId w:val="26"/>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Кандидатите трябва да представят бизнес план, доказващ устойчивост и финансова жизнеспособност на проекта чрез прилагане на планираните инвестиции и дейности.</w:t>
            </w:r>
          </w:p>
          <w:p w14:paraId="2D05EE2F" w14:textId="4A2AF226" w:rsidR="00FF3984" w:rsidRPr="001442E0" w:rsidRDefault="00FF3984" w:rsidP="00FF398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Pr="001442E0">
              <w:rPr>
                <w:rFonts w:ascii="Times New Roman" w:eastAsia="Calibri" w:hAnsi="Times New Roman" w:cs="Times New Roman"/>
                <w:b/>
                <w:sz w:val="24"/>
                <w:szCs w:val="24"/>
                <w:shd w:val="clear" w:color="auto" w:fill="FEFEFE"/>
              </w:rPr>
              <w:t>Финансови параметри за проектите -  интензитет на финансовата помощ, размер на финансовата помощ</w:t>
            </w:r>
          </w:p>
          <w:p w14:paraId="578F3E97" w14:textId="7FD2237B" w:rsidR="00FF3984" w:rsidRPr="001442E0" w:rsidRDefault="00FF3984" w:rsidP="0010315C">
            <w:pPr>
              <w:pStyle w:val="ae"/>
              <w:numPr>
                <w:ilvl w:val="0"/>
                <w:numId w:val="27"/>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Минимален размер на общите допустими разходи на проект – 29 337 лева;</w:t>
            </w:r>
          </w:p>
          <w:p w14:paraId="155F4643" w14:textId="7943F0FE" w:rsidR="00FD3E1E" w:rsidRPr="001442E0" w:rsidRDefault="00FF3984" w:rsidP="00316455">
            <w:pPr>
              <w:pStyle w:val="ae"/>
              <w:numPr>
                <w:ilvl w:val="0"/>
                <w:numId w:val="27"/>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Максимален размер на общите допус</w:t>
            </w:r>
            <w:r w:rsidR="00D03BF4" w:rsidRPr="001442E0">
              <w:rPr>
                <w:rFonts w:ascii="Times New Roman" w:eastAsia="Calibri" w:hAnsi="Times New Roman" w:cs="Times New Roman"/>
                <w:sz w:val="24"/>
                <w:szCs w:val="24"/>
                <w:shd w:val="clear" w:color="auto" w:fill="FEFEFE"/>
              </w:rPr>
              <w:t>тими разходи на проект – 234 696</w:t>
            </w:r>
            <w:r w:rsidRPr="001442E0">
              <w:rPr>
                <w:rFonts w:ascii="Times New Roman" w:eastAsia="Calibri" w:hAnsi="Times New Roman" w:cs="Times New Roman"/>
                <w:sz w:val="24"/>
                <w:szCs w:val="24"/>
                <w:shd w:val="clear" w:color="auto" w:fill="FEFEFE"/>
              </w:rPr>
              <w:t xml:space="preserve"> лева;</w:t>
            </w:r>
          </w:p>
          <w:p w14:paraId="7E1F55ED" w14:textId="1A30A6BF" w:rsidR="00FF3984" w:rsidRPr="001442E0" w:rsidRDefault="00316455" w:rsidP="0010315C">
            <w:pPr>
              <w:pStyle w:val="ae"/>
              <w:numPr>
                <w:ilvl w:val="0"/>
                <w:numId w:val="27"/>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Финансовата помощ е в размер на</w:t>
            </w:r>
            <w:r w:rsidR="00FF3984" w:rsidRPr="001442E0">
              <w:rPr>
                <w:rFonts w:ascii="Times New Roman" w:eastAsia="Calibri" w:hAnsi="Times New Roman" w:cs="Times New Roman"/>
                <w:sz w:val="24"/>
                <w:szCs w:val="24"/>
                <w:shd w:val="clear" w:color="auto" w:fill="FEFEFE"/>
              </w:rPr>
              <w:t xml:space="preserve"> 50 % от общия размер на допустимите за финансово подпомагане разходи.</w:t>
            </w:r>
          </w:p>
          <w:p w14:paraId="13306587" w14:textId="77A458A2" w:rsidR="00FF3984" w:rsidRPr="001442E0" w:rsidRDefault="00FF3984" w:rsidP="0010315C">
            <w:pPr>
              <w:pStyle w:val="ae"/>
              <w:numPr>
                <w:ilvl w:val="0"/>
                <w:numId w:val="27"/>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Максималното подпомагане може да бъде увеличено на 80% за инвестиции, извършени от млади земеделски стопани, които отговарят на следните условия съгласно СПРЗСР:</w:t>
            </w:r>
          </w:p>
          <w:p w14:paraId="42B3AC68" w14:textId="2235E678" w:rsidR="00FF3984" w:rsidRPr="001442E0" w:rsidRDefault="00B61F20" w:rsidP="00FF398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00FF3984" w:rsidRPr="001442E0">
              <w:rPr>
                <w:rFonts w:ascii="Times New Roman" w:eastAsia="Calibri" w:hAnsi="Times New Roman" w:cs="Times New Roman"/>
                <w:sz w:val="24"/>
                <w:szCs w:val="24"/>
                <w:shd w:val="clear" w:color="auto" w:fill="FEFEFE"/>
              </w:rPr>
              <w:t>към момента на подаване на проектното предложение земеделският стопани е на възраст не повече от 40 навършени години;</w:t>
            </w:r>
          </w:p>
          <w:p w14:paraId="01E9ECC0" w14:textId="7E4DE4F4" w:rsidR="00FF3984" w:rsidRPr="001442E0" w:rsidRDefault="00B61F20" w:rsidP="00FF398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00FF3984" w:rsidRPr="001442E0">
              <w:rPr>
                <w:rFonts w:ascii="Times New Roman" w:eastAsia="Calibri" w:hAnsi="Times New Roman" w:cs="Times New Roman"/>
                <w:sz w:val="24"/>
                <w:szCs w:val="24"/>
                <w:shd w:val="clear" w:color="auto" w:fill="FEFEFE"/>
              </w:rPr>
              <w:t>да е ръководител на земеделско стопанство лице, което изпълнява следните условия: кандидат/бенефициент физическо лице, собственик на предприятието на кандидата/бенефициента ЕТ или собственик на капитала на кандидата/бенефициента ЕООД. В случай на юридическо лице (ЕООД), условието е управителят да бъде едноличен собственик на капитала на дружеството-кандидат;</w:t>
            </w:r>
          </w:p>
          <w:p w14:paraId="062C227F" w14:textId="0BDE6510" w:rsidR="00FF3984" w:rsidRPr="001442E0" w:rsidRDefault="00B61F20" w:rsidP="00FF398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00FF3984" w:rsidRPr="001442E0">
              <w:rPr>
                <w:rFonts w:ascii="Times New Roman" w:eastAsia="Calibri" w:hAnsi="Times New Roman" w:cs="Times New Roman"/>
                <w:sz w:val="24"/>
                <w:szCs w:val="24"/>
                <w:shd w:val="clear" w:color="auto" w:fill="FEFEFE"/>
              </w:rPr>
              <w:t>да е лице, което притежава професионални умения и компетентности в областта на селското стопанство и/или ветеринарната медицина, и/или икономическо образование със земеделска насоченост;</w:t>
            </w:r>
          </w:p>
          <w:p w14:paraId="599DCF15" w14:textId="2F0ADC0E" w:rsidR="00FF3984" w:rsidRPr="001442E0" w:rsidRDefault="00B61F20" w:rsidP="00FF398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00FF3984" w:rsidRPr="001442E0">
              <w:rPr>
                <w:rFonts w:ascii="Times New Roman" w:eastAsia="Calibri" w:hAnsi="Times New Roman" w:cs="Times New Roman"/>
                <w:sz w:val="24"/>
                <w:szCs w:val="24"/>
                <w:shd w:val="clear" w:color="auto" w:fill="FEFEFE"/>
              </w:rPr>
              <w:t>да е лице, което притежава професионални умения и компетентности в областта на селското стопанство и/или ветеринарната медицина, и/или икономическо образование със земеделска насоченост, е такова, което има завършено средно/висше образование в областта на селското стопанство или ветеринарната медицина, или средно/висше икономическо образование със земеделска насоченост; и/или удостоверение за завършен курс от минимум</w:t>
            </w:r>
            <w:r w:rsidRPr="001442E0">
              <w:rPr>
                <w:rFonts w:ascii="Times New Roman" w:eastAsia="Calibri" w:hAnsi="Times New Roman" w:cs="Times New Roman"/>
                <w:sz w:val="24"/>
                <w:szCs w:val="24"/>
                <w:shd w:val="clear" w:color="auto" w:fill="FEFEFE"/>
              </w:rPr>
              <w:t xml:space="preserve"> </w:t>
            </w:r>
            <w:r w:rsidR="00FF3984" w:rsidRPr="001442E0">
              <w:rPr>
                <w:rFonts w:ascii="Times New Roman" w:eastAsia="Calibri" w:hAnsi="Times New Roman" w:cs="Times New Roman"/>
                <w:sz w:val="24"/>
                <w:szCs w:val="24"/>
                <w:shd w:val="clear" w:color="auto" w:fill="FEFEFE"/>
              </w:rPr>
              <w:t>150 часа или свидетелство за професионална квалификация в областта на селското стопанство.</w:t>
            </w:r>
          </w:p>
          <w:p w14:paraId="560EEB50" w14:textId="77777777" w:rsidR="00FF3984" w:rsidRPr="001442E0" w:rsidRDefault="00FF3984" w:rsidP="0010315C">
            <w:pPr>
              <w:pStyle w:val="ae"/>
              <w:numPr>
                <w:ilvl w:val="0"/>
                <w:numId w:val="19"/>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b/>
                <w:sz w:val="24"/>
                <w:szCs w:val="24"/>
                <w:shd w:val="clear" w:color="auto" w:fill="FEFEFE"/>
              </w:rPr>
              <w:t>Критерии за оценка на проектите и тяхната тежест</w:t>
            </w:r>
          </w:p>
          <w:p w14:paraId="15664377" w14:textId="77777777" w:rsidR="00FF3984" w:rsidRPr="001442E0" w:rsidRDefault="00FF3984" w:rsidP="0010315C">
            <w:pPr>
              <w:numPr>
                <w:ilvl w:val="0"/>
                <w:numId w:val="28"/>
              </w:numPr>
              <w:spacing w:after="0"/>
              <w:ind w:left="511"/>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Кандидатът е млад земеделски стопанин на възраст от 18 до 40 г. навършени години – 10 точки;</w:t>
            </w:r>
          </w:p>
          <w:p w14:paraId="0F36F92F" w14:textId="77777777" w:rsidR="00FF3984" w:rsidRPr="001442E0" w:rsidRDefault="00FF3984" w:rsidP="0010315C">
            <w:pPr>
              <w:numPr>
                <w:ilvl w:val="0"/>
                <w:numId w:val="28"/>
              </w:numPr>
              <w:spacing w:after="0"/>
              <w:ind w:left="511"/>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Размерът на стопанството е:</w:t>
            </w:r>
          </w:p>
          <w:p w14:paraId="4B024874" w14:textId="77777777" w:rsidR="00FF3984" w:rsidRPr="001442E0" w:rsidRDefault="00FF3984" w:rsidP="0010315C">
            <w:pPr>
              <w:numPr>
                <w:ilvl w:val="0"/>
                <w:numId w:val="23"/>
              </w:numPr>
              <w:spacing w:after="0"/>
              <w:ind w:left="511"/>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Малко земеделско стопанство – стандартен производствен обем от над 8 000 до 30 000 евро, включително – 20 точки;</w:t>
            </w:r>
          </w:p>
          <w:p w14:paraId="31A275D0" w14:textId="77777777" w:rsidR="00FF3984" w:rsidRPr="001442E0" w:rsidRDefault="00FF3984" w:rsidP="0010315C">
            <w:pPr>
              <w:numPr>
                <w:ilvl w:val="0"/>
                <w:numId w:val="23"/>
              </w:numPr>
              <w:spacing w:after="0"/>
              <w:ind w:left="511"/>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Средно земеделско стопанство – стандартен производствен обем от над 30 000 до 170 000 евро, включително -15 точки;</w:t>
            </w:r>
          </w:p>
          <w:p w14:paraId="408E8713" w14:textId="77777777" w:rsidR="00FF3984" w:rsidRPr="001442E0" w:rsidRDefault="00FF3984" w:rsidP="0010315C">
            <w:pPr>
              <w:numPr>
                <w:ilvl w:val="0"/>
                <w:numId w:val="23"/>
              </w:numPr>
              <w:spacing w:after="0"/>
              <w:ind w:left="511"/>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Голямо земеделско стопанство – стандартен производствен обем над 170 000 евро -10 точки;</w:t>
            </w:r>
          </w:p>
          <w:p w14:paraId="36E0CDED" w14:textId="77777777" w:rsidR="00FF3984" w:rsidRPr="001442E0" w:rsidRDefault="00FF3984" w:rsidP="0010315C">
            <w:pPr>
              <w:pStyle w:val="ae"/>
              <w:numPr>
                <w:ilvl w:val="0"/>
                <w:numId w:val="29"/>
              </w:numPr>
              <w:spacing w:after="0"/>
              <w:ind w:left="511"/>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Разкриване на нови работни места:</w:t>
            </w:r>
          </w:p>
          <w:p w14:paraId="6948D7C2" w14:textId="5CAB7885" w:rsidR="00FF3984" w:rsidRPr="001442E0" w:rsidRDefault="00FF3984" w:rsidP="0010315C">
            <w:pPr>
              <w:numPr>
                <w:ilvl w:val="0"/>
                <w:numId w:val="22"/>
              </w:numPr>
              <w:spacing w:after="0"/>
              <w:ind w:left="511"/>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1  работно място – 5 точки,</w:t>
            </w:r>
          </w:p>
          <w:p w14:paraId="2A8A2570" w14:textId="7610476C" w:rsidR="00FF3984" w:rsidRPr="001442E0" w:rsidRDefault="00FF3984" w:rsidP="0010315C">
            <w:pPr>
              <w:numPr>
                <w:ilvl w:val="0"/>
                <w:numId w:val="22"/>
              </w:numPr>
              <w:spacing w:after="0"/>
              <w:ind w:left="511"/>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над 1 работно място - 10 точки;</w:t>
            </w:r>
          </w:p>
          <w:p w14:paraId="10CB0C1D" w14:textId="77777777" w:rsidR="00FF3984" w:rsidRPr="001442E0" w:rsidRDefault="00FF3984" w:rsidP="0010315C">
            <w:pPr>
              <w:numPr>
                <w:ilvl w:val="0"/>
                <w:numId w:val="30"/>
              </w:numPr>
              <w:spacing w:after="0"/>
              <w:ind w:left="511"/>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Стопани, които не са реализирали проекти до момента – 10 точки;</w:t>
            </w:r>
          </w:p>
          <w:p w14:paraId="589C6084" w14:textId="77777777" w:rsidR="00FF3984" w:rsidRPr="001442E0" w:rsidRDefault="00FF3984" w:rsidP="0010315C">
            <w:pPr>
              <w:numPr>
                <w:ilvl w:val="0"/>
                <w:numId w:val="30"/>
              </w:numPr>
              <w:spacing w:after="0"/>
              <w:ind w:left="511"/>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Проектът е за инвестиции в сектори „Животновъдство“, „Плодове и зеленчуци“ или „Етеричномаслени и медицински култури“ – 10  точки;</w:t>
            </w:r>
          </w:p>
          <w:p w14:paraId="022F99B3" w14:textId="77777777" w:rsidR="00FF3984" w:rsidRPr="001442E0" w:rsidRDefault="00FF3984" w:rsidP="0010315C">
            <w:pPr>
              <w:numPr>
                <w:ilvl w:val="0"/>
                <w:numId w:val="30"/>
              </w:numPr>
              <w:spacing w:after="0"/>
              <w:ind w:left="511"/>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Кандидатът притежава професионални умения и компетентности в областта на селското стопанство и/или ветеринарната медицина, и/или икономическо образование със земеделска насоченост – 10 точки.;</w:t>
            </w:r>
          </w:p>
          <w:p w14:paraId="358A1EBB" w14:textId="77777777" w:rsidR="00FF3984" w:rsidRPr="001442E0" w:rsidRDefault="00FF3984" w:rsidP="00FF3984">
            <w:pPr>
              <w:spacing w:after="0"/>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i/>
                <w:sz w:val="24"/>
                <w:szCs w:val="24"/>
                <w:shd w:val="clear" w:color="auto" w:fill="FEFEFE"/>
              </w:rPr>
              <w:t>Ще се финансират проекти и дейности, които при оценката получават минимален брой</w:t>
            </w:r>
            <w:r w:rsidRPr="001442E0">
              <w:rPr>
                <w:rFonts w:ascii="Times New Roman" w:eastAsia="Calibri" w:hAnsi="Times New Roman" w:cs="Times New Roman"/>
                <w:sz w:val="24"/>
                <w:szCs w:val="24"/>
                <w:shd w:val="clear" w:color="auto" w:fill="FEFEFE"/>
              </w:rPr>
              <w:t xml:space="preserve"> </w:t>
            </w:r>
            <w:r w:rsidRPr="001442E0">
              <w:rPr>
                <w:rFonts w:ascii="Times New Roman" w:eastAsia="Calibri" w:hAnsi="Times New Roman" w:cs="Times New Roman"/>
                <w:b/>
                <w:sz w:val="24"/>
                <w:szCs w:val="24"/>
                <w:shd w:val="clear" w:color="auto" w:fill="FEFEFE"/>
              </w:rPr>
              <w:t>10 точки.</w:t>
            </w:r>
          </w:p>
          <w:p w14:paraId="446C02E5" w14:textId="28C2B206" w:rsidR="00FF3984" w:rsidRPr="001442E0" w:rsidRDefault="00FF3984" w:rsidP="0010315C">
            <w:pPr>
              <w:pStyle w:val="ae"/>
              <w:numPr>
                <w:ilvl w:val="0"/>
                <w:numId w:val="31"/>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В случай, че две или повече проектни предложения имат еднакви общи крайни оценки, проектите ще бъдат подреждани в низходящ ред и ще се дава предимство на проекта/ите, получил</w:t>
            </w:r>
            <w:r w:rsidR="00B61F20" w:rsidRPr="001442E0">
              <w:rPr>
                <w:rFonts w:ascii="Times New Roman" w:eastAsia="Calibri" w:hAnsi="Times New Roman" w:cs="Times New Roman"/>
                <w:sz w:val="24"/>
                <w:szCs w:val="24"/>
                <w:shd w:val="clear" w:color="auto" w:fill="FEFEFE"/>
              </w:rPr>
              <w:t>/и по-висока оценка/и по</w:t>
            </w:r>
            <w:r w:rsidRPr="001442E0">
              <w:rPr>
                <w:rFonts w:ascii="Times New Roman" w:eastAsia="Calibri" w:hAnsi="Times New Roman" w:cs="Times New Roman"/>
                <w:sz w:val="24"/>
                <w:szCs w:val="24"/>
                <w:shd w:val="clear" w:color="auto" w:fill="FEFEFE"/>
              </w:rPr>
              <w:t xml:space="preserve"> критерий</w:t>
            </w:r>
            <w:r w:rsidR="00B61F20" w:rsidRPr="001442E0">
              <w:rPr>
                <w:rFonts w:ascii="Times New Roman" w:eastAsia="Calibri" w:hAnsi="Times New Roman" w:cs="Times New Roman"/>
                <w:sz w:val="24"/>
                <w:szCs w:val="24"/>
                <w:shd w:val="clear" w:color="auto" w:fill="FEFEFE"/>
              </w:rPr>
              <w:t xml:space="preserve"> </w:t>
            </w:r>
            <w:r w:rsidRPr="001442E0">
              <w:rPr>
                <w:rFonts w:ascii="Times New Roman" w:eastAsia="Calibri" w:hAnsi="Times New Roman" w:cs="Times New Roman"/>
                <w:sz w:val="24"/>
                <w:szCs w:val="24"/>
                <w:shd w:val="clear" w:color="auto" w:fill="FEFEFE"/>
              </w:rPr>
              <w:t>„Кандидатът е млад земеделски стопанин на възраст от 18 до 40 г. навършени години“. При равен брой точки и по този критерий, проектите ще бъдат подреждани в низходящ ред и ще се дава предимство на проекта/ите, получил/</w:t>
            </w:r>
            <w:r w:rsidR="00B61F20" w:rsidRPr="001442E0">
              <w:rPr>
                <w:rFonts w:ascii="Times New Roman" w:eastAsia="Calibri" w:hAnsi="Times New Roman" w:cs="Times New Roman"/>
                <w:sz w:val="24"/>
                <w:szCs w:val="24"/>
                <w:shd w:val="clear" w:color="auto" w:fill="FEFEFE"/>
              </w:rPr>
              <w:t>и по-висока оценка/и по критерий</w:t>
            </w:r>
            <w:r w:rsidRPr="001442E0">
              <w:rPr>
                <w:rFonts w:ascii="Times New Roman" w:eastAsia="Calibri" w:hAnsi="Times New Roman" w:cs="Times New Roman"/>
                <w:sz w:val="24"/>
                <w:szCs w:val="24"/>
                <w:shd w:val="clear" w:color="auto" w:fill="FEFEFE"/>
              </w:rPr>
              <w:t xml:space="preserve"> „Стопани, които не са реализирали проекти до момента“. При равен брой точки и по двата критерия, проектите ще бъдат подреждани в низходящ ред и ще се дава предимство на проекта/ите, получил/</w:t>
            </w:r>
            <w:r w:rsidR="00B61F20" w:rsidRPr="001442E0">
              <w:rPr>
                <w:rFonts w:ascii="Times New Roman" w:eastAsia="Calibri" w:hAnsi="Times New Roman" w:cs="Times New Roman"/>
                <w:sz w:val="24"/>
                <w:szCs w:val="24"/>
                <w:shd w:val="clear" w:color="auto" w:fill="FEFEFE"/>
              </w:rPr>
              <w:t>и по-висока оценка/и по критерий</w:t>
            </w:r>
            <w:r w:rsidRPr="001442E0">
              <w:rPr>
                <w:rFonts w:ascii="Times New Roman" w:eastAsia="Calibri" w:hAnsi="Times New Roman" w:cs="Times New Roman"/>
                <w:sz w:val="24"/>
                <w:szCs w:val="24"/>
                <w:shd w:val="clear" w:color="auto" w:fill="FEFEFE"/>
              </w:rPr>
              <w:t xml:space="preserve"> „Разкриване на нови работни места“.</w:t>
            </w:r>
            <w:r w:rsidR="00B61F20" w:rsidRPr="001442E0">
              <w:rPr>
                <w:rFonts w:ascii="Times New Roman" w:eastAsia="Calibri" w:hAnsi="Times New Roman" w:cs="Times New Roman"/>
                <w:sz w:val="24"/>
                <w:szCs w:val="24"/>
                <w:shd w:val="clear" w:color="auto" w:fill="FEFEFE"/>
              </w:rPr>
              <w:t xml:space="preserve"> </w:t>
            </w:r>
            <w:r w:rsidRPr="001442E0">
              <w:rPr>
                <w:rFonts w:ascii="Times New Roman" w:eastAsia="Calibri" w:hAnsi="Times New Roman" w:cs="Times New Roman"/>
                <w:sz w:val="24"/>
                <w:szCs w:val="24"/>
                <w:shd w:val="clear" w:color="auto" w:fill="FEFEFE"/>
              </w:rPr>
              <w:t>Предимство пол</w:t>
            </w:r>
            <w:r w:rsidR="00B61F20" w:rsidRPr="001442E0">
              <w:rPr>
                <w:rFonts w:ascii="Times New Roman" w:eastAsia="Calibri" w:hAnsi="Times New Roman" w:cs="Times New Roman"/>
                <w:sz w:val="24"/>
                <w:szCs w:val="24"/>
                <w:shd w:val="clear" w:color="auto" w:fill="FEFEFE"/>
              </w:rPr>
              <w:t xml:space="preserve">учава проект, който е осигурил </w:t>
            </w:r>
            <w:r w:rsidRPr="001442E0">
              <w:rPr>
                <w:rFonts w:ascii="Times New Roman" w:eastAsia="Calibri" w:hAnsi="Times New Roman" w:cs="Times New Roman"/>
                <w:sz w:val="24"/>
                <w:szCs w:val="24"/>
                <w:shd w:val="clear" w:color="auto" w:fill="FEFEFE"/>
              </w:rPr>
              <w:t>заетост на повече хора.</w:t>
            </w:r>
          </w:p>
        </w:tc>
      </w:tr>
      <w:tr w:rsidR="00856181" w:rsidRPr="001442E0" w14:paraId="5A6DE868" w14:textId="77777777" w:rsidTr="00FF3984">
        <w:trPr>
          <w:trHeight w:val="287"/>
        </w:trPr>
        <w:tc>
          <w:tcPr>
            <w:tcW w:w="1268" w:type="dxa"/>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tcPr>
          <w:p w14:paraId="6F2DBD56" w14:textId="01C37D9A" w:rsidR="00856181" w:rsidRPr="001442E0" w:rsidRDefault="00F075FB" w:rsidP="00AD0FC6">
            <w:pPr>
              <w:spacing w:after="0"/>
              <w:rPr>
                <w:rFonts w:ascii="Times New Roman" w:hAnsi="Times New Roman" w:cs="Times New Roman"/>
                <w:b/>
                <w:i/>
                <w:sz w:val="24"/>
                <w:szCs w:val="24"/>
                <w:shd w:val="clear" w:color="auto" w:fill="FEFEFE"/>
              </w:rPr>
            </w:pPr>
            <w:r w:rsidRPr="001442E0">
              <w:rPr>
                <w:rFonts w:ascii="Times New Roman" w:hAnsi="Times New Roman" w:cs="Times New Roman"/>
                <w:b/>
                <w:i/>
                <w:sz w:val="24"/>
                <w:szCs w:val="24"/>
                <w:shd w:val="clear" w:color="auto" w:fill="FEFEFE"/>
              </w:rPr>
              <w:t>Мярка 02. Инвестиции в преработка на селскостопанска продукция</w:t>
            </w:r>
          </w:p>
        </w:tc>
        <w:tc>
          <w:tcPr>
            <w:tcW w:w="8513" w:type="dxa"/>
            <w:gridSpan w:val="5"/>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tcPr>
          <w:p w14:paraId="11190ED5" w14:textId="50123ABF" w:rsidR="008E5006" w:rsidRPr="001442E0" w:rsidRDefault="00F74327" w:rsidP="0010315C">
            <w:pPr>
              <w:pStyle w:val="ae"/>
              <w:numPr>
                <w:ilvl w:val="0"/>
                <w:numId w:val="19"/>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b/>
                <w:sz w:val="24"/>
                <w:szCs w:val="24"/>
                <w:shd w:val="clear" w:color="auto" w:fill="FEFEFE"/>
              </w:rPr>
              <w:t>Цели</w:t>
            </w:r>
            <w:r w:rsidR="008E5006" w:rsidRPr="001442E0">
              <w:rPr>
                <w:rFonts w:ascii="Times New Roman" w:eastAsia="Calibri" w:hAnsi="Times New Roman" w:cs="Times New Roman"/>
                <w:b/>
                <w:sz w:val="24"/>
                <w:szCs w:val="24"/>
                <w:shd w:val="clear" w:color="auto" w:fill="FEFEFE"/>
              </w:rPr>
              <w:t xml:space="preserve"> на мярката</w:t>
            </w:r>
          </w:p>
          <w:p w14:paraId="0BF5847B" w14:textId="77777777" w:rsidR="00F74327"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Осигуряване на подкрепа за различни видове инвестиции в модернизиране на предприятията от ХВП преработващи първична земеделска продукция, включително внедряването на различни иновативни решения. </w:t>
            </w:r>
          </w:p>
          <w:p w14:paraId="095AAD37" w14:textId="266083CF" w:rsidR="008E5006" w:rsidRPr="001442E0" w:rsidRDefault="00F74327" w:rsidP="0010315C">
            <w:pPr>
              <w:pStyle w:val="ae"/>
              <w:numPr>
                <w:ilvl w:val="0"/>
                <w:numId w:val="19"/>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b/>
                <w:sz w:val="24"/>
                <w:szCs w:val="24"/>
                <w:shd w:val="clear" w:color="auto" w:fill="FEFEFE"/>
              </w:rPr>
              <w:t>Обхват</w:t>
            </w:r>
            <w:r w:rsidR="008E5006" w:rsidRPr="001442E0">
              <w:rPr>
                <w:rFonts w:ascii="Times New Roman" w:eastAsia="Calibri" w:hAnsi="Times New Roman" w:cs="Times New Roman"/>
                <w:b/>
                <w:sz w:val="24"/>
                <w:szCs w:val="24"/>
                <w:shd w:val="clear" w:color="auto" w:fill="FEFEFE"/>
              </w:rPr>
              <w:t xml:space="preserve"> на мярката</w:t>
            </w:r>
            <w:r w:rsidRPr="001442E0">
              <w:rPr>
                <w:rFonts w:ascii="Times New Roman" w:eastAsia="Calibri" w:hAnsi="Times New Roman" w:cs="Times New Roman"/>
                <w:b/>
                <w:sz w:val="24"/>
                <w:szCs w:val="24"/>
                <w:shd w:val="clear" w:color="auto" w:fill="FEFEFE"/>
              </w:rPr>
              <w:t>:</w:t>
            </w:r>
            <w:r w:rsidRPr="001442E0">
              <w:rPr>
                <w:rFonts w:ascii="Times New Roman" w:eastAsia="Calibri" w:hAnsi="Times New Roman" w:cs="Times New Roman"/>
                <w:sz w:val="24"/>
                <w:szCs w:val="24"/>
                <w:shd w:val="clear" w:color="auto" w:fill="FEFEFE"/>
              </w:rPr>
              <w:t xml:space="preserve"> </w:t>
            </w:r>
            <w:r w:rsidR="008E5006" w:rsidRPr="001442E0">
              <w:rPr>
                <w:rFonts w:ascii="Times New Roman" w:eastAsia="Calibri" w:hAnsi="Times New Roman" w:cs="Times New Roman"/>
                <w:sz w:val="24"/>
                <w:szCs w:val="24"/>
                <w:shd w:val="clear" w:color="auto" w:fill="FEFEFE"/>
              </w:rPr>
              <w:t>цялата територия на МИГ Ветово - Цар Калоян - Опака.</w:t>
            </w:r>
          </w:p>
          <w:p w14:paraId="76B3D46B" w14:textId="064F14C5" w:rsidR="008E5006" w:rsidRPr="001442E0" w:rsidRDefault="00F74327"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008E5006" w:rsidRPr="001442E0">
              <w:rPr>
                <w:rFonts w:ascii="Times New Roman" w:eastAsia="Calibri" w:hAnsi="Times New Roman" w:cs="Times New Roman"/>
                <w:b/>
                <w:sz w:val="24"/>
                <w:szCs w:val="24"/>
                <w:shd w:val="clear" w:color="auto" w:fill="FEFEFE"/>
              </w:rPr>
              <w:t>Кандидатите преработватели на селскостопански продукти, допустими за подпомагане трябва да отговарят и на следните условия:</w:t>
            </w:r>
          </w:p>
          <w:p w14:paraId="6BE90AF9" w14:textId="77777777" w:rsidR="008E5006" w:rsidRPr="001442E0" w:rsidRDefault="008E5006" w:rsidP="0010315C">
            <w:pPr>
              <w:widowControl w:val="0"/>
              <w:numPr>
                <w:ilvl w:val="0"/>
                <w:numId w:val="33"/>
              </w:numPr>
              <w:tabs>
                <w:tab w:val="left" w:pos="895"/>
              </w:tabs>
              <w:autoSpaceDE w:val="0"/>
              <w:autoSpaceDN w:val="0"/>
              <w:spacing w:after="0"/>
              <w:ind w:left="369" w:right="40"/>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да са физически или юридически лица регистрирани по Търговския закон, Закона за кооперациите или други създадени в съответствие със специализирано национално законодателство;</w:t>
            </w:r>
          </w:p>
          <w:p w14:paraId="6656E745" w14:textId="77777777" w:rsidR="008E5006" w:rsidRPr="001442E0" w:rsidRDefault="008E5006" w:rsidP="0010315C">
            <w:pPr>
              <w:widowControl w:val="0"/>
              <w:numPr>
                <w:ilvl w:val="0"/>
                <w:numId w:val="33"/>
              </w:numPr>
              <w:tabs>
                <w:tab w:val="left" w:pos="895"/>
              </w:tabs>
              <w:autoSpaceDE w:val="0"/>
              <w:autoSpaceDN w:val="0"/>
              <w:spacing w:after="0"/>
              <w:ind w:left="369" w:right="33"/>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да са микро, малки, средни или големи* предприятия, дефинирани съгласно Препоръка 2003/361/ЕО на Комисията. (*Предприятия,</w:t>
            </w:r>
            <w:r w:rsidRPr="001442E0">
              <w:rPr>
                <w:rFonts w:ascii="Times New Roman" w:eastAsia="Times New Roman" w:hAnsi="Times New Roman" w:cs="Times New Roman"/>
                <w:spacing w:val="-15"/>
                <w:sz w:val="24"/>
                <w:szCs w:val="24"/>
              </w:rPr>
              <w:t xml:space="preserve"> </w:t>
            </w:r>
            <w:r w:rsidRPr="001442E0">
              <w:rPr>
                <w:rFonts w:ascii="Times New Roman" w:eastAsia="Times New Roman" w:hAnsi="Times New Roman" w:cs="Times New Roman"/>
                <w:sz w:val="24"/>
                <w:szCs w:val="24"/>
              </w:rPr>
              <w:t>които</w:t>
            </w:r>
            <w:r w:rsidRPr="001442E0">
              <w:rPr>
                <w:rFonts w:ascii="Times New Roman" w:eastAsia="Times New Roman" w:hAnsi="Times New Roman" w:cs="Times New Roman"/>
                <w:spacing w:val="-15"/>
                <w:sz w:val="24"/>
                <w:szCs w:val="24"/>
              </w:rPr>
              <w:t xml:space="preserve"> </w:t>
            </w:r>
            <w:r w:rsidRPr="001442E0">
              <w:rPr>
                <w:rFonts w:ascii="Times New Roman" w:eastAsia="Times New Roman" w:hAnsi="Times New Roman" w:cs="Times New Roman"/>
                <w:sz w:val="24"/>
                <w:szCs w:val="24"/>
              </w:rPr>
              <w:t>надвишават</w:t>
            </w:r>
            <w:r w:rsidRPr="001442E0">
              <w:rPr>
                <w:rFonts w:ascii="Times New Roman" w:eastAsia="Times New Roman" w:hAnsi="Times New Roman" w:cs="Times New Roman"/>
                <w:spacing w:val="-13"/>
                <w:sz w:val="24"/>
                <w:szCs w:val="24"/>
              </w:rPr>
              <w:t xml:space="preserve"> </w:t>
            </w:r>
            <w:r w:rsidRPr="001442E0">
              <w:rPr>
                <w:rFonts w:ascii="Times New Roman" w:eastAsia="Times New Roman" w:hAnsi="Times New Roman" w:cs="Times New Roman"/>
                <w:sz w:val="24"/>
                <w:szCs w:val="24"/>
              </w:rPr>
              <w:t>критериите</w:t>
            </w:r>
            <w:r w:rsidRPr="001442E0">
              <w:rPr>
                <w:rFonts w:ascii="Times New Roman" w:eastAsia="Times New Roman" w:hAnsi="Times New Roman" w:cs="Times New Roman"/>
                <w:spacing w:val="-14"/>
                <w:sz w:val="24"/>
                <w:szCs w:val="24"/>
              </w:rPr>
              <w:t xml:space="preserve"> </w:t>
            </w:r>
            <w:r w:rsidRPr="001442E0">
              <w:rPr>
                <w:rFonts w:ascii="Times New Roman" w:eastAsia="Times New Roman" w:hAnsi="Times New Roman" w:cs="Times New Roman"/>
                <w:sz w:val="24"/>
                <w:szCs w:val="24"/>
              </w:rPr>
              <w:t>посочени</w:t>
            </w:r>
            <w:r w:rsidRPr="001442E0">
              <w:rPr>
                <w:rFonts w:ascii="Times New Roman" w:eastAsia="Times New Roman" w:hAnsi="Times New Roman" w:cs="Times New Roman"/>
                <w:spacing w:val="-13"/>
                <w:sz w:val="24"/>
                <w:szCs w:val="24"/>
              </w:rPr>
              <w:t xml:space="preserve"> </w:t>
            </w:r>
            <w:r w:rsidRPr="001442E0">
              <w:rPr>
                <w:rFonts w:ascii="Times New Roman" w:eastAsia="Times New Roman" w:hAnsi="Times New Roman" w:cs="Times New Roman"/>
                <w:sz w:val="24"/>
                <w:szCs w:val="24"/>
              </w:rPr>
              <w:t>в</w:t>
            </w:r>
            <w:r w:rsidRPr="001442E0">
              <w:rPr>
                <w:rFonts w:ascii="Times New Roman" w:eastAsia="Times New Roman" w:hAnsi="Times New Roman" w:cs="Times New Roman"/>
                <w:spacing w:val="-15"/>
                <w:sz w:val="24"/>
                <w:szCs w:val="24"/>
              </w:rPr>
              <w:t xml:space="preserve"> </w:t>
            </w:r>
            <w:r w:rsidRPr="001442E0">
              <w:rPr>
                <w:rFonts w:ascii="Times New Roman" w:eastAsia="Times New Roman" w:hAnsi="Times New Roman" w:cs="Times New Roman"/>
                <w:sz w:val="24"/>
                <w:szCs w:val="24"/>
              </w:rPr>
              <w:t>чл.</w:t>
            </w:r>
            <w:r w:rsidRPr="001442E0">
              <w:rPr>
                <w:rFonts w:ascii="Times New Roman" w:eastAsia="Times New Roman" w:hAnsi="Times New Roman" w:cs="Times New Roman"/>
                <w:spacing w:val="-14"/>
                <w:sz w:val="24"/>
                <w:szCs w:val="24"/>
              </w:rPr>
              <w:t xml:space="preserve"> </w:t>
            </w:r>
            <w:r w:rsidRPr="001442E0">
              <w:rPr>
                <w:rFonts w:ascii="Times New Roman" w:eastAsia="Times New Roman" w:hAnsi="Times New Roman" w:cs="Times New Roman"/>
                <w:sz w:val="24"/>
                <w:szCs w:val="24"/>
              </w:rPr>
              <w:t>3,</w:t>
            </w:r>
            <w:r w:rsidRPr="001442E0">
              <w:rPr>
                <w:rFonts w:ascii="Times New Roman" w:eastAsia="Times New Roman" w:hAnsi="Times New Roman" w:cs="Times New Roman"/>
                <w:spacing w:val="-14"/>
                <w:sz w:val="24"/>
                <w:szCs w:val="24"/>
              </w:rPr>
              <w:t xml:space="preserve"> </w:t>
            </w:r>
            <w:r w:rsidRPr="001442E0">
              <w:rPr>
                <w:rFonts w:ascii="Times New Roman" w:eastAsia="Times New Roman" w:hAnsi="Times New Roman" w:cs="Times New Roman"/>
                <w:sz w:val="24"/>
                <w:szCs w:val="24"/>
              </w:rPr>
              <w:t>ал.</w:t>
            </w:r>
            <w:r w:rsidRPr="001442E0">
              <w:rPr>
                <w:rFonts w:ascii="Times New Roman" w:eastAsia="Times New Roman" w:hAnsi="Times New Roman" w:cs="Times New Roman"/>
                <w:spacing w:val="-14"/>
                <w:sz w:val="24"/>
                <w:szCs w:val="24"/>
              </w:rPr>
              <w:t xml:space="preserve"> </w:t>
            </w:r>
            <w:r w:rsidRPr="001442E0">
              <w:rPr>
                <w:rFonts w:ascii="Times New Roman" w:eastAsia="Times New Roman" w:hAnsi="Times New Roman" w:cs="Times New Roman"/>
                <w:sz w:val="24"/>
                <w:szCs w:val="24"/>
              </w:rPr>
              <w:t>1</w:t>
            </w:r>
            <w:r w:rsidRPr="001442E0">
              <w:rPr>
                <w:rFonts w:ascii="Times New Roman" w:eastAsia="Times New Roman" w:hAnsi="Times New Roman" w:cs="Times New Roman"/>
                <w:spacing w:val="-14"/>
                <w:sz w:val="24"/>
                <w:szCs w:val="24"/>
              </w:rPr>
              <w:t xml:space="preserve"> </w:t>
            </w:r>
            <w:r w:rsidRPr="001442E0">
              <w:rPr>
                <w:rFonts w:ascii="Times New Roman" w:eastAsia="Times New Roman" w:hAnsi="Times New Roman" w:cs="Times New Roman"/>
                <w:sz w:val="24"/>
                <w:szCs w:val="24"/>
              </w:rPr>
              <w:t>от Закон за малки и средни предприятия);</w:t>
            </w:r>
          </w:p>
          <w:p w14:paraId="2EF322CD" w14:textId="58EBEF93" w:rsidR="008E5006" w:rsidRPr="001442E0" w:rsidRDefault="008E5006" w:rsidP="0010315C">
            <w:pPr>
              <w:widowControl w:val="0"/>
              <w:numPr>
                <w:ilvl w:val="0"/>
                <w:numId w:val="33"/>
              </w:numPr>
              <w:tabs>
                <w:tab w:val="left" w:pos="895"/>
              </w:tabs>
              <w:autoSpaceDE w:val="0"/>
              <w:autoSpaceDN w:val="0"/>
              <w:spacing w:after="0"/>
              <w:ind w:left="369" w:right="3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да имат разработен бизнес план за дейностите по преработка на селскостопански продукти и доказващ подобряване на дейността на предприятието чрез прилагане на пл</w:t>
            </w:r>
            <w:r w:rsidR="00F74327" w:rsidRPr="001442E0">
              <w:rPr>
                <w:rFonts w:ascii="Times New Roman" w:eastAsia="Times New Roman" w:hAnsi="Times New Roman" w:cs="Times New Roman"/>
                <w:sz w:val="24"/>
                <w:szCs w:val="24"/>
              </w:rPr>
              <w:t>анираните инвестиции и дейности</w:t>
            </w:r>
            <w:r w:rsidRPr="001442E0">
              <w:rPr>
                <w:rFonts w:ascii="Times New Roman" w:eastAsia="Times New Roman" w:hAnsi="Times New Roman" w:cs="Times New Roman"/>
                <w:sz w:val="24"/>
                <w:szCs w:val="24"/>
              </w:rPr>
              <w:t>.</w:t>
            </w:r>
          </w:p>
          <w:p w14:paraId="408AD90E" w14:textId="7CD79A0D" w:rsidR="008E5006" w:rsidRPr="001442E0" w:rsidRDefault="00F74327" w:rsidP="00F74327">
            <w:pPr>
              <w:spacing w:after="0"/>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008E5006" w:rsidRPr="001442E0">
              <w:rPr>
                <w:rFonts w:ascii="Times New Roman" w:eastAsia="Calibri" w:hAnsi="Times New Roman" w:cs="Times New Roman"/>
                <w:b/>
                <w:sz w:val="24"/>
                <w:szCs w:val="24"/>
                <w:shd w:val="clear" w:color="auto" w:fill="FEFEFE"/>
              </w:rPr>
              <w:t>Кандидатите земеделски стопани</w:t>
            </w:r>
            <w:r w:rsidRPr="001442E0">
              <w:rPr>
                <w:rFonts w:ascii="Times New Roman" w:eastAsia="Calibri" w:hAnsi="Times New Roman" w:cs="Times New Roman"/>
                <w:b/>
                <w:sz w:val="24"/>
                <w:szCs w:val="24"/>
                <w:shd w:val="clear" w:color="auto" w:fill="FEFEFE"/>
              </w:rPr>
              <w:t>,</w:t>
            </w:r>
            <w:r w:rsidR="008E5006" w:rsidRPr="001442E0">
              <w:rPr>
                <w:rFonts w:ascii="Times New Roman" w:eastAsia="Calibri" w:hAnsi="Times New Roman" w:cs="Times New Roman"/>
                <w:b/>
                <w:sz w:val="24"/>
                <w:szCs w:val="24"/>
                <w:shd w:val="clear" w:color="auto" w:fill="FEFEFE"/>
              </w:rPr>
              <w:t xml:space="preserve"> допустими за подпомагане</w:t>
            </w:r>
            <w:r w:rsidRPr="001442E0">
              <w:rPr>
                <w:rFonts w:ascii="Times New Roman" w:eastAsia="Calibri" w:hAnsi="Times New Roman" w:cs="Times New Roman"/>
                <w:b/>
                <w:sz w:val="24"/>
                <w:szCs w:val="24"/>
                <w:shd w:val="clear" w:color="auto" w:fill="FEFEFE"/>
              </w:rPr>
              <w:t>,</w:t>
            </w:r>
            <w:r w:rsidR="008E5006" w:rsidRPr="001442E0">
              <w:rPr>
                <w:rFonts w:ascii="Times New Roman" w:eastAsia="Calibri" w:hAnsi="Times New Roman" w:cs="Times New Roman"/>
                <w:b/>
                <w:sz w:val="24"/>
                <w:szCs w:val="24"/>
                <w:shd w:val="clear" w:color="auto" w:fill="FEFEFE"/>
              </w:rPr>
              <w:t xml:space="preserve"> трябва да отговарят на следните условия:</w:t>
            </w:r>
          </w:p>
          <w:p w14:paraId="29B5CBF9" w14:textId="7B0BFC88" w:rsidR="008E5006" w:rsidRPr="001442E0" w:rsidRDefault="008E5006" w:rsidP="0010315C">
            <w:pPr>
              <w:pStyle w:val="ae"/>
              <w:numPr>
                <w:ilvl w:val="0"/>
                <w:numId w:val="36"/>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да са физически лица регистрирани по Търговския закон или да са юридически лица, регистрирани по Търговския закон или Закона за кооперациите;</w:t>
            </w:r>
          </w:p>
          <w:p w14:paraId="3E5ED9C9" w14:textId="77777777" w:rsidR="008E5006" w:rsidRPr="001442E0" w:rsidRDefault="008E5006" w:rsidP="0010315C">
            <w:pPr>
              <w:numPr>
                <w:ilvl w:val="0"/>
                <w:numId w:val="36"/>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земеделските стопани следва да са регистрирани по Закона за подпомагане на земеделските производители от най-малко 12 месеца преди кандидатстването за подпомагане и да не са прекратявали своята дейност в този период;</w:t>
            </w:r>
          </w:p>
          <w:p w14:paraId="57D5D50D" w14:textId="77777777" w:rsidR="008E5006" w:rsidRPr="001442E0" w:rsidRDefault="008E5006" w:rsidP="0010315C">
            <w:pPr>
              <w:numPr>
                <w:ilvl w:val="0"/>
                <w:numId w:val="36"/>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да имат разработен бизнес план за дейностите по преработка на селскостопански продукти и доказващ подобряване на дейността на кандидата чрез прилагане на планираните инвестиции и дейности;</w:t>
            </w:r>
          </w:p>
          <w:p w14:paraId="415B362E" w14:textId="77777777" w:rsidR="008E5006" w:rsidRPr="001442E0" w:rsidRDefault="008E5006" w:rsidP="0010315C">
            <w:pPr>
              <w:numPr>
                <w:ilvl w:val="0"/>
                <w:numId w:val="36"/>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преобладаващата част /най – малко 51%/ от предвидените за преработка селскостопански продукти трябва да са произведени в земеделското стопанство на кандидата.</w:t>
            </w:r>
          </w:p>
          <w:p w14:paraId="633A501C" w14:textId="77777777" w:rsidR="008E5006" w:rsidRPr="001442E0" w:rsidRDefault="008E5006" w:rsidP="0010315C">
            <w:pPr>
              <w:numPr>
                <w:ilvl w:val="0"/>
                <w:numId w:val="36"/>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За дейности по преработка на продукти от приложение № І от ДФЕС в продукти извън приложение № І от ДФЕС или памук не са допустими за подпомагане предприятия в затруднено положение или предприятия, които все още имат висящо нареждане за събиране вследствие на решение на Комисията, с което дадена помощ се обявява за неправомерна и несъвместима с вътрешния пазар, освен в случаите, посочени в приложимите правила за държавна помощ, съгласно действащото към момента Европейско законодателство в областта.</w:t>
            </w:r>
          </w:p>
          <w:p w14:paraId="4F20345D" w14:textId="07BA4DDD" w:rsidR="008E5006" w:rsidRPr="001442E0" w:rsidRDefault="00F74327" w:rsidP="0010315C">
            <w:pPr>
              <w:pStyle w:val="ae"/>
              <w:numPr>
                <w:ilvl w:val="0"/>
                <w:numId w:val="19"/>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b/>
                <w:sz w:val="24"/>
                <w:szCs w:val="24"/>
                <w:shd w:val="clear" w:color="auto" w:fill="FEFEFE"/>
              </w:rPr>
              <w:t xml:space="preserve">Допустими </w:t>
            </w:r>
            <w:r w:rsidR="008E5006" w:rsidRPr="001442E0">
              <w:rPr>
                <w:rFonts w:ascii="Times New Roman" w:eastAsia="Calibri" w:hAnsi="Times New Roman" w:cs="Times New Roman"/>
                <w:b/>
                <w:sz w:val="24"/>
                <w:szCs w:val="24"/>
                <w:shd w:val="clear" w:color="auto" w:fill="FEFEFE"/>
              </w:rPr>
              <w:t>дейности и разходи</w:t>
            </w:r>
            <w:r w:rsidRPr="001442E0">
              <w:rPr>
                <w:rFonts w:ascii="Times New Roman" w:eastAsia="Calibri" w:hAnsi="Times New Roman" w:cs="Times New Roman"/>
                <w:b/>
                <w:sz w:val="24"/>
                <w:szCs w:val="24"/>
                <w:shd w:val="clear" w:color="auto" w:fill="FEFEFE"/>
              </w:rPr>
              <w:t>:</w:t>
            </w:r>
          </w:p>
          <w:p w14:paraId="2185A6BC"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Подпомагане ще се предоставя в рамките на следните производствени сектори свързани с преработката и/или маркетинг /предлагането на пазара на продукти/, описани в Приложение І на Договора за функциониране на Европейския съюз и памук.</w:t>
            </w:r>
          </w:p>
          <w:p w14:paraId="1F5A30B2"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w:t>
            </w:r>
            <w:r w:rsidRPr="001442E0">
              <w:rPr>
                <w:rFonts w:ascii="Times New Roman" w:eastAsia="Calibri" w:hAnsi="Times New Roman" w:cs="Times New Roman"/>
                <w:sz w:val="24"/>
                <w:szCs w:val="24"/>
                <w:shd w:val="clear" w:color="auto" w:fill="FEFEFE"/>
              </w:rPr>
              <w:tab/>
              <w:t>Мляко и млечни продукти, включително яйца от птици;</w:t>
            </w:r>
          </w:p>
          <w:p w14:paraId="620AF18E"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w:t>
            </w:r>
            <w:r w:rsidRPr="001442E0">
              <w:rPr>
                <w:rFonts w:ascii="Times New Roman" w:eastAsia="Calibri" w:hAnsi="Times New Roman" w:cs="Times New Roman"/>
                <w:sz w:val="24"/>
                <w:szCs w:val="24"/>
                <w:shd w:val="clear" w:color="auto" w:fill="FEFEFE"/>
              </w:rPr>
              <w:tab/>
              <w:t>Месо и месни продукти;</w:t>
            </w:r>
          </w:p>
          <w:p w14:paraId="58E1CD12"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w:t>
            </w:r>
            <w:r w:rsidRPr="001442E0">
              <w:rPr>
                <w:rFonts w:ascii="Times New Roman" w:eastAsia="Calibri" w:hAnsi="Times New Roman" w:cs="Times New Roman"/>
                <w:sz w:val="24"/>
                <w:szCs w:val="24"/>
                <w:shd w:val="clear" w:color="auto" w:fill="FEFEFE"/>
              </w:rPr>
              <w:tab/>
              <w:t>Плодове и зеленчуци, включително гъби;</w:t>
            </w:r>
          </w:p>
          <w:p w14:paraId="6985085F"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w:t>
            </w:r>
            <w:r w:rsidRPr="001442E0">
              <w:rPr>
                <w:rFonts w:ascii="Times New Roman" w:eastAsia="Calibri" w:hAnsi="Times New Roman" w:cs="Times New Roman"/>
                <w:sz w:val="24"/>
                <w:szCs w:val="24"/>
                <w:shd w:val="clear" w:color="auto" w:fill="FEFEFE"/>
              </w:rPr>
              <w:tab/>
              <w:t>Пчелен мед;</w:t>
            </w:r>
          </w:p>
          <w:p w14:paraId="2F9F26BD"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w:t>
            </w:r>
            <w:r w:rsidRPr="001442E0">
              <w:rPr>
                <w:rFonts w:ascii="Times New Roman" w:eastAsia="Calibri" w:hAnsi="Times New Roman" w:cs="Times New Roman"/>
                <w:sz w:val="24"/>
                <w:szCs w:val="24"/>
                <w:shd w:val="clear" w:color="auto" w:fill="FEFEFE"/>
              </w:rPr>
              <w:tab/>
              <w:t>Зърнени, мелничарски и нишестени продукти;</w:t>
            </w:r>
          </w:p>
          <w:p w14:paraId="079DEEAA"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w:t>
            </w:r>
            <w:r w:rsidRPr="001442E0">
              <w:rPr>
                <w:rFonts w:ascii="Times New Roman" w:eastAsia="Calibri" w:hAnsi="Times New Roman" w:cs="Times New Roman"/>
                <w:sz w:val="24"/>
                <w:szCs w:val="24"/>
                <w:shd w:val="clear" w:color="auto" w:fill="FEFEFE"/>
              </w:rPr>
              <w:tab/>
              <w:t>Растителни и животински масла и мазнини;</w:t>
            </w:r>
          </w:p>
          <w:p w14:paraId="50D9A69B"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w:t>
            </w:r>
            <w:r w:rsidRPr="001442E0">
              <w:rPr>
                <w:rFonts w:ascii="Times New Roman" w:eastAsia="Calibri" w:hAnsi="Times New Roman" w:cs="Times New Roman"/>
                <w:sz w:val="24"/>
                <w:szCs w:val="24"/>
                <w:shd w:val="clear" w:color="auto" w:fill="FEFEFE"/>
              </w:rPr>
              <w:tab/>
              <w:t>Технически и медицински култури, включително маслодайна роза и билки;</w:t>
            </w:r>
          </w:p>
          <w:p w14:paraId="48D960A6"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w:t>
            </w:r>
            <w:r w:rsidRPr="001442E0">
              <w:rPr>
                <w:rFonts w:ascii="Times New Roman" w:eastAsia="Calibri" w:hAnsi="Times New Roman" w:cs="Times New Roman"/>
                <w:sz w:val="24"/>
                <w:szCs w:val="24"/>
                <w:shd w:val="clear" w:color="auto" w:fill="FEFEFE"/>
              </w:rPr>
              <w:tab/>
              <w:t>Готови храни за селскостопански животни;</w:t>
            </w:r>
          </w:p>
          <w:p w14:paraId="565DA010"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w:t>
            </w:r>
            <w:r w:rsidRPr="001442E0">
              <w:rPr>
                <w:rFonts w:ascii="Times New Roman" w:eastAsia="Calibri" w:hAnsi="Times New Roman" w:cs="Times New Roman"/>
                <w:sz w:val="24"/>
                <w:szCs w:val="24"/>
                <w:shd w:val="clear" w:color="auto" w:fill="FEFEFE"/>
              </w:rPr>
              <w:tab/>
              <w:t>Гроздова мъст, вино и оцет;</w:t>
            </w:r>
          </w:p>
          <w:p w14:paraId="60D264E5"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Съответствието на проектните предложения със секторите се определя въз основа на селскостопанските продукти, за чиято преработка и/или маркетинг се кандидатства, както и получените крайни продукти.</w:t>
            </w:r>
          </w:p>
          <w:p w14:paraId="0275924B" w14:textId="1CE58B0B"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Инвестициите допустими за подпомагане в рамките на интервенцията трябва са свързани с преработката </w:t>
            </w:r>
            <w:r w:rsidR="00F74327" w:rsidRPr="001442E0">
              <w:rPr>
                <w:rFonts w:ascii="Times New Roman" w:eastAsia="Calibri" w:hAnsi="Times New Roman" w:cs="Times New Roman"/>
                <w:sz w:val="24"/>
                <w:szCs w:val="24"/>
                <w:shd w:val="clear" w:color="auto" w:fill="FEFEFE"/>
              </w:rPr>
              <w:t>и/</w:t>
            </w:r>
            <w:r w:rsidRPr="001442E0">
              <w:rPr>
                <w:rFonts w:ascii="Times New Roman" w:eastAsia="Calibri" w:hAnsi="Times New Roman" w:cs="Times New Roman"/>
                <w:sz w:val="24"/>
                <w:szCs w:val="24"/>
                <w:shd w:val="clear" w:color="auto" w:fill="FEFEFE"/>
              </w:rPr>
              <w:t>или маркетинг на селскостопански продукти включени в приложение I на Договора за функционирането на Европейския съюз или памук, с изключение на риба и рибни продукти.</w:t>
            </w:r>
          </w:p>
          <w:p w14:paraId="10EB91F3"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Резултатът от преработката на селскостопански продукти може да бъде продукт, който не е включен в обхвата на приложение I на Договора за функционирането на Европейския съюз, като проектното предложение трябва да е в съответствие с избрания режим за прилагане на държавна помощ по интервенцията. </w:t>
            </w:r>
          </w:p>
          <w:p w14:paraId="384ACA3B"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Материалните и нематериалните инвестиции, включени в проектното предложение трябва да са в съответствие с параметрите и дейностите по преработка на селскостопански продукти, обект на подпомагане и включени в разработения бизнес план.</w:t>
            </w:r>
          </w:p>
          <w:p w14:paraId="283D00B1"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Не се предоставя подпомагане за дейности и инвестиции, които биха навредили на околната среда. Инвестициите, включени в проектното предложение, трябва да са придружени от документ от компетентния орган по околна среда (РИОСВ/МОСВ/БД), издадени по реда на ЗООС и/или ЗБР и ЗВ.</w:t>
            </w:r>
          </w:p>
          <w:p w14:paraId="4750562D" w14:textId="2C3EC2EB" w:rsidR="008E5006" w:rsidRPr="001442E0" w:rsidRDefault="00F74327"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008E5006" w:rsidRPr="001442E0">
              <w:rPr>
                <w:rFonts w:ascii="Times New Roman" w:eastAsia="Calibri" w:hAnsi="Times New Roman" w:cs="Times New Roman"/>
                <w:b/>
                <w:sz w:val="24"/>
                <w:szCs w:val="24"/>
                <w:shd w:val="clear" w:color="auto" w:fill="FEFEFE"/>
              </w:rPr>
              <w:t>Подкрепата ще бъде насочена към следните допустими дейности:</w:t>
            </w:r>
          </w:p>
          <w:p w14:paraId="7006C7F3" w14:textId="77777777" w:rsidR="008E5006" w:rsidRPr="001442E0" w:rsidRDefault="008E5006" w:rsidP="0010315C">
            <w:pPr>
              <w:numPr>
                <w:ilvl w:val="0"/>
                <w:numId w:val="32"/>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 в процеси и технологии за производство на продукти, включително такива свързани с къси вериги на доставка;</w:t>
            </w:r>
          </w:p>
          <w:p w14:paraId="4F3199AE" w14:textId="77777777" w:rsidR="008E5006" w:rsidRPr="001442E0" w:rsidRDefault="008E5006" w:rsidP="0010315C">
            <w:pPr>
              <w:numPr>
                <w:ilvl w:val="0"/>
                <w:numId w:val="32"/>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 свързани с изграждане, придобиване и модернизиране на сгради и други недвижими активи необходими за производството и маркетинга;</w:t>
            </w:r>
          </w:p>
          <w:p w14:paraId="3CE19156" w14:textId="77777777" w:rsidR="008E5006" w:rsidRPr="001442E0" w:rsidRDefault="008E5006" w:rsidP="0010315C">
            <w:pPr>
              <w:numPr>
                <w:ilvl w:val="0"/>
                <w:numId w:val="32"/>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 в инсталиране на нови машини и оборудване за подобряване на производствения процес и маркетинга;</w:t>
            </w:r>
          </w:p>
          <w:p w14:paraId="34916403" w14:textId="77777777" w:rsidR="008E5006" w:rsidRPr="001442E0" w:rsidRDefault="008E5006" w:rsidP="0010315C">
            <w:pPr>
              <w:numPr>
                <w:ilvl w:val="0"/>
                <w:numId w:val="32"/>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 в активи за съхранение, преработка, пакетиране, охлаждане, замразяване и сушене с цел запазване качеството на продукцията и суровината;</w:t>
            </w:r>
          </w:p>
          <w:p w14:paraId="48B6A3C7" w14:textId="77777777" w:rsidR="008E5006" w:rsidRPr="001442E0" w:rsidRDefault="008E5006" w:rsidP="0010315C">
            <w:pPr>
              <w:numPr>
                <w:ilvl w:val="0"/>
                <w:numId w:val="32"/>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 в специализирани транспортни средства за превоз на суровини и/или готова продукция, включително хладилни транспортни средства;</w:t>
            </w:r>
          </w:p>
          <w:p w14:paraId="21B5D738" w14:textId="77777777" w:rsidR="008E5006" w:rsidRPr="001442E0" w:rsidRDefault="008E5006" w:rsidP="0010315C">
            <w:pPr>
              <w:numPr>
                <w:ilvl w:val="0"/>
                <w:numId w:val="32"/>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 свързани с внедряването на системи за управление на качеството;</w:t>
            </w:r>
          </w:p>
          <w:p w14:paraId="580E5596" w14:textId="77777777" w:rsidR="008E5006" w:rsidRPr="001442E0" w:rsidRDefault="008E5006" w:rsidP="0010315C">
            <w:pPr>
              <w:numPr>
                <w:ilvl w:val="0"/>
                <w:numId w:val="32"/>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 за производство на енергия от възобновяеми енергийни източници (водна, вятърна, слънчева, геотермална енергия и остатъчна/отпадъчна биомаса) за собствено потребление. Инсталациите за производство на енергия от ВЕИ не трябва да надвишава мощност от 1 мегават и трябва да са в съответствие с условията за устойчивост в Закона за енергията от възобновяеми източници;</w:t>
            </w:r>
          </w:p>
          <w:p w14:paraId="38F637F4" w14:textId="77777777" w:rsidR="008E5006" w:rsidRPr="001442E0" w:rsidRDefault="008E5006" w:rsidP="0010315C">
            <w:pPr>
              <w:numPr>
                <w:ilvl w:val="0"/>
                <w:numId w:val="32"/>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 за постигане съответствие със стандартите на Общността, включително пречиствателни съоръжения;</w:t>
            </w:r>
          </w:p>
          <w:p w14:paraId="58CD6B06" w14:textId="77777777" w:rsidR="008E5006" w:rsidRPr="001442E0" w:rsidRDefault="008E5006" w:rsidP="0010315C">
            <w:pPr>
              <w:numPr>
                <w:ilvl w:val="0"/>
                <w:numId w:val="32"/>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Инвестиции в софтуер, свързан с преработвателната дейност на кандидата, включително чрез финансов лизинг.</w:t>
            </w:r>
          </w:p>
          <w:p w14:paraId="5B8FA7C9" w14:textId="77777777" w:rsidR="008E5006" w:rsidRPr="001442E0" w:rsidRDefault="008E5006" w:rsidP="0010315C">
            <w:pPr>
              <w:numPr>
                <w:ilvl w:val="0"/>
                <w:numId w:val="34"/>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b/>
                <w:sz w:val="24"/>
                <w:szCs w:val="24"/>
                <w:shd w:val="clear" w:color="auto" w:fill="FEFEFE"/>
              </w:rPr>
              <w:t>Подкрепата ще бъде насочена към следните допустими</w:t>
            </w:r>
            <w:r w:rsidRPr="001442E0">
              <w:rPr>
                <w:rFonts w:ascii="Times New Roman" w:eastAsia="Calibri" w:hAnsi="Times New Roman" w:cs="Times New Roman"/>
                <w:sz w:val="24"/>
                <w:szCs w:val="24"/>
                <w:shd w:val="clear" w:color="auto" w:fill="FEFEFE"/>
              </w:rPr>
              <w:t xml:space="preserve"> </w:t>
            </w:r>
            <w:r w:rsidRPr="001442E0">
              <w:rPr>
                <w:rFonts w:ascii="Times New Roman" w:eastAsia="Calibri" w:hAnsi="Times New Roman" w:cs="Times New Roman"/>
                <w:b/>
                <w:sz w:val="24"/>
                <w:szCs w:val="24"/>
                <w:shd w:val="clear" w:color="auto" w:fill="FEFEFE"/>
              </w:rPr>
              <w:t>разходи:</w:t>
            </w:r>
          </w:p>
          <w:p w14:paraId="6E98499B" w14:textId="77777777" w:rsidR="001A4727"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изграждане, придобиване и модернизиране на сгради и други недвижими активи, свързани с производството и/или маркетинга, включително такива, използвани за опазване компонентите на околната среда;</w:t>
            </w:r>
          </w:p>
          <w:p w14:paraId="074C2284" w14:textId="32C9F440" w:rsidR="008E5006" w:rsidRPr="001442E0" w:rsidRDefault="001A4727"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008E5006" w:rsidRPr="001442E0">
              <w:rPr>
                <w:rFonts w:ascii="Times New Roman" w:eastAsia="Calibri" w:hAnsi="Times New Roman" w:cs="Times New Roman"/>
                <w:sz w:val="24"/>
                <w:szCs w:val="24"/>
                <w:shd w:val="clear" w:color="auto" w:fill="FEFEFE"/>
              </w:rPr>
              <w:t>закупуване, включително чрез финансов лизинг, и/или инсталиране на нови машини, съоръжения и оборудване, необходими за подобряване на производствения процес по преработка и маркетинга, в т.ч. за:</w:t>
            </w:r>
          </w:p>
          <w:p w14:paraId="0ED4CED7" w14:textId="6B4068AB" w:rsidR="008E5006" w:rsidRPr="001442E0" w:rsidRDefault="001A4727"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008E5006" w:rsidRPr="001442E0">
              <w:rPr>
                <w:rFonts w:ascii="Times New Roman" w:eastAsia="Calibri" w:hAnsi="Times New Roman" w:cs="Times New Roman"/>
                <w:sz w:val="24"/>
                <w:szCs w:val="24"/>
                <w:shd w:val="clear" w:color="auto" w:fill="FEFEFE"/>
              </w:rPr>
              <w:t>преработка, пакетиране, включително охлаждане, замразяване, сушене, съхраняване и др. на суровините или продукцията;</w:t>
            </w:r>
          </w:p>
          <w:p w14:paraId="150FBA04" w14:textId="307E42F9" w:rsidR="008E5006" w:rsidRPr="001442E0" w:rsidRDefault="001A4727"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008E5006" w:rsidRPr="001442E0">
              <w:rPr>
                <w:rFonts w:ascii="Times New Roman" w:eastAsia="Calibri" w:hAnsi="Times New Roman" w:cs="Times New Roman"/>
                <w:sz w:val="24"/>
                <w:szCs w:val="24"/>
                <w:shd w:val="clear" w:color="auto" w:fill="FEFEFE"/>
              </w:rPr>
              <w:t>производство на нови продукти, въвеждане на нови технологии и процеси;</w:t>
            </w:r>
          </w:p>
          <w:p w14:paraId="175FEFDE" w14:textId="2B0A3A2D" w:rsidR="008E5006" w:rsidRPr="001442E0" w:rsidRDefault="001A4727"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008E5006" w:rsidRPr="001442E0">
              <w:rPr>
                <w:rFonts w:ascii="Times New Roman" w:eastAsia="Calibri" w:hAnsi="Times New Roman" w:cs="Times New Roman"/>
                <w:sz w:val="24"/>
                <w:szCs w:val="24"/>
                <w:shd w:val="clear" w:color="auto" w:fill="FEFEFE"/>
              </w:rPr>
              <w:t>опазване компонентите на околната среда;</w:t>
            </w:r>
          </w:p>
          <w:p w14:paraId="5681C4E7" w14:textId="3309D083" w:rsidR="008E5006" w:rsidRPr="001442E0" w:rsidRDefault="001A4727"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008E5006" w:rsidRPr="001442E0">
              <w:rPr>
                <w:rFonts w:ascii="Times New Roman" w:eastAsia="Calibri" w:hAnsi="Times New Roman" w:cs="Times New Roman"/>
                <w:sz w:val="24"/>
                <w:szCs w:val="24"/>
                <w:shd w:val="clear" w:color="auto" w:fill="FEFEFE"/>
              </w:rPr>
              <w:t>производство на енергия от възобновяеми енергийни източници за собствените нужди на предприятието, включително чрез преработка на растителна и животинска първична и вторична биомаса;</w:t>
            </w:r>
          </w:p>
          <w:p w14:paraId="4B6BC708" w14:textId="04FA6779" w:rsidR="008E5006" w:rsidRPr="001442E0" w:rsidRDefault="001A4727"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008E5006" w:rsidRPr="001442E0">
              <w:rPr>
                <w:rFonts w:ascii="Times New Roman" w:eastAsia="Calibri" w:hAnsi="Times New Roman" w:cs="Times New Roman"/>
                <w:sz w:val="24"/>
                <w:szCs w:val="24"/>
                <w:shd w:val="clear" w:color="auto" w:fill="FEFEFE"/>
              </w:rPr>
              <w:t>подобряване на енергийната ефективност и за подобряване и контрол на качеството и безопасността на суровините и храните;</w:t>
            </w:r>
          </w:p>
          <w:p w14:paraId="00BF5414"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закупуване на земя, необходима за изпълнение на проекта във връзка с изграждане и/или модернизиране на сгради, помещения и други недвижими материални активи, предназначени за производствени дейности /на стойност до 10 % от общите допустими разходи за съответната операция, свързани с основната дейност на проекта/;</w:t>
            </w:r>
          </w:p>
          <w:p w14:paraId="47093265"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закупуване на сгради, помещения и други недвижими имоти, необходими за изпълнение на проекта, предназначени за производствени дейности на територията на МИГ /на стойност до 10 % от общите допустими разходи за съответната операция, свързани с основната дейност на проекта/;</w:t>
            </w:r>
          </w:p>
          <w:p w14:paraId="46DF3032"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закупуване,  на специализирани транспортни средства, включително хладилни такива, за превоз на суровините или готовата продукция, използвани и произвеждани от предприятието;</w:t>
            </w:r>
          </w:p>
          <w:p w14:paraId="7B48DBDB"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изграждане/модернизиране, включително оборудване на лаборатории, които са собственост на кандидата, разположени са на територията на предприятието и са пряко свързани с нуждите на производствения процес, включително чрез финансов лизинг;</w:t>
            </w:r>
          </w:p>
          <w:p w14:paraId="35275DC4"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материални инвестиции за постигане на съответствие с новоприети стандарти на Съюза, включително чрез финансов лизинг;</w:t>
            </w:r>
          </w:p>
          <w:p w14:paraId="4244EFC3"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разходи за достигане на съответствие с международно признати стандарти за системи за управление, разходи за въвеждане на добри производствени практики, системи за управление на качеството и подготовка за сертификация в предприятията само когато тези разходи са част от общ проект на кандидата;</w:t>
            </w:r>
          </w:p>
          <w:p w14:paraId="69AED139"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закупуване на софтуер;</w:t>
            </w:r>
          </w:p>
          <w:p w14:paraId="729D5930"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разходи, свързани с проекта, в т.ч. разходи за предпроектни проучвания, такси, хонорари за архитекти, инженери и консултанти, консултации за икономическа устойчивост на проекти, извършени както в процеса на подготовка на проекта преди подаване на заявлението за подпомагане, така и по време на неговото изпълнение, които не могат да надхвърлят 12 на сто от общия размер на допустимите разходи по проект.</w:t>
            </w:r>
          </w:p>
          <w:p w14:paraId="19736C58" w14:textId="2C97B9C5" w:rsidR="008E5006" w:rsidRPr="001442E0" w:rsidRDefault="001A4727"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008E5006" w:rsidRPr="001442E0">
              <w:rPr>
                <w:rFonts w:ascii="Times New Roman" w:eastAsia="Calibri" w:hAnsi="Times New Roman" w:cs="Times New Roman"/>
                <w:b/>
                <w:sz w:val="24"/>
                <w:szCs w:val="24"/>
                <w:shd w:val="clear" w:color="auto" w:fill="FEFEFE"/>
              </w:rPr>
              <w:t>Финансови параметри за проектите -   интензитет на финансовата помощ, размер на финансовата помощ</w:t>
            </w:r>
          </w:p>
          <w:p w14:paraId="7C1020A4" w14:textId="6C5261F6" w:rsidR="008E5006" w:rsidRPr="001442E0" w:rsidRDefault="008E5006" w:rsidP="0010315C">
            <w:pPr>
              <w:pStyle w:val="ae"/>
              <w:numPr>
                <w:ilvl w:val="0"/>
                <w:numId w:val="37"/>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Минимален размер на общите допустими разходи на проект – 29 337 лева;</w:t>
            </w:r>
          </w:p>
          <w:p w14:paraId="11C12805" w14:textId="545CF4CB" w:rsidR="008E5006" w:rsidRPr="001442E0" w:rsidRDefault="008E5006" w:rsidP="0010315C">
            <w:pPr>
              <w:pStyle w:val="ae"/>
              <w:numPr>
                <w:ilvl w:val="0"/>
                <w:numId w:val="37"/>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Максимален размер на общите допустими разходи на проект – 391 160 лева; </w:t>
            </w:r>
          </w:p>
          <w:p w14:paraId="3A2905C8" w14:textId="4E30A540" w:rsidR="008E5006" w:rsidRPr="001442E0" w:rsidRDefault="008E5006" w:rsidP="0010315C">
            <w:pPr>
              <w:pStyle w:val="ae"/>
              <w:numPr>
                <w:ilvl w:val="0"/>
                <w:numId w:val="37"/>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Интензитет на</w:t>
            </w:r>
            <w:r w:rsidR="00D03BF4" w:rsidRPr="001442E0">
              <w:rPr>
                <w:rFonts w:ascii="Times New Roman" w:eastAsia="Calibri" w:hAnsi="Times New Roman" w:cs="Times New Roman"/>
                <w:sz w:val="24"/>
                <w:szCs w:val="24"/>
                <w:shd w:val="clear" w:color="auto" w:fill="FEFEFE"/>
              </w:rPr>
              <w:t xml:space="preserve"> финансовата помощ е в размер на 50 % от общата стойност</w:t>
            </w:r>
            <w:r w:rsidRPr="001442E0">
              <w:rPr>
                <w:rFonts w:ascii="Times New Roman" w:eastAsia="Calibri" w:hAnsi="Times New Roman" w:cs="Times New Roman"/>
                <w:sz w:val="24"/>
                <w:szCs w:val="24"/>
                <w:shd w:val="clear" w:color="auto" w:fill="FEFEFE"/>
              </w:rPr>
              <w:t xml:space="preserve"> на допустимите разходи по проекта;</w:t>
            </w:r>
          </w:p>
          <w:p w14:paraId="52CFABD0" w14:textId="3E38B6B3" w:rsidR="008E5006" w:rsidRPr="001442E0" w:rsidRDefault="001A4727" w:rsidP="00F74327">
            <w:pPr>
              <w:spacing w:after="0"/>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 xml:space="preserve">• </w:t>
            </w:r>
            <w:r w:rsidR="008E5006" w:rsidRPr="001442E0">
              <w:rPr>
                <w:rFonts w:ascii="Times New Roman" w:eastAsia="Calibri" w:hAnsi="Times New Roman" w:cs="Times New Roman"/>
                <w:b/>
                <w:sz w:val="24"/>
                <w:szCs w:val="24"/>
                <w:shd w:val="clear" w:color="auto" w:fill="FEFEFE"/>
              </w:rPr>
              <w:t>Критерии за оценка на проектите и тяхната тежест</w:t>
            </w:r>
          </w:p>
          <w:p w14:paraId="03FF2275" w14:textId="298A2A85" w:rsidR="008E5006" w:rsidRPr="001442E0" w:rsidRDefault="008E5006" w:rsidP="0010315C">
            <w:pPr>
              <w:pStyle w:val="ae"/>
              <w:numPr>
                <w:ilvl w:val="0"/>
                <w:numId w:val="38"/>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В проектното предложение се предвижда преработка на суровини от  животновъдство и пчеларство, зеленчукопроизводство и етерично –маслени култури /над 60% от всички предвидени за преработка суровини/ – 15 точки;</w:t>
            </w:r>
          </w:p>
          <w:p w14:paraId="6DD99873" w14:textId="0C6C153D" w:rsidR="008E5006" w:rsidRPr="001442E0" w:rsidRDefault="008E5006" w:rsidP="0010315C">
            <w:pPr>
              <w:pStyle w:val="ae"/>
              <w:numPr>
                <w:ilvl w:val="0"/>
                <w:numId w:val="38"/>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Преработка на суровини от местни земеделски производители /над 51% от всички суровини/– 20 точки;</w:t>
            </w:r>
          </w:p>
          <w:p w14:paraId="4FBA6B96" w14:textId="405A0AA5" w:rsidR="008E5006" w:rsidRPr="001442E0" w:rsidRDefault="008E5006" w:rsidP="0010315C">
            <w:pPr>
              <w:pStyle w:val="ae"/>
              <w:numPr>
                <w:ilvl w:val="0"/>
                <w:numId w:val="38"/>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Разкриване на нови работни места:</w:t>
            </w:r>
          </w:p>
          <w:p w14:paraId="3DBE446A" w14:textId="77777777" w:rsidR="008E5006" w:rsidRPr="001442E0" w:rsidRDefault="008E5006" w:rsidP="0010315C">
            <w:pPr>
              <w:numPr>
                <w:ilvl w:val="0"/>
                <w:numId w:val="35"/>
              </w:numPr>
              <w:spacing w:after="0"/>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2  работни места – 5 точки, </w:t>
            </w:r>
          </w:p>
          <w:p w14:paraId="47537810" w14:textId="77777777" w:rsidR="008E5006" w:rsidRPr="001442E0" w:rsidRDefault="008E5006" w:rsidP="0010315C">
            <w:pPr>
              <w:numPr>
                <w:ilvl w:val="0"/>
                <w:numId w:val="35"/>
              </w:numPr>
              <w:spacing w:after="0"/>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от 3 до 4 работни места -10 точки, </w:t>
            </w:r>
          </w:p>
          <w:p w14:paraId="6831EAAE" w14:textId="77777777" w:rsidR="008E5006" w:rsidRPr="001442E0" w:rsidRDefault="008E5006" w:rsidP="0010315C">
            <w:pPr>
              <w:numPr>
                <w:ilvl w:val="0"/>
                <w:numId w:val="35"/>
              </w:numPr>
              <w:spacing w:after="0"/>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5 и над 5  работни места - 20 точки.;</w:t>
            </w:r>
          </w:p>
          <w:p w14:paraId="5E05127D" w14:textId="57448A87" w:rsidR="008E5006" w:rsidRPr="001442E0" w:rsidRDefault="008E5006" w:rsidP="0010315C">
            <w:pPr>
              <w:pStyle w:val="ae"/>
              <w:numPr>
                <w:ilvl w:val="0"/>
                <w:numId w:val="39"/>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Кандидати, които не са кандидатствали и/или  реализирали проекти до момента – 15 точки;</w:t>
            </w:r>
          </w:p>
          <w:p w14:paraId="03A33A3A" w14:textId="77777777" w:rsidR="008E5006" w:rsidRPr="001442E0" w:rsidRDefault="008E5006" w:rsidP="0010315C">
            <w:pPr>
              <w:numPr>
                <w:ilvl w:val="0"/>
                <w:numId w:val="39"/>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Проекти водещи до опазване на околната среда и биоразнообразието, повишаване на ресурсната ефективност и смекчаване на последиците от изменение на климата и приспособяване към тях – 20 точки;</w:t>
            </w:r>
          </w:p>
          <w:p w14:paraId="27FD7D5E" w14:textId="54FA056A" w:rsidR="008E5006" w:rsidRPr="001442E0" w:rsidRDefault="008E5006" w:rsidP="0010315C">
            <w:pPr>
              <w:numPr>
                <w:ilvl w:val="0"/>
                <w:numId w:val="39"/>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Проектът води до въвеждане на нов за предприятието продукт/техника/</w:t>
            </w:r>
            <w:r w:rsidR="001A4727" w:rsidRPr="001442E0">
              <w:rPr>
                <w:rFonts w:ascii="Times New Roman" w:eastAsia="Calibri" w:hAnsi="Times New Roman" w:cs="Times New Roman"/>
                <w:sz w:val="24"/>
                <w:szCs w:val="24"/>
                <w:shd w:val="clear" w:color="auto" w:fill="FEFEFE"/>
              </w:rPr>
              <w:t xml:space="preserve"> </w:t>
            </w:r>
            <w:r w:rsidRPr="001442E0">
              <w:rPr>
                <w:rFonts w:ascii="Times New Roman" w:eastAsia="Calibri" w:hAnsi="Times New Roman" w:cs="Times New Roman"/>
                <w:sz w:val="24"/>
                <w:szCs w:val="24"/>
                <w:shd w:val="clear" w:color="auto" w:fill="FEFEFE"/>
              </w:rPr>
              <w:t>технология - 10 точки;</w:t>
            </w:r>
          </w:p>
          <w:p w14:paraId="42BF3EC3" w14:textId="77777777" w:rsidR="008E5006" w:rsidRPr="001442E0" w:rsidRDefault="008E5006" w:rsidP="0010315C">
            <w:pPr>
              <w:numPr>
                <w:ilvl w:val="0"/>
                <w:numId w:val="39"/>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Проектът е на кандидат представител на уязвими групи (в т.ч. етнически малцинства и хора в затруднено или неравностойно положение (когато кандидатите са юридически лица минимум 50% от дяловете и капитала на дружеството следва да са собственост на физически лица от уязвимите групи) – 10 точки;</w:t>
            </w:r>
          </w:p>
          <w:p w14:paraId="57CF0FE2" w14:textId="77777777" w:rsidR="008E5006" w:rsidRPr="001442E0" w:rsidRDefault="008E5006" w:rsidP="00F74327">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i/>
                <w:sz w:val="24"/>
                <w:szCs w:val="24"/>
                <w:shd w:val="clear" w:color="auto" w:fill="FEFEFE"/>
              </w:rPr>
              <w:t>Ще се финансират проекти и дейности, които при оценката получават минимален брой</w:t>
            </w:r>
            <w:r w:rsidRPr="001442E0">
              <w:rPr>
                <w:rFonts w:ascii="Times New Roman" w:eastAsia="Calibri" w:hAnsi="Times New Roman" w:cs="Times New Roman"/>
                <w:sz w:val="24"/>
                <w:szCs w:val="24"/>
                <w:shd w:val="clear" w:color="auto" w:fill="FEFEFE"/>
              </w:rPr>
              <w:t xml:space="preserve"> </w:t>
            </w:r>
            <w:r w:rsidRPr="001442E0">
              <w:rPr>
                <w:rFonts w:ascii="Times New Roman" w:eastAsia="Calibri" w:hAnsi="Times New Roman" w:cs="Times New Roman"/>
                <w:b/>
                <w:sz w:val="24"/>
                <w:szCs w:val="24"/>
                <w:shd w:val="clear" w:color="auto" w:fill="FEFEFE"/>
              </w:rPr>
              <w:t>10 точки</w:t>
            </w:r>
            <w:r w:rsidRPr="001442E0">
              <w:rPr>
                <w:rFonts w:ascii="Times New Roman" w:eastAsia="Calibri" w:hAnsi="Times New Roman" w:cs="Times New Roman"/>
                <w:sz w:val="24"/>
                <w:szCs w:val="24"/>
                <w:shd w:val="clear" w:color="auto" w:fill="FEFEFE"/>
              </w:rPr>
              <w:t>.</w:t>
            </w:r>
          </w:p>
          <w:p w14:paraId="48C576DD" w14:textId="11A4F456" w:rsidR="008E5006" w:rsidRPr="001442E0" w:rsidRDefault="008E5006" w:rsidP="0010315C">
            <w:pPr>
              <w:pStyle w:val="ae"/>
              <w:numPr>
                <w:ilvl w:val="0"/>
                <w:numId w:val="31"/>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В случай, че две или повече проектни предложения имат еднакви общи крайни оценки, проектите ще бъдат подреждани в низходящ ред и ще се дава предимство на проекта/ите, получил/и по-висо</w:t>
            </w:r>
            <w:r w:rsidR="001A4727" w:rsidRPr="001442E0">
              <w:rPr>
                <w:rFonts w:ascii="Times New Roman" w:eastAsia="Calibri" w:hAnsi="Times New Roman" w:cs="Times New Roman"/>
                <w:sz w:val="24"/>
                <w:szCs w:val="24"/>
                <w:shd w:val="clear" w:color="auto" w:fill="FEFEFE"/>
              </w:rPr>
              <w:t>ка оценка/и по критерий</w:t>
            </w:r>
            <w:r w:rsidRPr="001442E0">
              <w:rPr>
                <w:rFonts w:ascii="Times New Roman" w:eastAsia="Calibri" w:hAnsi="Times New Roman" w:cs="Times New Roman"/>
                <w:sz w:val="24"/>
                <w:szCs w:val="24"/>
                <w:shd w:val="clear" w:color="auto" w:fill="FEFEFE"/>
              </w:rPr>
              <w:t xml:space="preserve"> „Разкриване на нови работни места“ Предимство получава проект, по който е осигурена заетост на повече хора.</w:t>
            </w:r>
            <w:r w:rsidR="001A4727" w:rsidRPr="001442E0">
              <w:rPr>
                <w:rFonts w:ascii="Times New Roman" w:eastAsia="Calibri" w:hAnsi="Times New Roman" w:cs="Times New Roman"/>
                <w:sz w:val="24"/>
                <w:szCs w:val="24"/>
                <w:shd w:val="clear" w:color="auto" w:fill="FEFEFE"/>
              </w:rPr>
              <w:t xml:space="preserve"> </w:t>
            </w:r>
            <w:r w:rsidRPr="001442E0">
              <w:rPr>
                <w:rFonts w:ascii="Times New Roman" w:eastAsia="Calibri" w:hAnsi="Times New Roman" w:cs="Times New Roman"/>
                <w:sz w:val="24"/>
                <w:szCs w:val="24"/>
                <w:shd w:val="clear" w:color="auto" w:fill="FEFEFE"/>
              </w:rPr>
              <w:t>При равен брой точки и по този критерий, проектите ще бъдат подреждани в низходящ ред и ще се дава предимство на проекта/ите, получил/</w:t>
            </w:r>
            <w:r w:rsidR="001A4727" w:rsidRPr="001442E0">
              <w:rPr>
                <w:rFonts w:ascii="Times New Roman" w:eastAsia="Calibri" w:hAnsi="Times New Roman" w:cs="Times New Roman"/>
                <w:sz w:val="24"/>
                <w:szCs w:val="24"/>
                <w:shd w:val="clear" w:color="auto" w:fill="FEFEFE"/>
              </w:rPr>
              <w:t>и по-висока оценка/и по критерий</w:t>
            </w:r>
            <w:r w:rsidRPr="001442E0">
              <w:rPr>
                <w:rFonts w:ascii="Times New Roman" w:eastAsia="Calibri" w:hAnsi="Times New Roman" w:cs="Times New Roman"/>
                <w:sz w:val="24"/>
                <w:szCs w:val="24"/>
                <w:shd w:val="clear" w:color="auto" w:fill="FEFEFE"/>
              </w:rPr>
              <w:t xml:space="preserve"> „В проектното предложение се предвижда преработка на суровини от  животновъдство и пчеларство, зеленчукопроизводство и етерично –маслени култури /над 60% от всички предвидени за преработка суровини/“. При равен брой точки и по двата критерия, проектите ще бъдат подреждани в низходящ ред и ще се дава предимство на проекта/ите, получил/</w:t>
            </w:r>
            <w:r w:rsidR="001A4727" w:rsidRPr="001442E0">
              <w:rPr>
                <w:rFonts w:ascii="Times New Roman" w:eastAsia="Calibri" w:hAnsi="Times New Roman" w:cs="Times New Roman"/>
                <w:sz w:val="24"/>
                <w:szCs w:val="24"/>
                <w:shd w:val="clear" w:color="auto" w:fill="FEFEFE"/>
              </w:rPr>
              <w:t>и по-висока оценка/и по критерий</w:t>
            </w:r>
            <w:r w:rsidRPr="001442E0">
              <w:rPr>
                <w:rFonts w:ascii="Times New Roman" w:eastAsia="Calibri" w:hAnsi="Times New Roman" w:cs="Times New Roman"/>
                <w:sz w:val="24"/>
                <w:szCs w:val="24"/>
                <w:shd w:val="clear" w:color="auto" w:fill="FEFEFE"/>
              </w:rPr>
              <w:t xml:space="preserve"> „Проекти водещи до опазване на околната среда и биоразнообразието, повишаване на ресурсната ефективност и смекчаване на последиците от изменение на климата и приспособяване към тях“</w:t>
            </w:r>
          </w:p>
        </w:tc>
      </w:tr>
      <w:tr w:rsidR="00F075FB" w:rsidRPr="001442E0" w14:paraId="657C9F8F" w14:textId="77777777" w:rsidTr="00FF3984">
        <w:trPr>
          <w:trHeight w:val="287"/>
        </w:trPr>
        <w:tc>
          <w:tcPr>
            <w:tcW w:w="1268" w:type="dxa"/>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tcPr>
          <w:p w14:paraId="266E72BF" w14:textId="65C1F345" w:rsidR="00F075FB" w:rsidRPr="001442E0" w:rsidRDefault="00F075FB" w:rsidP="002F7953">
            <w:pPr>
              <w:spacing w:after="0"/>
              <w:rPr>
                <w:rFonts w:ascii="Times New Roman" w:hAnsi="Times New Roman" w:cs="Times New Roman"/>
                <w:b/>
                <w:i/>
                <w:sz w:val="24"/>
                <w:szCs w:val="24"/>
                <w:shd w:val="clear" w:color="auto" w:fill="FEFEFE"/>
              </w:rPr>
            </w:pPr>
            <w:r w:rsidRPr="001442E0">
              <w:rPr>
                <w:rFonts w:ascii="Times New Roman" w:hAnsi="Times New Roman" w:cs="Times New Roman"/>
                <w:b/>
                <w:i/>
                <w:sz w:val="24"/>
                <w:szCs w:val="24"/>
                <w:shd w:val="clear" w:color="auto" w:fill="FEFEFE"/>
              </w:rPr>
              <w:t>Мярка 03. Инвестиции за неселскостопански дейности в селските райони</w:t>
            </w:r>
          </w:p>
        </w:tc>
        <w:tc>
          <w:tcPr>
            <w:tcW w:w="8513" w:type="dxa"/>
            <w:gridSpan w:val="5"/>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tcPr>
          <w:p w14:paraId="53E3A365" w14:textId="3CC5C643" w:rsidR="00852A52" w:rsidRPr="001442E0" w:rsidRDefault="002F7953" w:rsidP="0010315C">
            <w:pPr>
              <w:pStyle w:val="ae"/>
              <w:numPr>
                <w:ilvl w:val="0"/>
                <w:numId w:val="34"/>
              </w:numPr>
              <w:spacing w:after="0"/>
              <w:ind w:left="369"/>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Цели</w:t>
            </w:r>
            <w:r w:rsidR="00852A52" w:rsidRPr="001442E0">
              <w:rPr>
                <w:rFonts w:ascii="Times New Roman" w:eastAsia="Calibri" w:hAnsi="Times New Roman" w:cs="Times New Roman"/>
                <w:b/>
                <w:sz w:val="24"/>
                <w:szCs w:val="24"/>
                <w:shd w:val="clear" w:color="auto" w:fill="FEFEFE"/>
              </w:rPr>
              <w:t xml:space="preserve"> на мярката</w:t>
            </w:r>
            <w:r w:rsidRPr="001442E0">
              <w:rPr>
                <w:rFonts w:ascii="Times New Roman" w:eastAsia="Calibri" w:hAnsi="Times New Roman" w:cs="Times New Roman"/>
                <w:b/>
                <w:sz w:val="24"/>
                <w:szCs w:val="24"/>
                <w:shd w:val="clear" w:color="auto" w:fill="FEFEFE"/>
              </w:rPr>
              <w:t>:</w:t>
            </w:r>
          </w:p>
          <w:p w14:paraId="5F003687" w14:textId="18BB01F0" w:rsidR="00852A52" w:rsidRPr="001442E0" w:rsidRDefault="002F7953" w:rsidP="002F7953">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1. </w:t>
            </w:r>
            <w:r w:rsidR="00852A52" w:rsidRPr="001442E0">
              <w:rPr>
                <w:rFonts w:ascii="Times New Roman" w:eastAsia="Calibri" w:hAnsi="Times New Roman" w:cs="Times New Roman"/>
                <w:sz w:val="24"/>
                <w:szCs w:val="24"/>
                <w:shd w:val="clear" w:color="auto" w:fill="FEFEFE"/>
              </w:rPr>
              <w:t>Улесняване развитието на стопанска дейност в селските райони и създаване и подпомагане на стартирането на стопански и неземеделски дейности;</w:t>
            </w:r>
          </w:p>
          <w:p w14:paraId="2638B4E8" w14:textId="5D3C5288" w:rsidR="00852A52" w:rsidRPr="001442E0" w:rsidRDefault="002F7953" w:rsidP="002F7953">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2. </w:t>
            </w:r>
            <w:r w:rsidR="00852A52" w:rsidRPr="001442E0">
              <w:rPr>
                <w:rFonts w:ascii="Times New Roman" w:eastAsia="Calibri" w:hAnsi="Times New Roman" w:cs="Times New Roman"/>
                <w:sz w:val="24"/>
                <w:szCs w:val="24"/>
                <w:shd w:val="clear" w:color="auto" w:fill="FEFEFE"/>
              </w:rPr>
              <w:t>Стимулиране на иновативни или технологично интензивни производства и развиване на дейности в секторите на индустрията и на информационните услуги, които да допринасят за повишаване на добавената стойност;</w:t>
            </w:r>
          </w:p>
          <w:p w14:paraId="6880F648" w14:textId="77797E32" w:rsidR="00852A52" w:rsidRPr="001442E0" w:rsidRDefault="002F7953" w:rsidP="002F7953">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3. </w:t>
            </w:r>
            <w:r w:rsidR="00852A52" w:rsidRPr="001442E0">
              <w:rPr>
                <w:rFonts w:ascii="Times New Roman" w:eastAsia="Calibri" w:hAnsi="Times New Roman" w:cs="Times New Roman"/>
                <w:sz w:val="24"/>
                <w:szCs w:val="24"/>
                <w:shd w:val="clear" w:color="auto" w:fill="FEFEFE"/>
              </w:rPr>
              <w:t>Диверсификация на икономическата дейност;</w:t>
            </w:r>
          </w:p>
          <w:p w14:paraId="3675055E" w14:textId="17EA2BC2" w:rsidR="00852A52" w:rsidRPr="001442E0" w:rsidRDefault="002F7953" w:rsidP="002F7953">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4. </w:t>
            </w:r>
            <w:r w:rsidR="00852A52" w:rsidRPr="001442E0">
              <w:rPr>
                <w:rFonts w:ascii="Times New Roman" w:eastAsia="Calibri" w:hAnsi="Times New Roman" w:cs="Times New Roman"/>
                <w:sz w:val="24"/>
                <w:szCs w:val="24"/>
                <w:shd w:val="clear" w:color="auto" w:fill="FEFEFE"/>
              </w:rPr>
              <w:t>Подобряване на здравните и социалните услуги;</w:t>
            </w:r>
          </w:p>
          <w:p w14:paraId="425BBF7D" w14:textId="047CE01B" w:rsidR="00852A52" w:rsidRPr="001442E0" w:rsidRDefault="002F7953" w:rsidP="0010315C">
            <w:pPr>
              <w:pStyle w:val="ae"/>
              <w:numPr>
                <w:ilvl w:val="0"/>
                <w:numId w:val="34"/>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b/>
                <w:sz w:val="24"/>
                <w:szCs w:val="24"/>
                <w:shd w:val="clear" w:color="auto" w:fill="FEFEFE"/>
              </w:rPr>
              <w:t>Обхват</w:t>
            </w:r>
            <w:r w:rsidR="00852A52" w:rsidRPr="001442E0">
              <w:rPr>
                <w:rFonts w:ascii="Times New Roman" w:eastAsia="Calibri" w:hAnsi="Times New Roman" w:cs="Times New Roman"/>
                <w:b/>
                <w:sz w:val="24"/>
                <w:szCs w:val="24"/>
                <w:shd w:val="clear" w:color="auto" w:fill="FEFEFE"/>
              </w:rPr>
              <w:t xml:space="preserve"> на мярката</w:t>
            </w:r>
            <w:r w:rsidRPr="001442E0">
              <w:rPr>
                <w:rFonts w:ascii="Times New Roman" w:eastAsia="Calibri" w:hAnsi="Times New Roman" w:cs="Times New Roman"/>
                <w:b/>
                <w:sz w:val="24"/>
                <w:szCs w:val="24"/>
                <w:shd w:val="clear" w:color="auto" w:fill="FEFEFE"/>
              </w:rPr>
              <w:t>:</w:t>
            </w:r>
            <w:r w:rsidRPr="001442E0">
              <w:rPr>
                <w:rFonts w:ascii="Times New Roman" w:eastAsia="Calibri" w:hAnsi="Times New Roman" w:cs="Times New Roman"/>
                <w:sz w:val="24"/>
                <w:szCs w:val="24"/>
                <w:shd w:val="clear" w:color="auto" w:fill="FEFEFE"/>
              </w:rPr>
              <w:t xml:space="preserve"> </w:t>
            </w:r>
            <w:r w:rsidR="00852A52" w:rsidRPr="001442E0">
              <w:rPr>
                <w:rFonts w:ascii="Times New Roman" w:eastAsia="Calibri" w:hAnsi="Times New Roman" w:cs="Times New Roman"/>
                <w:sz w:val="24"/>
                <w:szCs w:val="24"/>
                <w:shd w:val="clear" w:color="auto" w:fill="FEFEFE"/>
              </w:rPr>
              <w:t>цялата територия на МИГ Ветово - Цар Калоян - Опака.</w:t>
            </w:r>
          </w:p>
          <w:p w14:paraId="54CDFE2B" w14:textId="7A5D641E" w:rsidR="00852A52" w:rsidRPr="001442E0" w:rsidRDefault="00852A52" w:rsidP="0010315C">
            <w:pPr>
              <w:pStyle w:val="ae"/>
              <w:numPr>
                <w:ilvl w:val="0"/>
                <w:numId w:val="34"/>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b/>
                <w:sz w:val="24"/>
                <w:szCs w:val="24"/>
                <w:shd w:val="clear" w:color="auto" w:fill="FEFEFE"/>
              </w:rPr>
              <w:t>Допустими кандидати и  получатели</w:t>
            </w:r>
          </w:p>
          <w:p w14:paraId="7D9C96B4" w14:textId="77777777" w:rsidR="00852A52" w:rsidRPr="001442E0" w:rsidRDefault="00852A52" w:rsidP="002F7953">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Подпомагане в рамките на мярката получават земеделски стопани, микропредприятия и физически лица. В обхвата на интервенцията физическите лица са допустими за подпомагане само за инвестиции в неземеделски дейности, които са насочени към развитие на занаяти.</w:t>
            </w:r>
          </w:p>
          <w:p w14:paraId="7B4E647C" w14:textId="77777777" w:rsidR="00852A52" w:rsidRPr="001442E0" w:rsidRDefault="00852A52" w:rsidP="0010315C">
            <w:pPr>
              <w:pStyle w:val="ae"/>
              <w:numPr>
                <w:ilvl w:val="0"/>
                <w:numId w:val="44"/>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Земеделските стопани, допустими за подпомагане трябва да отговарят на следните условия:</w:t>
            </w:r>
          </w:p>
          <w:p w14:paraId="0971D4DF" w14:textId="77777777" w:rsidR="00852A52" w:rsidRPr="001442E0" w:rsidRDefault="00852A52" w:rsidP="002F7953">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 да са регистрирани като земеделски стопани по Закона за подпомагане на земеделските производители от най-малко 12 месеца преди кандидатстването за подпомагане и да не са прекратявали своята дейност;</w:t>
            </w:r>
          </w:p>
          <w:p w14:paraId="6F00312C" w14:textId="14280C9E" w:rsidR="00852A52" w:rsidRPr="001442E0" w:rsidRDefault="002F7953" w:rsidP="002F7953">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00852A52" w:rsidRPr="001442E0">
              <w:rPr>
                <w:rFonts w:ascii="Times New Roman" w:eastAsia="Calibri" w:hAnsi="Times New Roman" w:cs="Times New Roman"/>
                <w:sz w:val="24"/>
                <w:szCs w:val="24"/>
                <w:shd w:val="clear" w:color="auto" w:fill="FEFEFE"/>
              </w:rPr>
              <w:t>да бъдат регистрирани като еднолични търговци или юридически лица по Търговския закон или Закона за кооперациите.</w:t>
            </w:r>
          </w:p>
          <w:p w14:paraId="756B4DBB" w14:textId="77777777" w:rsidR="00852A52" w:rsidRPr="001442E0" w:rsidRDefault="00852A52" w:rsidP="0010315C">
            <w:pPr>
              <w:pStyle w:val="ae"/>
              <w:numPr>
                <w:ilvl w:val="0"/>
                <w:numId w:val="44"/>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Микропредприятията, допустими за подпомагане трябва да бъдат регистрирани като еднолични търговци или юридически лица по Търговския закон или Закона за кооперациите.</w:t>
            </w:r>
          </w:p>
          <w:p w14:paraId="3091FCBD" w14:textId="77777777" w:rsidR="00852A52" w:rsidRPr="001442E0" w:rsidRDefault="00852A52" w:rsidP="0010315C">
            <w:pPr>
              <w:pStyle w:val="ae"/>
              <w:numPr>
                <w:ilvl w:val="0"/>
                <w:numId w:val="44"/>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Физическите лица, допустими за подпомагане трябва да отговарят на следните условия:</w:t>
            </w:r>
          </w:p>
          <w:p w14:paraId="6B99B799" w14:textId="720B14F8" w:rsidR="00852A52" w:rsidRPr="001442E0" w:rsidRDefault="003E4F3D" w:rsidP="002F7953">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00852A52" w:rsidRPr="001442E0">
              <w:rPr>
                <w:rFonts w:ascii="Times New Roman" w:eastAsia="Calibri" w:hAnsi="Times New Roman" w:cs="Times New Roman"/>
                <w:sz w:val="24"/>
                <w:szCs w:val="24"/>
                <w:shd w:val="clear" w:color="auto" w:fill="FEFEFE"/>
              </w:rPr>
              <w:t>да бъдат регистрирани по Закона за занаятите като упражняващи занаят/и след вписване в регистър БУЛСТАТ по реда на Закона за регистър БУЛСТАТ;</w:t>
            </w:r>
          </w:p>
          <w:p w14:paraId="032559BA" w14:textId="716A0EA1" w:rsidR="00852A52" w:rsidRPr="001442E0" w:rsidRDefault="003E4F3D" w:rsidP="002F7953">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00852A52" w:rsidRPr="001442E0">
              <w:rPr>
                <w:rFonts w:ascii="Times New Roman" w:eastAsia="Calibri" w:hAnsi="Times New Roman" w:cs="Times New Roman"/>
                <w:sz w:val="24"/>
                <w:szCs w:val="24"/>
                <w:shd w:val="clear" w:color="auto" w:fill="FEFEFE"/>
              </w:rPr>
              <w:t xml:space="preserve">да отговарят на определението за микропредприятие, съгласно дефиницията на ЗМСП.  </w:t>
            </w:r>
          </w:p>
          <w:p w14:paraId="4AEFF2D6" w14:textId="2110DB02" w:rsidR="00852A52" w:rsidRPr="001442E0" w:rsidRDefault="00852A52" w:rsidP="0010315C">
            <w:pPr>
              <w:pStyle w:val="ae"/>
              <w:numPr>
                <w:ilvl w:val="0"/>
                <w:numId w:val="45"/>
              </w:numPr>
              <w:spacing w:after="0"/>
              <w:ind w:left="369"/>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Допустими дейности и разходи</w:t>
            </w:r>
          </w:p>
          <w:p w14:paraId="7243D368" w14:textId="77777777" w:rsidR="00852A52" w:rsidRPr="001442E0" w:rsidRDefault="00852A52" w:rsidP="002F7953">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Инвестициите, допустими за подпомагане в рамките на интервенцията трябва да са свързани с развитие на услуги в различни сектори на икономиката и други производствени неземеделски дейности, производство на продукти, които не са включени в Приложение I от Договора за функциониране на Европейския съюз, както и дейности, които са насочени към развитие на занаяти.</w:t>
            </w:r>
          </w:p>
          <w:p w14:paraId="2F12418E" w14:textId="77777777" w:rsidR="00852A52" w:rsidRPr="001442E0" w:rsidRDefault="00852A52" w:rsidP="002F7953">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Инвестициите, включени в проектното предложение трябва да са придружени от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 издадени по реда на ЗООС и/или ЗБР и ЗВ.</w:t>
            </w:r>
          </w:p>
          <w:p w14:paraId="6A69B954" w14:textId="77777777" w:rsidR="00852A52" w:rsidRPr="001442E0" w:rsidRDefault="00852A52" w:rsidP="002F7953">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Материалните и нематериалните инвестиции включени в проектното предложение трябва да са в съответствие с параметрите и дейностите, обект на подпомагане и включени в разработения бизнес план.</w:t>
            </w:r>
          </w:p>
          <w:p w14:paraId="74F7B610" w14:textId="77777777" w:rsidR="00852A52" w:rsidRPr="001442E0" w:rsidRDefault="00852A52" w:rsidP="002F7953">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Бизнес планът трябва да показва подобряване на дейността на предприятието и да доказва икономическата жизнеспособност на кандидата чрез прилагане на планираните инвестиции и дейности.</w:t>
            </w:r>
          </w:p>
          <w:p w14:paraId="5E1068E4" w14:textId="77777777" w:rsidR="00852A52" w:rsidRPr="001442E0" w:rsidRDefault="00852A52" w:rsidP="0010315C">
            <w:pPr>
              <w:pStyle w:val="ae"/>
              <w:numPr>
                <w:ilvl w:val="0"/>
                <w:numId w:val="31"/>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Подкрепа в рамките на интервенцията се предоставя на територията на селските райони в страната в съответствие с чл. 73 от Регламент (ЕС) №2021/2115 само за материални и/или нематериални активи, в това число машини, съоръжения, оборудване, включително и недвижима собственост, както и общи разходи, свързани с подпомаганата дейност.</w:t>
            </w:r>
          </w:p>
          <w:p w14:paraId="3694CE04" w14:textId="4A13277E" w:rsidR="00852A52" w:rsidRPr="001442E0" w:rsidRDefault="00852A52" w:rsidP="0010315C">
            <w:pPr>
              <w:pStyle w:val="ae"/>
              <w:numPr>
                <w:ilvl w:val="0"/>
                <w:numId w:val="45"/>
              </w:numPr>
              <w:spacing w:after="0"/>
              <w:ind w:left="369"/>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Подкрепата ще бъде насочена към следните допустими дейности:</w:t>
            </w:r>
          </w:p>
          <w:p w14:paraId="05B04B78" w14:textId="77777777" w:rsidR="00852A52" w:rsidRPr="001442E0" w:rsidRDefault="00852A52" w:rsidP="0010315C">
            <w:pPr>
              <w:numPr>
                <w:ilvl w:val="0"/>
                <w:numId w:val="40"/>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Производство или продажба на продукти, които не са включени в Приложение 1 от Договора за функциониране на Европейския съюз (независимо от вложените продукти и материали);</w:t>
            </w:r>
          </w:p>
          <w:p w14:paraId="574BF02B" w14:textId="77777777" w:rsidR="00852A52" w:rsidRPr="001442E0" w:rsidRDefault="00852A52" w:rsidP="0010315C">
            <w:pPr>
              <w:numPr>
                <w:ilvl w:val="0"/>
                <w:numId w:val="40"/>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Развитие на услуги във всички сектори (например: грижи за деца, възрастни хора, хора с увреждания, здравни услуги, счетоводство и одиторски услуги, ветеринарни дейности и услуги базирани на ИТ и др.;</w:t>
            </w:r>
          </w:p>
          <w:p w14:paraId="17497698" w14:textId="77777777" w:rsidR="00852A52" w:rsidRPr="001442E0" w:rsidRDefault="00852A52" w:rsidP="0010315C">
            <w:pPr>
              <w:numPr>
                <w:ilvl w:val="0"/>
                <w:numId w:val="40"/>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Производство на енергия от възобновяеми енергийни източници за собствено потребление;</w:t>
            </w:r>
          </w:p>
          <w:p w14:paraId="785757F1" w14:textId="77777777" w:rsidR="00852A52" w:rsidRPr="001442E0" w:rsidRDefault="00852A52" w:rsidP="0010315C">
            <w:pPr>
              <w:numPr>
                <w:ilvl w:val="0"/>
                <w:numId w:val="40"/>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Развитие на занаяти и други неземеделски дейности.</w:t>
            </w:r>
          </w:p>
          <w:p w14:paraId="49D5B7A1" w14:textId="77777777" w:rsidR="00852A52" w:rsidRPr="001442E0" w:rsidRDefault="00852A52" w:rsidP="0010315C">
            <w:pPr>
              <w:pStyle w:val="ae"/>
              <w:numPr>
                <w:ilvl w:val="0"/>
                <w:numId w:val="31"/>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В рамките на мярката не се финансират дейности, които водят до осъществяване на селскостопанска дейност или резултата от дейността е продукт, включен в Приложение I на Договора за функциониране на Европейския съюз.</w:t>
            </w:r>
          </w:p>
          <w:p w14:paraId="26F277BA" w14:textId="3B4A0120" w:rsidR="00852A52" w:rsidRPr="001442E0" w:rsidRDefault="00852A52" w:rsidP="0010315C">
            <w:pPr>
              <w:pStyle w:val="ae"/>
              <w:numPr>
                <w:ilvl w:val="0"/>
                <w:numId w:val="45"/>
              </w:numPr>
              <w:spacing w:after="0"/>
              <w:ind w:left="369"/>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Подкрепата ще бъде насочена към следните допустими разходи:</w:t>
            </w:r>
          </w:p>
          <w:p w14:paraId="3EE7E50D" w14:textId="77777777" w:rsidR="00852A52" w:rsidRPr="001442E0" w:rsidRDefault="00852A52" w:rsidP="002F7953">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Изграждане, придобиване или подобрения на недвижимо имущество;</w:t>
            </w:r>
          </w:p>
          <w:p w14:paraId="614AEC54" w14:textId="77777777" w:rsidR="00852A52" w:rsidRPr="001442E0" w:rsidRDefault="00852A52" w:rsidP="002F7953">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Закупуване на нови машини и оборудване до пазарната стойност на активите;</w:t>
            </w:r>
          </w:p>
          <w:p w14:paraId="12592CBB" w14:textId="5184F189" w:rsidR="00852A52" w:rsidRPr="001442E0" w:rsidRDefault="003E4F3D" w:rsidP="002F7953">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w:t>
            </w:r>
            <w:r w:rsidR="00852A52" w:rsidRPr="001442E0">
              <w:rPr>
                <w:rFonts w:ascii="Times New Roman" w:eastAsia="Calibri" w:hAnsi="Times New Roman" w:cs="Times New Roman"/>
                <w:sz w:val="24"/>
                <w:szCs w:val="24"/>
                <w:shd w:val="clear" w:color="auto" w:fill="FEFEFE"/>
              </w:rPr>
              <w:t>Нематериални инвестиции: придобиване и/или създаване на компютърен софтуер.</w:t>
            </w:r>
          </w:p>
          <w:p w14:paraId="0215D017" w14:textId="77777777" w:rsidR="00852A52" w:rsidRPr="001442E0" w:rsidRDefault="00852A52" w:rsidP="002F7953">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Общи разходи, свързани с основните разходи по проекта като хонорари на архитекти, инженери и консултанти, предпроектни проучвания, придобиване на патентни права и лицензи, авторски права и строителен надзор в размер на до 12% от общия размер на допустимите разходи по проектното предложение.</w:t>
            </w:r>
          </w:p>
          <w:p w14:paraId="19DCA0C7" w14:textId="77777777" w:rsidR="00852A52" w:rsidRPr="001442E0" w:rsidRDefault="00852A52" w:rsidP="0010315C">
            <w:pPr>
              <w:numPr>
                <w:ilvl w:val="0"/>
                <w:numId w:val="41"/>
              </w:numPr>
              <w:spacing w:after="0"/>
              <w:ind w:left="369"/>
              <w:contextualSpacing/>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Недопустими разходи и дейности:</w:t>
            </w:r>
          </w:p>
          <w:p w14:paraId="4010C265" w14:textId="6618096D" w:rsidR="00852A52" w:rsidRPr="001442E0" w:rsidRDefault="00852A52" w:rsidP="002F7953">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Няма да се подпомагат туристически дейности свързани с изграждане/ремонт/</w:t>
            </w:r>
            <w:r w:rsidR="003E4F3D" w:rsidRPr="001442E0">
              <w:rPr>
                <w:rFonts w:ascii="Times New Roman" w:eastAsia="Calibri" w:hAnsi="Times New Roman" w:cs="Times New Roman"/>
                <w:sz w:val="24"/>
                <w:szCs w:val="24"/>
                <w:shd w:val="clear" w:color="auto" w:fill="FEFEFE"/>
              </w:rPr>
              <w:t xml:space="preserve"> </w:t>
            </w:r>
            <w:r w:rsidRPr="001442E0">
              <w:rPr>
                <w:rFonts w:ascii="Times New Roman" w:eastAsia="Calibri" w:hAnsi="Times New Roman" w:cs="Times New Roman"/>
                <w:sz w:val="24"/>
                <w:szCs w:val="24"/>
                <w:shd w:val="clear" w:color="auto" w:fill="FEFEFE"/>
              </w:rPr>
              <w:t>реконструкция на места за настаняване.</w:t>
            </w:r>
          </w:p>
          <w:p w14:paraId="5DFE6DD6" w14:textId="02A3A3C2" w:rsidR="00852A52" w:rsidRPr="001442E0" w:rsidRDefault="00852A52" w:rsidP="0010315C">
            <w:pPr>
              <w:pStyle w:val="ae"/>
              <w:numPr>
                <w:ilvl w:val="0"/>
                <w:numId w:val="41"/>
              </w:numPr>
              <w:spacing w:after="0"/>
              <w:ind w:left="369"/>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 xml:space="preserve">Финансови параметри за проектите -  интензитет на финансовата помощ, размер на финансовата помощ </w:t>
            </w:r>
          </w:p>
          <w:p w14:paraId="04C8A015" w14:textId="73794ED1" w:rsidR="00852A52" w:rsidRPr="001442E0" w:rsidRDefault="00852A52" w:rsidP="0010315C">
            <w:pPr>
              <w:pStyle w:val="ae"/>
              <w:numPr>
                <w:ilvl w:val="0"/>
                <w:numId w:val="46"/>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Минимален размер на общите допу</w:t>
            </w:r>
            <w:r w:rsidR="007057CF" w:rsidRPr="001442E0">
              <w:rPr>
                <w:rFonts w:ascii="Times New Roman" w:eastAsia="Calibri" w:hAnsi="Times New Roman" w:cs="Times New Roman"/>
                <w:sz w:val="24"/>
                <w:szCs w:val="24"/>
                <w:shd w:val="clear" w:color="auto" w:fill="FEFEFE"/>
              </w:rPr>
              <w:t>стими разходи на проект – 19 558</w:t>
            </w:r>
            <w:r w:rsidRPr="001442E0">
              <w:rPr>
                <w:rFonts w:ascii="Times New Roman" w:eastAsia="Calibri" w:hAnsi="Times New Roman" w:cs="Times New Roman"/>
                <w:sz w:val="24"/>
                <w:szCs w:val="24"/>
                <w:shd w:val="clear" w:color="auto" w:fill="FEFEFE"/>
              </w:rPr>
              <w:t xml:space="preserve"> лева;</w:t>
            </w:r>
          </w:p>
          <w:p w14:paraId="0C4374BD" w14:textId="48C058EC" w:rsidR="00852A52" w:rsidRPr="001442E0" w:rsidRDefault="00852A52" w:rsidP="00D03BF4">
            <w:pPr>
              <w:pStyle w:val="ae"/>
              <w:numPr>
                <w:ilvl w:val="0"/>
                <w:numId w:val="46"/>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Максимален размер на общите допус</w:t>
            </w:r>
            <w:r w:rsidR="00D03BF4" w:rsidRPr="001442E0">
              <w:rPr>
                <w:rFonts w:ascii="Times New Roman" w:eastAsia="Calibri" w:hAnsi="Times New Roman" w:cs="Times New Roman"/>
                <w:sz w:val="24"/>
                <w:szCs w:val="24"/>
                <w:shd w:val="clear" w:color="auto" w:fill="FEFEFE"/>
              </w:rPr>
              <w:t>тими разходи на проект – 195 580</w:t>
            </w:r>
            <w:r w:rsidRPr="001442E0">
              <w:rPr>
                <w:rFonts w:ascii="Times New Roman" w:eastAsia="Calibri" w:hAnsi="Times New Roman" w:cs="Times New Roman"/>
                <w:sz w:val="24"/>
                <w:szCs w:val="24"/>
                <w:shd w:val="clear" w:color="auto" w:fill="FEFEFE"/>
              </w:rPr>
              <w:t xml:space="preserve"> лева</w:t>
            </w:r>
          </w:p>
          <w:p w14:paraId="0E914578" w14:textId="2A8E53CB" w:rsidR="00F075FB" w:rsidRPr="001442E0" w:rsidRDefault="00852A52" w:rsidP="0010315C">
            <w:pPr>
              <w:pStyle w:val="ae"/>
              <w:numPr>
                <w:ilvl w:val="0"/>
                <w:numId w:val="46"/>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Интен</w:t>
            </w:r>
            <w:r w:rsidR="00D03BF4" w:rsidRPr="001442E0">
              <w:rPr>
                <w:rFonts w:ascii="Times New Roman" w:eastAsia="Calibri" w:hAnsi="Times New Roman" w:cs="Times New Roman"/>
                <w:sz w:val="24"/>
                <w:szCs w:val="24"/>
                <w:shd w:val="clear" w:color="auto" w:fill="FEFEFE"/>
              </w:rPr>
              <w:t xml:space="preserve">зитет на помощта е в размер на </w:t>
            </w:r>
            <w:r w:rsidRPr="001442E0">
              <w:rPr>
                <w:rFonts w:ascii="Times New Roman" w:eastAsia="Calibri" w:hAnsi="Times New Roman" w:cs="Times New Roman"/>
                <w:sz w:val="24"/>
                <w:szCs w:val="24"/>
                <w:shd w:val="clear" w:color="auto" w:fill="FEFEFE"/>
              </w:rPr>
              <w:t>5</w:t>
            </w:r>
            <w:r w:rsidR="00D03BF4" w:rsidRPr="001442E0">
              <w:rPr>
                <w:rFonts w:ascii="Times New Roman" w:eastAsia="Calibri" w:hAnsi="Times New Roman" w:cs="Times New Roman"/>
                <w:sz w:val="24"/>
                <w:szCs w:val="24"/>
                <w:shd w:val="clear" w:color="auto" w:fill="FEFEFE"/>
              </w:rPr>
              <w:t>0</w:t>
            </w:r>
            <w:r w:rsidRPr="001442E0">
              <w:rPr>
                <w:rFonts w:ascii="Times New Roman" w:eastAsia="Calibri" w:hAnsi="Times New Roman" w:cs="Times New Roman"/>
                <w:sz w:val="24"/>
                <w:szCs w:val="24"/>
                <w:shd w:val="clear" w:color="auto" w:fill="FEFEFE"/>
              </w:rPr>
              <w:t xml:space="preserve"> </w:t>
            </w:r>
            <w:r w:rsidR="003E4F3D" w:rsidRPr="001442E0">
              <w:rPr>
                <w:rFonts w:ascii="Times New Roman" w:eastAsia="Calibri" w:hAnsi="Times New Roman" w:cs="Times New Roman"/>
                <w:sz w:val="24"/>
                <w:szCs w:val="24"/>
                <w:shd w:val="clear" w:color="auto" w:fill="FEFEFE"/>
              </w:rPr>
              <w:t xml:space="preserve">% от общата стойност на </w:t>
            </w:r>
            <w:r w:rsidRPr="001442E0">
              <w:rPr>
                <w:rFonts w:ascii="Times New Roman" w:eastAsia="Calibri" w:hAnsi="Times New Roman" w:cs="Times New Roman"/>
                <w:sz w:val="24"/>
                <w:szCs w:val="24"/>
                <w:shd w:val="clear" w:color="auto" w:fill="FEFEFE"/>
              </w:rPr>
              <w:t>допустимите разходи по проекта;</w:t>
            </w:r>
          </w:p>
          <w:p w14:paraId="54B545D6" w14:textId="77777777" w:rsidR="00852A52" w:rsidRPr="001442E0" w:rsidRDefault="00852A52" w:rsidP="0010315C">
            <w:pPr>
              <w:pStyle w:val="ae"/>
              <w:numPr>
                <w:ilvl w:val="0"/>
                <w:numId w:val="41"/>
              </w:numPr>
              <w:spacing w:after="0"/>
              <w:ind w:left="369"/>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Критерии за оценка на проектите и тяхната тежест</w:t>
            </w:r>
          </w:p>
          <w:p w14:paraId="4945171B" w14:textId="77777777" w:rsidR="00852A52" w:rsidRPr="001442E0" w:rsidRDefault="00852A52" w:rsidP="0010315C">
            <w:pPr>
              <w:numPr>
                <w:ilvl w:val="0"/>
                <w:numId w:val="47"/>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Проекти свързани с производствена дейност – 20 т.</w:t>
            </w:r>
          </w:p>
          <w:p w14:paraId="7A944404" w14:textId="77777777" w:rsidR="00852A52" w:rsidRPr="001442E0" w:rsidRDefault="00852A52" w:rsidP="0010315C">
            <w:pPr>
              <w:numPr>
                <w:ilvl w:val="0"/>
                <w:numId w:val="47"/>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Разкриване на нови работни места:</w:t>
            </w:r>
          </w:p>
          <w:p w14:paraId="25024C29" w14:textId="77777777" w:rsidR="00852A52" w:rsidRPr="001442E0" w:rsidRDefault="00852A52" w:rsidP="0010315C">
            <w:pPr>
              <w:numPr>
                <w:ilvl w:val="0"/>
                <w:numId w:val="42"/>
              </w:numPr>
              <w:spacing w:after="0"/>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1  работно място – 5 точки, </w:t>
            </w:r>
          </w:p>
          <w:p w14:paraId="64307A5D" w14:textId="77777777" w:rsidR="00852A52" w:rsidRPr="001442E0" w:rsidRDefault="00852A52" w:rsidP="0010315C">
            <w:pPr>
              <w:numPr>
                <w:ilvl w:val="0"/>
                <w:numId w:val="42"/>
              </w:numPr>
              <w:spacing w:after="0"/>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от 2 до 3 работни места -10 точки, </w:t>
            </w:r>
          </w:p>
          <w:p w14:paraId="32D327D7" w14:textId="77777777" w:rsidR="00852A52" w:rsidRPr="001442E0" w:rsidRDefault="00852A52" w:rsidP="0010315C">
            <w:pPr>
              <w:numPr>
                <w:ilvl w:val="0"/>
                <w:numId w:val="42"/>
              </w:numPr>
              <w:spacing w:after="0"/>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4 и над 4  работни места - 20 точки.;</w:t>
            </w:r>
          </w:p>
          <w:p w14:paraId="69AC25B7" w14:textId="77777777" w:rsidR="00852A52" w:rsidRPr="001442E0" w:rsidRDefault="00852A52" w:rsidP="0010315C">
            <w:pPr>
              <w:pStyle w:val="ae"/>
              <w:numPr>
                <w:ilvl w:val="0"/>
                <w:numId w:val="48"/>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Проекти за социални и здравни услуги, включително ветеринарно медицински - 10 т.</w:t>
            </w:r>
          </w:p>
          <w:p w14:paraId="0C2FC9AE" w14:textId="77777777" w:rsidR="00852A52" w:rsidRPr="001442E0" w:rsidRDefault="00852A52" w:rsidP="0010315C">
            <w:pPr>
              <w:pStyle w:val="ae"/>
              <w:numPr>
                <w:ilvl w:val="0"/>
                <w:numId w:val="48"/>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Проекти на жени и/или  млади хора на възраст от 18 до 40 години включително - 10 т.</w:t>
            </w:r>
          </w:p>
          <w:p w14:paraId="2058D6C7" w14:textId="77777777" w:rsidR="00852A52" w:rsidRPr="001442E0" w:rsidRDefault="00852A52" w:rsidP="0010315C">
            <w:pPr>
              <w:pStyle w:val="ae"/>
              <w:numPr>
                <w:ilvl w:val="0"/>
                <w:numId w:val="48"/>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Опит на кандидата в дейността, за която кандидатства – 10 точки:</w:t>
            </w:r>
          </w:p>
          <w:p w14:paraId="0B345D79" w14:textId="77777777" w:rsidR="00852A52" w:rsidRPr="001442E0" w:rsidRDefault="00852A52" w:rsidP="0010315C">
            <w:pPr>
              <w:numPr>
                <w:ilvl w:val="0"/>
                <w:numId w:val="43"/>
              </w:numPr>
              <w:spacing w:after="0"/>
              <w:ind w:left="795"/>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Кандидатът има повече от две приключени финансови години и оборот от дейността, за която кандидатства – 10 точки;</w:t>
            </w:r>
          </w:p>
          <w:p w14:paraId="72F2A1E0" w14:textId="77777777" w:rsidR="00852A52" w:rsidRPr="001442E0" w:rsidRDefault="00852A52" w:rsidP="0010315C">
            <w:pPr>
              <w:numPr>
                <w:ilvl w:val="0"/>
                <w:numId w:val="43"/>
              </w:numPr>
              <w:spacing w:after="0"/>
              <w:ind w:left="795"/>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Кандидатът повече от една приключена финансова година и оборот от дейността, за която кандидатства – 5 точки.</w:t>
            </w:r>
          </w:p>
          <w:p w14:paraId="6139140C" w14:textId="77777777" w:rsidR="00852A52" w:rsidRPr="001442E0" w:rsidRDefault="00852A52" w:rsidP="0010315C">
            <w:pPr>
              <w:numPr>
                <w:ilvl w:val="0"/>
                <w:numId w:val="49"/>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Проектът е на кандидат, земеделски производител, кандидатстващ за помощ за неземеделски дейности – 10 точки;</w:t>
            </w:r>
          </w:p>
          <w:p w14:paraId="65C2EBFF" w14:textId="77777777" w:rsidR="00852A52" w:rsidRPr="001442E0" w:rsidRDefault="00852A52" w:rsidP="0010315C">
            <w:pPr>
              <w:numPr>
                <w:ilvl w:val="0"/>
                <w:numId w:val="49"/>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Проектът е на кандидат представител на уязвими групи (в т.ч. етнически малцинства и хора в затруднено или неравностойно положение (когато кандидатите са юридически лица минимум 50% от дяловете и капитала на дружеството следва да са собственост на физически лица от уязвимите групи) - 10 точки.</w:t>
            </w:r>
          </w:p>
          <w:p w14:paraId="01E47519" w14:textId="77777777" w:rsidR="00852A52" w:rsidRPr="001442E0" w:rsidRDefault="00852A52" w:rsidP="0010315C">
            <w:pPr>
              <w:numPr>
                <w:ilvl w:val="0"/>
                <w:numId w:val="49"/>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Проектът е подаден от кандидат, които не е получавал финансова помощ от ЕЗФРСР за проекти за неземеделски дейности през последните 3 години преди датата на кандидатстване – 10 точки;</w:t>
            </w:r>
          </w:p>
          <w:p w14:paraId="4A6E204B" w14:textId="77777777" w:rsidR="00852A52" w:rsidRPr="001442E0" w:rsidRDefault="00852A52" w:rsidP="003E4F3D">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i/>
                <w:sz w:val="24"/>
                <w:szCs w:val="24"/>
                <w:shd w:val="clear" w:color="auto" w:fill="FEFEFE"/>
              </w:rPr>
              <w:t>Ще се финансират проекти и дейности, които при оценката получават минимален брой</w:t>
            </w:r>
            <w:r w:rsidRPr="001442E0">
              <w:rPr>
                <w:rFonts w:ascii="Times New Roman" w:eastAsia="Calibri" w:hAnsi="Times New Roman" w:cs="Times New Roman"/>
                <w:sz w:val="24"/>
                <w:szCs w:val="24"/>
                <w:shd w:val="clear" w:color="auto" w:fill="FEFEFE"/>
              </w:rPr>
              <w:t xml:space="preserve"> </w:t>
            </w:r>
            <w:r w:rsidRPr="001442E0">
              <w:rPr>
                <w:rFonts w:ascii="Times New Roman" w:eastAsia="Calibri" w:hAnsi="Times New Roman" w:cs="Times New Roman"/>
                <w:b/>
                <w:sz w:val="24"/>
                <w:szCs w:val="24"/>
                <w:shd w:val="clear" w:color="auto" w:fill="FEFEFE"/>
              </w:rPr>
              <w:t>10 точки</w:t>
            </w:r>
            <w:r w:rsidRPr="001442E0">
              <w:rPr>
                <w:rFonts w:ascii="Times New Roman" w:eastAsia="Calibri" w:hAnsi="Times New Roman" w:cs="Times New Roman"/>
                <w:sz w:val="24"/>
                <w:szCs w:val="24"/>
                <w:shd w:val="clear" w:color="auto" w:fill="FEFEFE"/>
              </w:rPr>
              <w:t>.</w:t>
            </w:r>
          </w:p>
          <w:p w14:paraId="7634DFDA" w14:textId="5845631B" w:rsidR="00852A52" w:rsidRPr="001442E0" w:rsidRDefault="002F7953" w:rsidP="0010315C">
            <w:pPr>
              <w:pStyle w:val="ae"/>
              <w:numPr>
                <w:ilvl w:val="0"/>
                <w:numId w:val="31"/>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В случай, че две или повече проектни предложения имат еднакви общи крайни оценки, проектите ще бъдат подреждани в низходящ ред и ще се дава предимство на проекта/ите, получил/и по-висока о</w:t>
            </w:r>
            <w:r w:rsidR="003E4F3D" w:rsidRPr="001442E0">
              <w:rPr>
                <w:rFonts w:ascii="Times New Roman" w:eastAsia="Calibri" w:hAnsi="Times New Roman" w:cs="Times New Roman"/>
                <w:sz w:val="24"/>
                <w:szCs w:val="24"/>
                <w:shd w:val="clear" w:color="auto" w:fill="FEFEFE"/>
              </w:rPr>
              <w:t>ценка/и по критерий “</w:t>
            </w:r>
            <w:r w:rsidRPr="001442E0">
              <w:rPr>
                <w:rFonts w:ascii="Times New Roman" w:eastAsia="Calibri" w:hAnsi="Times New Roman" w:cs="Times New Roman"/>
                <w:sz w:val="24"/>
                <w:szCs w:val="24"/>
                <w:shd w:val="clear" w:color="auto" w:fill="FEFEFE"/>
              </w:rPr>
              <w:t>Разкриване на нови работни места“. Предимство получава проект, по който е осигурена заетост на повече хора.</w:t>
            </w:r>
            <w:r w:rsidR="003E4F3D" w:rsidRPr="001442E0">
              <w:rPr>
                <w:rFonts w:ascii="Times New Roman" w:eastAsia="Calibri" w:hAnsi="Times New Roman" w:cs="Times New Roman"/>
                <w:sz w:val="24"/>
                <w:szCs w:val="24"/>
                <w:shd w:val="clear" w:color="auto" w:fill="FEFEFE"/>
              </w:rPr>
              <w:t xml:space="preserve"> </w:t>
            </w:r>
            <w:r w:rsidRPr="001442E0">
              <w:rPr>
                <w:rFonts w:ascii="Times New Roman" w:eastAsia="Calibri" w:hAnsi="Times New Roman" w:cs="Times New Roman"/>
                <w:sz w:val="24"/>
                <w:szCs w:val="24"/>
                <w:shd w:val="clear" w:color="auto" w:fill="FEFEFE"/>
              </w:rPr>
              <w:t>При равен брой точки и по този критерий, проектите ще бъдат подреждани в низходящ ред и ще се дава предимство на проекта/ите, получил/</w:t>
            </w:r>
            <w:r w:rsidR="003E4F3D" w:rsidRPr="001442E0">
              <w:rPr>
                <w:rFonts w:ascii="Times New Roman" w:eastAsia="Calibri" w:hAnsi="Times New Roman" w:cs="Times New Roman"/>
                <w:sz w:val="24"/>
                <w:szCs w:val="24"/>
                <w:shd w:val="clear" w:color="auto" w:fill="FEFEFE"/>
              </w:rPr>
              <w:t>и по-висока оценка/и по критерий</w:t>
            </w:r>
            <w:r w:rsidRPr="001442E0">
              <w:rPr>
                <w:rFonts w:ascii="Times New Roman" w:eastAsia="Calibri" w:hAnsi="Times New Roman" w:cs="Times New Roman"/>
                <w:sz w:val="24"/>
                <w:szCs w:val="24"/>
                <w:shd w:val="clear" w:color="auto" w:fill="FEFEFE"/>
              </w:rPr>
              <w:t xml:space="preserve"> „Проектът е подаден от кандидат, които не е получавал финансова помощ от ЕЗФРСР за проекти за неземеделски дейности през последните 3 години преди датата на кандидатстване“. При равен брой точки и по двата критерия, проектите ще бъдат подреждани в низходящ ред и ще се дава предимство на проекта/ите, получил/</w:t>
            </w:r>
            <w:r w:rsidR="003E4F3D" w:rsidRPr="001442E0">
              <w:rPr>
                <w:rFonts w:ascii="Times New Roman" w:eastAsia="Calibri" w:hAnsi="Times New Roman" w:cs="Times New Roman"/>
                <w:sz w:val="24"/>
                <w:szCs w:val="24"/>
                <w:shd w:val="clear" w:color="auto" w:fill="FEFEFE"/>
              </w:rPr>
              <w:t>и по-висока оценка/и по критерий</w:t>
            </w:r>
            <w:r w:rsidRPr="001442E0">
              <w:rPr>
                <w:rFonts w:ascii="Times New Roman" w:eastAsia="Calibri" w:hAnsi="Times New Roman" w:cs="Times New Roman"/>
                <w:sz w:val="24"/>
                <w:szCs w:val="24"/>
                <w:shd w:val="clear" w:color="auto" w:fill="FEFEFE"/>
              </w:rPr>
              <w:t xml:space="preserve"> “Проекти на жени и/или  млади хора на възраст от 18 до 40 години включително“.</w:t>
            </w:r>
          </w:p>
        </w:tc>
      </w:tr>
      <w:tr w:rsidR="00856181" w:rsidRPr="001442E0" w14:paraId="0AB7DBB4" w14:textId="77777777" w:rsidTr="00FF3984">
        <w:trPr>
          <w:trHeight w:val="287"/>
        </w:trPr>
        <w:tc>
          <w:tcPr>
            <w:tcW w:w="1268" w:type="dxa"/>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tcPr>
          <w:p w14:paraId="4579BBBE" w14:textId="11B81FD2" w:rsidR="00856181" w:rsidRPr="001442E0" w:rsidRDefault="00F075FB" w:rsidP="00B40649">
            <w:pPr>
              <w:spacing w:after="0"/>
              <w:rPr>
                <w:rFonts w:ascii="Times New Roman" w:hAnsi="Times New Roman" w:cs="Times New Roman"/>
                <w:b/>
                <w:i/>
                <w:sz w:val="24"/>
                <w:szCs w:val="24"/>
                <w:shd w:val="clear" w:color="auto" w:fill="FEFEFE"/>
              </w:rPr>
            </w:pPr>
            <w:r w:rsidRPr="001442E0">
              <w:rPr>
                <w:rFonts w:ascii="Times New Roman" w:hAnsi="Times New Roman" w:cs="Times New Roman"/>
                <w:b/>
                <w:i/>
                <w:sz w:val="24"/>
                <w:szCs w:val="24"/>
                <w:shd w:val="clear" w:color="auto" w:fill="FEFEFE"/>
              </w:rPr>
              <w:t>Мярка 04. Инвестиции в създаването, подобряването или разширяването на всички видове малка по мащаби и туристическа инфраструктура</w:t>
            </w:r>
          </w:p>
        </w:tc>
        <w:tc>
          <w:tcPr>
            <w:tcW w:w="8513" w:type="dxa"/>
            <w:gridSpan w:val="5"/>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tcPr>
          <w:p w14:paraId="45A50587" w14:textId="42AD7738" w:rsidR="00B40649" w:rsidRPr="001442E0" w:rsidRDefault="00B40649" w:rsidP="0010315C">
            <w:pPr>
              <w:pStyle w:val="ae"/>
              <w:numPr>
                <w:ilvl w:val="0"/>
                <w:numId w:val="41"/>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b/>
                <w:sz w:val="24"/>
                <w:szCs w:val="24"/>
                <w:shd w:val="clear" w:color="auto" w:fill="FEFEFE"/>
              </w:rPr>
              <w:t>Цели на мярката</w:t>
            </w:r>
          </w:p>
          <w:p w14:paraId="42E66150" w14:textId="77777777" w:rsidR="00B40649" w:rsidRPr="001442E0" w:rsidRDefault="00B40649" w:rsidP="00B40649">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Устойчиво социално-икономическо развитие на територията на МИГ чрез подобряване и обновяване на съществуващата дребна по мащаб и туристическа инфраструктура, подобряване качеството на предлаганите услуги за населението и създаване на интелигенти селища. </w:t>
            </w:r>
          </w:p>
          <w:p w14:paraId="66D1EF2C" w14:textId="5B21B6B9" w:rsidR="00B40649" w:rsidRPr="001442E0" w:rsidRDefault="00B40649" w:rsidP="0010315C">
            <w:pPr>
              <w:pStyle w:val="ae"/>
              <w:numPr>
                <w:ilvl w:val="0"/>
                <w:numId w:val="41"/>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b/>
                <w:sz w:val="24"/>
                <w:szCs w:val="24"/>
                <w:shd w:val="clear" w:color="auto" w:fill="FEFEFE"/>
              </w:rPr>
              <w:t>Обхват на мярката:</w:t>
            </w:r>
            <w:r w:rsidRPr="001442E0">
              <w:rPr>
                <w:rFonts w:ascii="Times New Roman" w:eastAsia="Calibri" w:hAnsi="Times New Roman" w:cs="Times New Roman"/>
                <w:sz w:val="24"/>
                <w:szCs w:val="24"/>
                <w:shd w:val="clear" w:color="auto" w:fill="FEFEFE"/>
              </w:rPr>
              <w:t xml:space="preserve"> цялата територия на МИГ Ветово - Цар Калоян - Опака.</w:t>
            </w:r>
          </w:p>
          <w:p w14:paraId="1ED150BD" w14:textId="77777777" w:rsidR="00B40649" w:rsidRPr="001442E0" w:rsidRDefault="00B40649" w:rsidP="00B40649">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i/>
                <w:sz w:val="24"/>
                <w:szCs w:val="24"/>
                <w:shd w:val="clear" w:color="auto" w:fill="FEFEFE"/>
              </w:rPr>
              <w:t>Дефиниция:</w:t>
            </w:r>
            <w:r w:rsidRPr="001442E0">
              <w:rPr>
                <w:rFonts w:ascii="Times New Roman" w:eastAsia="Calibri" w:hAnsi="Times New Roman" w:cs="Times New Roman"/>
                <w:sz w:val="24"/>
                <w:szCs w:val="24"/>
                <w:shd w:val="clear" w:color="auto" w:fill="FEFEFE"/>
              </w:rPr>
              <w:t xml:space="preserve"> Дребна по мащаб инфраструктура е инвестиция, която се осъществява чрез дейности, подпомагани по интервенцията, при която максималната стойност на допустимите разходи за един обект не надвишава по размер левовата равностойност на 3 млн. евро</w:t>
            </w:r>
          </w:p>
          <w:p w14:paraId="5F132FC3" w14:textId="71EA55FB" w:rsidR="00B40649" w:rsidRPr="001442E0" w:rsidRDefault="00B40649" w:rsidP="0010315C">
            <w:pPr>
              <w:pStyle w:val="ae"/>
              <w:numPr>
                <w:ilvl w:val="0"/>
                <w:numId w:val="41"/>
              </w:numPr>
              <w:spacing w:after="0"/>
              <w:ind w:left="369"/>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Допустими кандидати и получатели</w:t>
            </w:r>
          </w:p>
          <w:p w14:paraId="7E1C2227" w14:textId="77777777" w:rsidR="00B40649" w:rsidRPr="001442E0" w:rsidRDefault="00B40649" w:rsidP="0010315C">
            <w:pPr>
              <w:numPr>
                <w:ilvl w:val="0"/>
                <w:numId w:val="50"/>
              </w:numPr>
              <w:spacing w:after="0"/>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Община Ветово;</w:t>
            </w:r>
          </w:p>
          <w:p w14:paraId="18573BF7" w14:textId="77777777" w:rsidR="00B40649" w:rsidRPr="001442E0" w:rsidRDefault="00B40649" w:rsidP="0010315C">
            <w:pPr>
              <w:numPr>
                <w:ilvl w:val="0"/>
                <w:numId w:val="50"/>
              </w:numPr>
              <w:spacing w:after="0"/>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Община Цар Калоян;</w:t>
            </w:r>
          </w:p>
          <w:p w14:paraId="65A427B4" w14:textId="77777777" w:rsidR="00B40649" w:rsidRPr="001442E0" w:rsidRDefault="00B40649" w:rsidP="0010315C">
            <w:pPr>
              <w:numPr>
                <w:ilvl w:val="0"/>
                <w:numId w:val="50"/>
              </w:numPr>
              <w:spacing w:after="0"/>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Община Опака.</w:t>
            </w:r>
          </w:p>
          <w:p w14:paraId="65940E56" w14:textId="02B4B116" w:rsidR="00B40649" w:rsidRPr="001442E0" w:rsidRDefault="00B40649" w:rsidP="0010315C">
            <w:pPr>
              <w:pStyle w:val="ae"/>
              <w:numPr>
                <w:ilvl w:val="0"/>
                <w:numId w:val="41"/>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b/>
                <w:sz w:val="24"/>
                <w:szCs w:val="24"/>
                <w:shd w:val="clear" w:color="auto" w:fill="FEFEFE"/>
              </w:rPr>
              <w:t>Подкрепата ще бъде насочена към следните допустими дейности:</w:t>
            </w:r>
          </w:p>
          <w:p w14:paraId="7BF6F34C" w14:textId="77777777" w:rsidR="00B40649" w:rsidRPr="001442E0" w:rsidRDefault="00B40649" w:rsidP="0010315C">
            <w:pPr>
              <w:numPr>
                <w:ilvl w:val="0"/>
                <w:numId w:val="51"/>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Строителство, реконструкция и/или рехабилитация на нови и съществуващи улици и тротоари и съоръженията и принадлежностите към тях;</w:t>
            </w:r>
          </w:p>
          <w:p w14:paraId="4BE0A6B1" w14:textId="77777777" w:rsidR="00B40649" w:rsidRPr="001442E0" w:rsidRDefault="00B40649" w:rsidP="0010315C">
            <w:pPr>
              <w:numPr>
                <w:ilvl w:val="0"/>
                <w:numId w:val="51"/>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Реконструкция, ремонт, оборудване и/или обзавеждане на общинска образователна инфраструктура с местно значение в селските райони;</w:t>
            </w:r>
          </w:p>
          <w:p w14:paraId="0467A65A" w14:textId="77777777" w:rsidR="00B40649" w:rsidRPr="001442E0" w:rsidRDefault="00B40649" w:rsidP="0010315C">
            <w:pPr>
              <w:numPr>
                <w:ilvl w:val="0"/>
                <w:numId w:val="51"/>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p>
          <w:p w14:paraId="17657A34" w14:textId="77777777" w:rsidR="00B40649" w:rsidRPr="001442E0" w:rsidRDefault="00B40649" w:rsidP="0010315C">
            <w:pPr>
              <w:numPr>
                <w:ilvl w:val="0"/>
                <w:numId w:val="51"/>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p>
          <w:p w14:paraId="2B0DD683" w14:textId="77777777" w:rsidR="00B40649" w:rsidRPr="001442E0" w:rsidRDefault="00B40649" w:rsidP="0010315C">
            <w:pPr>
              <w:numPr>
                <w:ilvl w:val="0"/>
                <w:numId w:val="51"/>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Изграждане, реконструкция, ремонт, оборудване и/или обзавеждане на спортна инфраструктура.</w:t>
            </w:r>
          </w:p>
          <w:p w14:paraId="4CEB2D37" w14:textId="77777777" w:rsidR="00B40649" w:rsidRPr="001442E0" w:rsidRDefault="00B40649" w:rsidP="0010315C">
            <w:pPr>
              <w:numPr>
                <w:ilvl w:val="0"/>
                <w:numId w:val="51"/>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Реконструкция, ремонт, реставрация, закупуване на оборудване и/или обзавеждане на обекти, свързани с културния живот</w:t>
            </w:r>
          </w:p>
          <w:p w14:paraId="753277B6" w14:textId="77777777" w:rsidR="00B40649" w:rsidRPr="001442E0" w:rsidRDefault="00B40649" w:rsidP="0010315C">
            <w:pPr>
              <w:numPr>
                <w:ilvl w:val="0"/>
                <w:numId w:val="51"/>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Допустими са общи разходи свързани с проекта, извършени както в процеса на подготовка на проекта, така и по време на неговото изпълнение.</w:t>
            </w:r>
          </w:p>
          <w:p w14:paraId="2C276E11" w14:textId="77777777" w:rsidR="00B40649" w:rsidRPr="001442E0" w:rsidRDefault="00B40649" w:rsidP="0010315C">
            <w:pPr>
              <w:numPr>
                <w:ilvl w:val="0"/>
                <w:numId w:val="51"/>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Изграждане, реконструкция, ремонт, закупуване на оборудване и/или обзавеждане на туристически информационни центрове;</w:t>
            </w:r>
          </w:p>
          <w:p w14:paraId="7FB639D8" w14:textId="77777777" w:rsidR="00B40649" w:rsidRPr="001442E0" w:rsidRDefault="00B40649" w:rsidP="0010315C">
            <w:pPr>
              <w:numPr>
                <w:ilvl w:val="0"/>
                <w:numId w:val="51"/>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Изграждане, реконструкция, ремонт, закупуване на оборудване и/или обзавеждане на посетителски центрове за представяне и експониране на местното природно и културно наследство;</w:t>
            </w:r>
          </w:p>
          <w:p w14:paraId="0CD6121A" w14:textId="77777777" w:rsidR="00B40649" w:rsidRPr="001442E0" w:rsidRDefault="00B40649" w:rsidP="0010315C">
            <w:pPr>
              <w:numPr>
                <w:ilvl w:val="0"/>
                <w:numId w:val="51"/>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Изграждане, реконструкция, ремонт, закупуване на оборудване и/или обзавеждане на центровете за изкуство и занаяти с туристическа цел;</w:t>
            </w:r>
          </w:p>
          <w:p w14:paraId="0B812207" w14:textId="77777777" w:rsidR="00B40649" w:rsidRPr="001442E0" w:rsidRDefault="00B40649" w:rsidP="0010315C">
            <w:pPr>
              <w:numPr>
                <w:ilvl w:val="0"/>
                <w:numId w:val="51"/>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Изграждане, реконструкция, ремонт и закупуване на съоръжения за туристически атракции, които са свързани с местното природно, културно и/или историческо наследство и предоставящи услуги с познавателна или образователна цел;</w:t>
            </w:r>
          </w:p>
          <w:p w14:paraId="74030AF5" w14:textId="77777777" w:rsidR="00B40649" w:rsidRPr="001442E0" w:rsidRDefault="00B40649" w:rsidP="0010315C">
            <w:pPr>
              <w:numPr>
                <w:ilvl w:val="0"/>
                <w:numId w:val="51"/>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Изграждане, реконструкция, ремонт и закупуване на съоръжения за туристическа инфраструктура (информационни табели и пътепоказатели за туристическите места и маршрути, съоръжения за безопасност, велоалеи и туристически пътеки).</w:t>
            </w:r>
          </w:p>
          <w:p w14:paraId="33C83D7C" w14:textId="77777777" w:rsidR="00B40649" w:rsidRPr="001442E0" w:rsidRDefault="00B40649" w:rsidP="0010315C">
            <w:pPr>
              <w:numPr>
                <w:ilvl w:val="0"/>
                <w:numId w:val="51"/>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Дейности свързани със създаването на интелигентни селища, като например:</w:t>
            </w:r>
          </w:p>
          <w:p w14:paraId="23EB87DA" w14:textId="4DE3F409" w:rsidR="00B40649" w:rsidRPr="001442E0" w:rsidRDefault="00B40649" w:rsidP="00B40649">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свързани с подкрепа на иновативни решения за създаване на устойчиви модели – интелигентни еко селища, социални селища, IT селища и др., ландшафтно планиране и реконструкция на стари сгради – използването на стари сгради или налични парцели в полза на местната общност;</w:t>
            </w:r>
          </w:p>
          <w:p w14:paraId="1DC78CD1" w14:textId="72598DD9" w:rsidR="00B40649" w:rsidRPr="001442E0" w:rsidRDefault="00B40649" w:rsidP="00B40649">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свързани с дигитализация и подобряване на телекомуникационната свързаност с цел устойчиво развитие на съответния район;</w:t>
            </w:r>
          </w:p>
          <w:p w14:paraId="0B71E082" w14:textId="70ABF1A3" w:rsidR="00B40649" w:rsidRPr="001442E0" w:rsidRDefault="00B40649" w:rsidP="00B40649">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свързани с подобряването на условията за живот, които биха довели до задържане на населението и привличане на нови жители;</w:t>
            </w:r>
          </w:p>
          <w:p w14:paraId="2ABE7FA5" w14:textId="67FAD4EF" w:rsidR="00B40649" w:rsidRPr="001442E0" w:rsidRDefault="00B40649" w:rsidP="00B40649">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свързани с изготвянето на стратегии за създаване на интелигентни селища;</w:t>
            </w:r>
          </w:p>
          <w:p w14:paraId="69339B0E" w14:textId="29BCCCDF" w:rsidR="00B40649" w:rsidRPr="001442E0" w:rsidRDefault="00B40649" w:rsidP="00B40649">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свързани с развитие на бизнес модели, които привличат работници и жители (временно или постоянно пребиваващи на територията) – създаването на икономическа зона, IT академия, нови селскостопански методи и технологии, устойчива селска мобилност, споделени пространства</w:t>
            </w:r>
          </w:p>
          <w:p w14:paraId="7BD0582D" w14:textId="21A96951" w:rsidR="00B40649" w:rsidRPr="001442E0" w:rsidRDefault="00B40649" w:rsidP="0010315C">
            <w:pPr>
              <w:pStyle w:val="ae"/>
              <w:numPr>
                <w:ilvl w:val="0"/>
                <w:numId w:val="31"/>
              </w:numPr>
              <w:spacing w:after="0"/>
              <w:ind w:left="369"/>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Недопустими дейности:</w:t>
            </w:r>
          </w:p>
          <w:p w14:paraId="02D3AC5D" w14:textId="77777777" w:rsidR="00B40649" w:rsidRPr="001442E0" w:rsidRDefault="00B40649" w:rsidP="00B40649">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Не се подпомагат определени дейности, попадащи в обхвата на ОПРР. Дейности за строителство, реконструкция и/или рехабилитация на нови и съществуващи общински улици, тротоари и съоръжения и принадлежностите към тях са допустими, ако са изградени или реконструирани ВиК системите или не се предвижда да се изграждат или реконструират ВиК системи за период от седем години от датата на кандидатстване.</w:t>
            </w:r>
          </w:p>
          <w:p w14:paraId="0D882290" w14:textId="77777777" w:rsidR="00B40649" w:rsidRPr="001442E0" w:rsidRDefault="00B40649" w:rsidP="00B40649">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Не е допустимо включването на разходи за инфраструктура, свързани с пътища, водопреносни и канализационни системи, освен ако не са част от по-голям проект или не са свързани с дейности, отговарящи на концепцията за интелигентни селища. </w:t>
            </w:r>
          </w:p>
          <w:p w14:paraId="3AA29953" w14:textId="77777777" w:rsidR="00B40649" w:rsidRPr="001442E0" w:rsidRDefault="00B40649" w:rsidP="0010315C">
            <w:pPr>
              <w:numPr>
                <w:ilvl w:val="0"/>
                <w:numId w:val="41"/>
              </w:numPr>
              <w:spacing w:after="0"/>
              <w:ind w:left="369"/>
              <w:contextualSpacing/>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Допустими разходи:</w:t>
            </w:r>
          </w:p>
          <w:p w14:paraId="0AE0D9AD" w14:textId="77777777" w:rsidR="00B40649" w:rsidRPr="001442E0" w:rsidRDefault="00B40649" w:rsidP="00B40649">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Разходи свързани със строително-монтажни работи за изграждане, ремонт, реконструкция, преустройство, поддръжка или възстановяване;</w:t>
            </w:r>
          </w:p>
          <w:p w14:paraId="6F0B7120" w14:textId="77777777" w:rsidR="00B40649" w:rsidRPr="001442E0" w:rsidRDefault="00B40649" w:rsidP="00B40649">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Разходи за закупуване на нови машини, съоръжения, оборудване и обзавеждане, специализирани превозни и транспортни средства, свързани с основната дейност на проекта;</w:t>
            </w:r>
          </w:p>
          <w:p w14:paraId="24FFCA12" w14:textId="77777777" w:rsidR="00B40649" w:rsidRPr="001442E0" w:rsidRDefault="00B40649" w:rsidP="00B40649">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Нематериални инвестиции: придобиване и създаване на компютърен софтуер;</w:t>
            </w:r>
          </w:p>
          <w:p w14:paraId="03F7C852" w14:textId="77777777" w:rsidR="00B40649" w:rsidRPr="001442E0" w:rsidRDefault="00B40649" w:rsidP="00B40649">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Общи разходи, свързани с основните разходи по проекта като хонорари на архитекти, инженери и консултанти, предпроектни проучвания, придобиване на патентни права и лицензи, авторски права и строителен надзор в размер на до 12% от общия размер на допустимите разходи по проектното предложение.</w:t>
            </w:r>
          </w:p>
          <w:p w14:paraId="1211700E" w14:textId="77777777" w:rsidR="00B40649" w:rsidRPr="001442E0" w:rsidRDefault="00B40649" w:rsidP="0010315C">
            <w:pPr>
              <w:pStyle w:val="ae"/>
              <w:numPr>
                <w:ilvl w:val="0"/>
                <w:numId w:val="41"/>
              </w:numPr>
              <w:spacing w:after="0"/>
              <w:ind w:left="369"/>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Финансови параметри за проектите -  интензитет на финансовата помощ, размер на финансовата помощ:</w:t>
            </w:r>
          </w:p>
          <w:p w14:paraId="4204857A" w14:textId="5F0F962D" w:rsidR="00B40649" w:rsidRPr="001442E0" w:rsidRDefault="00B40649" w:rsidP="0010315C">
            <w:pPr>
              <w:pStyle w:val="ae"/>
              <w:numPr>
                <w:ilvl w:val="0"/>
                <w:numId w:val="52"/>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Минималните допустими разходи за проект -   19 558 лева;</w:t>
            </w:r>
          </w:p>
          <w:p w14:paraId="42818298" w14:textId="0CE426F2" w:rsidR="00B40649" w:rsidRPr="001442E0" w:rsidRDefault="00B40649" w:rsidP="0010315C">
            <w:pPr>
              <w:pStyle w:val="ae"/>
              <w:numPr>
                <w:ilvl w:val="0"/>
                <w:numId w:val="52"/>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Максималните допустими разходи за проект – 391 160 лева;</w:t>
            </w:r>
          </w:p>
          <w:p w14:paraId="7D7BE2EC" w14:textId="6A42B3B2" w:rsidR="00B40649" w:rsidRPr="001442E0" w:rsidRDefault="00D03BF4" w:rsidP="0010315C">
            <w:pPr>
              <w:pStyle w:val="ae"/>
              <w:numPr>
                <w:ilvl w:val="0"/>
                <w:numId w:val="52"/>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Интензитет на помощта - </w:t>
            </w:r>
            <w:r w:rsidR="00B40649" w:rsidRPr="001442E0">
              <w:rPr>
                <w:rFonts w:ascii="Times New Roman" w:eastAsia="Calibri" w:hAnsi="Times New Roman" w:cs="Times New Roman"/>
                <w:sz w:val="24"/>
                <w:szCs w:val="24"/>
                <w:shd w:val="clear" w:color="auto" w:fill="FEFEFE"/>
              </w:rPr>
              <w:t xml:space="preserve">100% от общите допустими разходи на проекта; </w:t>
            </w:r>
          </w:p>
          <w:p w14:paraId="14BD728B" w14:textId="697B54F1" w:rsidR="00B40649" w:rsidRPr="001442E0" w:rsidRDefault="00B40649" w:rsidP="0010315C">
            <w:pPr>
              <w:pStyle w:val="ae"/>
              <w:numPr>
                <w:ilvl w:val="0"/>
                <w:numId w:val="41"/>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b/>
                <w:sz w:val="24"/>
                <w:szCs w:val="24"/>
                <w:shd w:val="clear" w:color="auto" w:fill="FEFEFE"/>
              </w:rPr>
              <w:t>Критериите за оценка на проектите и тяхната тежест</w:t>
            </w:r>
            <w:r w:rsidRPr="001442E0">
              <w:rPr>
                <w:rFonts w:ascii="Times New Roman" w:eastAsia="Calibri" w:hAnsi="Times New Roman" w:cs="Times New Roman"/>
                <w:sz w:val="24"/>
                <w:szCs w:val="24"/>
                <w:shd w:val="clear" w:color="auto" w:fill="FEFEFE"/>
              </w:rPr>
              <w:t>:</w:t>
            </w:r>
          </w:p>
          <w:p w14:paraId="42E00D3F" w14:textId="77777777" w:rsidR="00B40649" w:rsidRPr="001442E0" w:rsidRDefault="00B40649" w:rsidP="0010315C">
            <w:pPr>
              <w:numPr>
                <w:ilvl w:val="0"/>
                <w:numId w:val="53"/>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Кандидатът има опит в изпълнението на поне един проект финансиран със средства от ЕС  – 20 точки;.</w:t>
            </w:r>
          </w:p>
          <w:p w14:paraId="2869000E" w14:textId="77777777" w:rsidR="00B40649" w:rsidRPr="001442E0" w:rsidRDefault="00B40649" w:rsidP="0010315C">
            <w:pPr>
              <w:numPr>
                <w:ilvl w:val="0"/>
                <w:numId w:val="53"/>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Проектът предлага инвестиции в повече от едно населено място на територията – 10 т.</w:t>
            </w:r>
          </w:p>
          <w:p w14:paraId="5F33EE94" w14:textId="77777777" w:rsidR="00B40649" w:rsidRPr="001442E0" w:rsidRDefault="00B40649" w:rsidP="0010315C">
            <w:pPr>
              <w:numPr>
                <w:ilvl w:val="0"/>
                <w:numId w:val="53"/>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Проектът включва инвестиции за осигуряване на достъпна среда – 10 т.;</w:t>
            </w:r>
          </w:p>
          <w:p w14:paraId="66548745" w14:textId="77777777" w:rsidR="00B40649" w:rsidRPr="001442E0" w:rsidRDefault="00B40649" w:rsidP="0010315C">
            <w:pPr>
              <w:numPr>
                <w:ilvl w:val="0"/>
                <w:numId w:val="53"/>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Проектът предлага инвестиции в населени места с население над 250  души – 20 т.</w:t>
            </w:r>
          </w:p>
          <w:p w14:paraId="53D6444C" w14:textId="77777777" w:rsidR="00B40649" w:rsidRPr="001442E0" w:rsidRDefault="00B40649" w:rsidP="0010315C">
            <w:pPr>
              <w:numPr>
                <w:ilvl w:val="0"/>
                <w:numId w:val="53"/>
              </w:numPr>
              <w:spacing w:after="0"/>
              <w:ind w:left="369"/>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Дейностите по проекта се осъществяват извън строителните граници на общинските центрове – гр. Ветово, гр. Цар Калоян и гр. Опака – 20 т.</w:t>
            </w:r>
          </w:p>
          <w:p w14:paraId="4C2A31C9" w14:textId="1D3128EA" w:rsidR="00B40649" w:rsidRPr="001442E0" w:rsidRDefault="00B40649" w:rsidP="0010315C">
            <w:pPr>
              <w:numPr>
                <w:ilvl w:val="0"/>
                <w:numId w:val="53"/>
              </w:numPr>
              <w:spacing w:after="0"/>
              <w:ind w:left="369"/>
              <w:contextualSpacing/>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Проектът е насочен към дейности за създаване на</w:t>
            </w:r>
            <w:r w:rsidR="00D20EA2" w:rsidRPr="001442E0">
              <w:rPr>
                <w:rFonts w:ascii="Times New Roman" w:eastAsia="Calibri" w:hAnsi="Times New Roman" w:cs="Times New Roman"/>
                <w:sz w:val="24"/>
                <w:szCs w:val="24"/>
                <w:shd w:val="clear" w:color="auto" w:fill="FEFEFE"/>
              </w:rPr>
              <w:t xml:space="preserve"> интелигентни селища – 2</w:t>
            </w:r>
            <w:r w:rsidRPr="001442E0">
              <w:rPr>
                <w:rFonts w:ascii="Times New Roman" w:eastAsia="Calibri" w:hAnsi="Times New Roman" w:cs="Times New Roman"/>
                <w:sz w:val="24"/>
                <w:szCs w:val="24"/>
                <w:shd w:val="clear" w:color="auto" w:fill="FEFEFE"/>
              </w:rPr>
              <w:t>0 т</w:t>
            </w:r>
          </w:p>
          <w:p w14:paraId="09C4BDD8" w14:textId="77777777" w:rsidR="00B40649" w:rsidRPr="001442E0" w:rsidRDefault="00B40649" w:rsidP="00B40649">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i/>
                <w:sz w:val="24"/>
                <w:szCs w:val="24"/>
                <w:shd w:val="clear" w:color="auto" w:fill="FEFEFE"/>
              </w:rPr>
              <w:t>Ще се финансират проекти и дейности, които при оценката получават минимален брой</w:t>
            </w:r>
            <w:r w:rsidRPr="001442E0">
              <w:rPr>
                <w:rFonts w:ascii="Times New Roman" w:eastAsia="Calibri" w:hAnsi="Times New Roman" w:cs="Times New Roman"/>
                <w:sz w:val="24"/>
                <w:szCs w:val="24"/>
                <w:shd w:val="clear" w:color="auto" w:fill="FEFEFE"/>
              </w:rPr>
              <w:t xml:space="preserve"> </w:t>
            </w:r>
            <w:r w:rsidRPr="001442E0">
              <w:rPr>
                <w:rFonts w:ascii="Times New Roman" w:eastAsia="Calibri" w:hAnsi="Times New Roman" w:cs="Times New Roman"/>
                <w:b/>
                <w:sz w:val="24"/>
                <w:szCs w:val="24"/>
                <w:shd w:val="clear" w:color="auto" w:fill="FEFEFE"/>
              </w:rPr>
              <w:t>20 точки</w:t>
            </w:r>
            <w:r w:rsidRPr="001442E0">
              <w:rPr>
                <w:rFonts w:ascii="Times New Roman" w:eastAsia="Calibri" w:hAnsi="Times New Roman" w:cs="Times New Roman"/>
                <w:sz w:val="24"/>
                <w:szCs w:val="24"/>
                <w:shd w:val="clear" w:color="auto" w:fill="FEFEFE"/>
              </w:rPr>
              <w:t>.</w:t>
            </w:r>
          </w:p>
          <w:p w14:paraId="6A243952" w14:textId="385EA30A" w:rsidR="00856181" w:rsidRPr="001442E0" w:rsidRDefault="00B40649" w:rsidP="0010315C">
            <w:pPr>
              <w:pStyle w:val="ae"/>
              <w:numPr>
                <w:ilvl w:val="0"/>
                <w:numId w:val="54"/>
              </w:numPr>
              <w:spacing w:after="0"/>
              <w:ind w:left="369"/>
              <w:rPr>
                <w:rFonts w:ascii="Times New Roman"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В случай, че две или повече проектни предложения имат еднакви общи крайни оценки, проектите ще бъдат подреждани в низходящ ред и ще се дава предимство на проекта/ите, получил/и по-висока оценка/и по критерий “Проектът включва инвестиции за осигуряване на достъпна среда“. При равен брой точки и по този критерий, проектите ще бъдат подреждани в низходящ ред и ще се дава предимство на проекта/ите, получил/и по-висока оценка/и по критерий “Проектът предлага инвестиции в повече от едно населено място на територията“. При равен брой точки и по двата критерия, проектите ще бъдат подреждани в низходящ ред и ще се дава предимство на проекта/ите, получил/и по-висока оценка/и по критерий „Проектът е насочен към дейности за създаване на интелигентни селища“</w:t>
            </w:r>
          </w:p>
        </w:tc>
      </w:tr>
      <w:tr w:rsidR="00856181" w:rsidRPr="001442E0" w14:paraId="4CEE170F" w14:textId="77777777" w:rsidTr="00FF3984">
        <w:trPr>
          <w:trHeight w:val="287"/>
        </w:trPr>
        <w:tc>
          <w:tcPr>
            <w:tcW w:w="1268" w:type="dxa"/>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tcPr>
          <w:p w14:paraId="4A7444DC" w14:textId="13DA1EC7" w:rsidR="00856181" w:rsidRPr="001442E0" w:rsidRDefault="00F075FB" w:rsidP="00F12A1F">
            <w:pPr>
              <w:spacing w:after="0"/>
              <w:rPr>
                <w:rFonts w:ascii="Times New Roman" w:hAnsi="Times New Roman" w:cs="Times New Roman"/>
                <w:b/>
                <w:i/>
                <w:sz w:val="24"/>
                <w:szCs w:val="24"/>
                <w:shd w:val="clear" w:color="auto" w:fill="FEFEFE"/>
              </w:rPr>
            </w:pPr>
            <w:r w:rsidRPr="001442E0">
              <w:rPr>
                <w:rFonts w:ascii="Times New Roman" w:hAnsi="Times New Roman" w:cs="Times New Roman"/>
                <w:b/>
                <w:i/>
                <w:sz w:val="24"/>
                <w:szCs w:val="24"/>
                <w:shd w:val="clear" w:color="auto" w:fill="FEFEFE"/>
              </w:rPr>
              <w:t>Мярка 05. Съхраняване и развитие на местните идентичности, историческото наследство, културата и спорта на територията</w:t>
            </w:r>
          </w:p>
        </w:tc>
        <w:tc>
          <w:tcPr>
            <w:tcW w:w="8513" w:type="dxa"/>
            <w:gridSpan w:val="5"/>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tcPr>
          <w:p w14:paraId="3EC5FDEA" w14:textId="41FBBE5B" w:rsidR="00F12A1F" w:rsidRPr="001442E0" w:rsidRDefault="00F12A1F" w:rsidP="0010315C">
            <w:pPr>
              <w:pStyle w:val="ae"/>
              <w:numPr>
                <w:ilvl w:val="0"/>
                <w:numId w:val="41"/>
              </w:numPr>
              <w:spacing w:after="0"/>
              <w:ind w:left="369"/>
              <w:jc w:val="both"/>
              <w:rPr>
                <w:rFonts w:ascii="Times New Roman" w:eastAsia="Calibri" w:hAnsi="Times New Roman" w:cs="Times New Roman"/>
                <w:b/>
                <w:i/>
                <w:color w:val="000000"/>
                <w:sz w:val="24"/>
                <w:szCs w:val="24"/>
              </w:rPr>
            </w:pPr>
            <w:r w:rsidRPr="001442E0">
              <w:rPr>
                <w:rFonts w:ascii="Times New Roman" w:eastAsia="Calibri" w:hAnsi="Times New Roman" w:cs="Times New Roman"/>
                <w:b/>
                <w:i/>
                <w:color w:val="000000"/>
                <w:sz w:val="24"/>
                <w:szCs w:val="24"/>
              </w:rPr>
              <w:t>Цели на мярката</w:t>
            </w:r>
          </w:p>
          <w:p w14:paraId="01C84CB1" w14:textId="2888EB18" w:rsidR="00F12A1F" w:rsidRPr="001442E0" w:rsidRDefault="00F12A1F" w:rsidP="0097602E">
            <w:pPr>
              <w:spacing w:after="0"/>
              <w:jc w:val="both"/>
              <w:rPr>
                <w:rFonts w:ascii="Times New Roman" w:eastAsia="Calibri" w:hAnsi="Times New Roman" w:cs="Times New Roman"/>
                <w:bCs/>
                <w:sz w:val="24"/>
                <w:szCs w:val="24"/>
                <w:shd w:val="clear" w:color="auto" w:fill="FEFEFE"/>
              </w:rPr>
            </w:pPr>
            <w:r w:rsidRPr="001442E0">
              <w:rPr>
                <w:rFonts w:ascii="Times New Roman" w:eastAsia="Calibri" w:hAnsi="Times New Roman" w:cs="Times New Roman"/>
                <w:bCs/>
                <w:sz w:val="24"/>
                <w:szCs w:val="24"/>
                <w:shd w:val="clear" w:color="auto" w:fill="FEFEFE"/>
              </w:rPr>
              <w:t>Възстановяване, съхранение и развитие на културата</w:t>
            </w:r>
            <w:r w:rsidR="00A04B51" w:rsidRPr="001442E0">
              <w:rPr>
                <w:rFonts w:ascii="Times New Roman" w:eastAsia="Calibri" w:hAnsi="Times New Roman" w:cs="Times New Roman"/>
                <w:bCs/>
                <w:sz w:val="24"/>
                <w:szCs w:val="24"/>
                <w:shd w:val="clear" w:color="auto" w:fill="FEFEFE"/>
              </w:rPr>
              <w:t xml:space="preserve"> и културното </w:t>
            </w:r>
            <w:r w:rsidRPr="001442E0">
              <w:rPr>
                <w:rFonts w:ascii="Times New Roman" w:eastAsia="Calibri" w:hAnsi="Times New Roman" w:cs="Times New Roman"/>
                <w:bCs/>
                <w:sz w:val="24"/>
                <w:szCs w:val="24"/>
                <w:shd w:val="clear" w:color="auto" w:fill="FEFEFE"/>
              </w:rPr>
              <w:t>наследство</w:t>
            </w:r>
            <w:r w:rsidR="00A04B51" w:rsidRPr="001442E0">
              <w:rPr>
                <w:rFonts w:ascii="Times New Roman" w:eastAsia="Calibri" w:hAnsi="Times New Roman" w:cs="Times New Roman"/>
                <w:bCs/>
                <w:sz w:val="24"/>
                <w:szCs w:val="24"/>
                <w:shd w:val="clear" w:color="auto" w:fill="FEFEFE"/>
              </w:rPr>
              <w:t>,</w:t>
            </w:r>
            <w:r w:rsidRPr="001442E0">
              <w:rPr>
                <w:rFonts w:ascii="Times New Roman" w:eastAsia="Calibri" w:hAnsi="Times New Roman" w:cs="Times New Roman"/>
                <w:bCs/>
                <w:sz w:val="24"/>
                <w:szCs w:val="24"/>
                <w:shd w:val="clear" w:color="auto" w:fill="FEFEFE"/>
              </w:rPr>
              <w:t xml:space="preserve"> и създаване на условия за ефективен тренировъчен и състезателен процес, с цел увеличаване на обхвата на занимаващите се със спорт и културно - развлекателни дейности хора от различни</w:t>
            </w:r>
            <w:r w:rsidR="00A04B51" w:rsidRPr="001442E0">
              <w:rPr>
                <w:rFonts w:ascii="Times New Roman" w:eastAsia="Calibri" w:hAnsi="Times New Roman" w:cs="Times New Roman"/>
                <w:bCs/>
                <w:sz w:val="24"/>
                <w:szCs w:val="24"/>
                <w:shd w:val="clear" w:color="auto" w:fill="FEFEFE"/>
              </w:rPr>
              <w:t xml:space="preserve"> възрастови групи.</w:t>
            </w:r>
            <w:r w:rsidRPr="001442E0">
              <w:rPr>
                <w:rFonts w:ascii="Times New Roman" w:eastAsia="Calibri" w:hAnsi="Times New Roman" w:cs="Times New Roman"/>
                <w:bCs/>
                <w:sz w:val="24"/>
                <w:szCs w:val="24"/>
                <w:shd w:val="clear" w:color="auto" w:fill="FEFEFE"/>
              </w:rPr>
              <w:t xml:space="preserve"> </w:t>
            </w:r>
            <w:r w:rsidR="00A04B51" w:rsidRPr="001442E0">
              <w:rPr>
                <w:rFonts w:ascii="Times New Roman" w:eastAsia="Calibri" w:hAnsi="Times New Roman" w:cs="Times New Roman"/>
                <w:bCs/>
                <w:sz w:val="24"/>
                <w:szCs w:val="24"/>
                <w:shd w:val="clear" w:color="auto" w:fill="FEFEFE"/>
              </w:rPr>
              <w:t>С</w:t>
            </w:r>
            <w:r w:rsidRPr="001442E0">
              <w:rPr>
                <w:rFonts w:ascii="Times New Roman" w:eastAsia="Calibri" w:hAnsi="Times New Roman" w:cs="Times New Roman"/>
                <w:bCs/>
                <w:sz w:val="24"/>
                <w:szCs w:val="24"/>
                <w:shd w:val="clear" w:color="auto" w:fill="FEFEFE"/>
              </w:rPr>
              <w:t>ъхраняване на местната идентичност и историческо</w:t>
            </w:r>
            <w:r w:rsidR="00A04B51" w:rsidRPr="001442E0">
              <w:rPr>
                <w:rFonts w:ascii="Times New Roman" w:eastAsia="Calibri" w:hAnsi="Times New Roman" w:cs="Times New Roman"/>
                <w:bCs/>
                <w:sz w:val="24"/>
                <w:szCs w:val="24"/>
                <w:shd w:val="clear" w:color="auto" w:fill="FEFEFE"/>
              </w:rPr>
              <w:t>то</w:t>
            </w:r>
            <w:r w:rsidRPr="001442E0">
              <w:rPr>
                <w:rFonts w:ascii="Times New Roman" w:eastAsia="Calibri" w:hAnsi="Times New Roman" w:cs="Times New Roman"/>
                <w:bCs/>
                <w:sz w:val="24"/>
                <w:szCs w:val="24"/>
                <w:shd w:val="clear" w:color="auto" w:fill="FEFEFE"/>
              </w:rPr>
              <w:t xml:space="preserve"> наследство, необходими за повишаване качеството на живот и привлекателността на територията на МИГ, както и нейното популяризиране.</w:t>
            </w:r>
          </w:p>
          <w:p w14:paraId="529925F7" w14:textId="3387D7D5" w:rsidR="00F12A1F" w:rsidRPr="001442E0" w:rsidRDefault="00F12A1F" w:rsidP="0010315C">
            <w:pPr>
              <w:pStyle w:val="ae"/>
              <w:numPr>
                <w:ilvl w:val="0"/>
                <w:numId w:val="41"/>
              </w:numPr>
              <w:spacing w:after="0"/>
              <w:ind w:left="369"/>
              <w:jc w:val="both"/>
              <w:rPr>
                <w:rFonts w:ascii="Times New Roman" w:eastAsia="Calibri" w:hAnsi="Times New Roman" w:cs="Times New Roman"/>
                <w:bCs/>
                <w:color w:val="FF0000"/>
                <w:sz w:val="24"/>
                <w:szCs w:val="24"/>
                <w:shd w:val="clear" w:color="auto" w:fill="FEFEFE"/>
              </w:rPr>
            </w:pPr>
            <w:r w:rsidRPr="001442E0">
              <w:rPr>
                <w:rFonts w:ascii="Times New Roman" w:eastAsia="Calibri" w:hAnsi="Times New Roman" w:cs="Times New Roman"/>
                <w:b/>
                <w:sz w:val="24"/>
                <w:szCs w:val="24"/>
                <w:shd w:val="clear" w:color="auto" w:fill="FEFEFE"/>
              </w:rPr>
              <w:t>Обхват на мярката:</w:t>
            </w:r>
            <w:r w:rsidRPr="001442E0">
              <w:rPr>
                <w:rFonts w:ascii="Times New Roman" w:eastAsia="Calibri" w:hAnsi="Times New Roman" w:cs="Times New Roman"/>
                <w:sz w:val="24"/>
                <w:szCs w:val="24"/>
                <w:shd w:val="clear" w:color="auto" w:fill="FEFEFE"/>
              </w:rPr>
              <w:t xml:space="preserve"> цялата територия на МИГ Ветово - Цар Калоян - Опака.</w:t>
            </w:r>
          </w:p>
          <w:p w14:paraId="58525F5A" w14:textId="77777777" w:rsidR="00F12A1F" w:rsidRPr="001442E0" w:rsidRDefault="00F12A1F" w:rsidP="0010315C">
            <w:pPr>
              <w:numPr>
                <w:ilvl w:val="0"/>
                <w:numId w:val="62"/>
              </w:numPr>
              <w:spacing w:after="0"/>
              <w:ind w:left="369"/>
              <w:jc w:val="both"/>
              <w:rPr>
                <w:rFonts w:ascii="Times New Roman" w:eastAsia="Calibri" w:hAnsi="Times New Roman" w:cs="Times New Roman"/>
                <w:b/>
                <w:color w:val="000000"/>
                <w:sz w:val="24"/>
                <w:szCs w:val="24"/>
              </w:rPr>
            </w:pPr>
            <w:r w:rsidRPr="001442E0">
              <w:rPr>
                <w:rFonts w:ascii="Times New Roman" w:eastAsia="Calibri" w:hAnsi="Times New Roman" w:cs="Times New Roman"/>
                <w:b/>
                <w:color w:val="000000"/>
                <w:sz w:val="24"/>
                <w:szCs w:val="24"/>
              </w:rPr>
              <w:t>Допустими кандидати и получатели</w:t>
            </w:r>
          </w:p>
          <w:p w14:paraId="6B20EBBD" w14:textId="77777777" w:rsidR="00F12A1F" w:rsidRPr="001442E0" w:rsidRDefault="00F12A1F" w:rsidP="0010315C">
            <w:pPr>
              <w:numPr>
                <w:ilvl w:val="0"/>
                <w:numId w:val="57"/>
              </w:numPr>
              <w:spacing w:after="0"/>
              <w:ind w:left="507"/>
              <w:contextualSpacing/>
              <w:jc w:val="both"/>
              <w:rPr>
                <w:rFonts w:ascii="Times New Roman" w:eastAsia="Calibri" w:hAnsi="Times New Roman" w:cs="Times New Roman"/>
                <w:sz w:val="24"/>
                <w:szCs w:val="24"/>
                <w:lang w:val="en-US"/>
              </w:rPr>
            </w:pPr>
            <w:r w:rsidRPr="001442E0">
              <w:rPr>
                <w:rFonts w:ascii="Times New Roman" w:eastAsia="Calibri" w:hAnsi="Times New Roman" w:cs="Times New Roman"/>
                <w:sz w:val="24"/>
                <w:szCs w:val="24"/>
              </w:rPr>
              <w:t>Община Ветово;</w:t>
            </w:r>
          </w:p>
          <w:p w14:paraId="6900AF03" w14:textId="77777777" w:rsidR="00F12A1F" w:rsidRPr="001442E0" w:rsidRDefault="00F12A1F" w:rsidP="0010315C">
            <w:pPr>
              <w:numPr>
                <w:ilvl w:val="0"/>
                <w:numId w:val="57"/>
              </w:numPr>
              <w:spacing w:after="0"/>
              <w:ind w:left="507"/>
              <w:contextualSpacing/>
              <w:jc w:val="both"/>
              <w:rPr>
                <w:rFonts w:ascii="Times New Roman" w:eastAsia="Calibri" w:hAnsi="Times New Roman" w:cs="Times New Roman"/>
                <w:sz w:val="24"/>
                <w:szCs w:val="24"/>
                <w:lang w:val="en-US"/>
              </w:rPr>
            </w:pPr>
            <w:r w:rsidRPr="001442E0">
              <w:rPr>
                <w:rFonts w:ascii="Times New Roman" w:eastAsia="Calibri" w:hAnsi="Times New Roman" w:cs="Times New Roman"/>
                <w:sz w:val="24"/>
                <w:szCs w:val="24"/>
              </w:rPr>
              <w:t>Община Цар Калоян;</w:t>
            </w:r>
          </w:p>
          <w:p w14:paraId="11C18794" w14:textId="77777777" w:rsidR="006C7B76" w:rsidRPr="001442E0" w:rsidRDefault="00F12A1F" w:rsidP="006C7B76">
            <w:pPr>
              <w:numPr>
                <w:ilvl w:val="0"/>
                <w:numId w:val="57"/>
              </w:numPr>
              <w:spacing w:after="0"/>
              <w:ind w:left="507"/>
              <w:contextualSpacing/>
              <w:jc w:val="both"/>
              <w:rPr>
                <w:rFonts w:ascii="Times New Roman" w:eastAsia="Calibri" w:hAnsi="Times New Roman" w:cs="Times New Roman"/>
                <w:sz w:val="24"/>
                <w:szCs w:val="24"/>
                <w:lang w:val="en-US"/>
              </w:rPr>
            </w:pPr>
            <w:r w:rsidRPr="001442E0">
              <w:rPr>
                <w:rFonts w:ascii="Times New Roman" w:eastAsia="Calibri" w:hAnsi="Times New Roman" w:cs="Times New Roman"/>
                <w:sz w:val="24"/>
                <w:szCs w:val="24"/>
              </w:rPr>
              <w:t>Община Опака;</w:t>
            </w:r>
          </w:p>
          <w:p w14:paraId="28E1D540" w14:textId="77777777" w:rsidR="006C7B76" w:rsidRPr="001442E0" w:rsidRDefault="00F12A1F" w:rsidP="006C7B76">
            <w:pPr>
              <w:numPr>
                <w:ilvl w:val="0"/>
                <w:numId w:val="57"/>
              </w:numPr>
              <w:spacing w:after="0"/>
              <w:ind w:left="507"/>
              <w:contextualSpacing/>
              <w:jc w:val="both"/>
              <w:rPr>
                <w:rFonts w:ascii="Times New Roman" w:eastAsia="Calibri" w:hAnsi="Times New Roman" w:cs="Times New Roman"/>
                <w:sz w:val="24"/>
                <w:szCs w:val="24"/>
                <w:lang w:val="en-US"/>
              </w:rPr>
            </w:pPr>
            <w:r w:rsidRPr="001442E0">
              <w:rPr>
                <w:rFonts w:ascii="Times New Roman" w:eastAsia="Calibri" w:hAnsi="Times New Roman" w:cs="Times New Roman"/>
                <w:sz w:val="24"/>
                <w:szCs w:val="24"/>
              </w:rPr>
              <w:t>Читалища;</w:t>
            </w:r>
          </w:p>
          <w:p w14:paraId="28C50475" w14:textId="77777777" w:rsidR="006C7B76" w:rsidRPr="001442E0" w:rsidRDefault="00F12A1F" w:rsidP="006C7B76">
            <w:pPr>
              <w:numPr>
                <w:ilvl w:val="0"/>
                <w:numId w:val="57"/>
              </w:numPr>
              <w:spacing w:after="0"/>
              <w:ind w:left="507"/>
              <w:contextualSpacing/>
              <w:jc w:val="both"/>
              <w:rPr>
                <w:rFonts w:ascii="Times New Roman" w:eastAsia="Calibri" w:hAnsi="Times New Roman" w:cs="Times New Roman"/>
                <w:sz w:val="24"/>
                <w:szCs w:val="24"/>
                <w:lang w:val="en-US"/>
              </w:rPr>
            </w:pPr>
            <w:r w:rsidRPr="001442E0">
              <w:rPr>
                <w:rFonts w:ascii="Times New Roman" w:eastAsia="Calibri" w:hAnsi="Times New Roman" w:cs="Times New Roman"/>
                <w:noProof/>
                <w:color w:val="000000"/>
                <w:sz w:val="24"/>
                <w:szCs w:val="24"/>
              </w:rPr>
              <w:t>Общински музеи;</w:t>
            </w:r>
          </w:p>
          <w:p w14:paraId="0B01C762" w14:textId="31125EA1" w:rsidR="00F12A1F" w:rsidRPr="001442E0" w:rsidRDefault="00F12A1F" w:rsidP="006C7B76">
            <w:pPr>
              <w:numPr>
                <w:ilvl w:val="0"/>
                <w:numId w:val="57"/>
              </w:numPr>
              <w:spacing w:after="0"/>
              <w:ind w:left="507"/>
              <w:contextualSpacing/>
              <w:jc w:val="both"/>
              <w:rPr>
                <w:rFonts w:ascii="Times New Roman" w:eastAsia="Calibri" w:hAnsi="Times New Roman" w:cs="Times New Roman"/>
                <w:sz w:val="24"/>
                <w:szCs w:val="24"/>
                <w:lang w:val="en-US"/>
              </w:rPr>
            </w:pPr>
            <w:r w:rsidRPr="001442E0">
              <w:rPr>
                <w:rFonts w:ascii="Times New Roman" w:eastAsia="Calibri" w:hAnsi="Times New Roman" w:cs="Times New Roman"/>
                <w:noProof/>
                <w:color w:val="000000"/>
                <w:sz w:val="24"/>
                <w:szCs w:val="24"/>
              </w:rPr>
              <w:t>Юридически лица с нестопанска цел /ЮЛНЦ/.</w:t>
            </w:r>
          </w:p>
          <w:p w14:paraId="5E4AB365" w14:textId="77777777" w:rsidR="00F12A1F" w:rsidRPr="001442E0" w:rsidRDefault="00F12A1F" w:rsidP="0010315C">
            <w:pPr>
              <w:pStyle w:val="ae"/>
              <w:numPr>
                <w:ilvl w:val="0"/>
                <w:numId w:val="62"/>
              </w:numPr>
              <w:spacing w:after="0"/>
              <w:ind w:left="369"/>
              <w:jc w:val="both"/>
              <w:rPr>
                <w:rFonts w:ascii="Times New Roman" w:eastAsia="Calibri" w:hAnsi="Times New Roman" w:cs="Times New Roman"/>
                <w:b/>
                <w:iCs/>
                <w:sz w:val="24"/>
                <w:szCs w:val="24"/>
              </w:rPr>
            </w:pPr>
            <w:r w:rsidRPr="001442E0">
              <w:rPr>
                <w:rFonts w:ascii="Times New Roman" w:eastAsia="Calibri" w:hAnsi="Times New Roman" w:cs="Times New Roman"/>
                <w:b/>
                <w:iCs/>
                <w:color w:val="000000"/>
                <w:sz w:val="24"/>
                <w:szCs w:val="24"/>
              </w:rPr>
              <w:t>Допустими дейности</w:t>
            </w:r>
          </w:p>
          <w:p w14:paraId="72D11DC1" w14:textId="77777777" w:rsidR="00F12A1F" w:rsidRPr="001442E0" w:rsidRDefault="00F12A1F" w:rsidP="0010315C">
            <w:pPr>
              <w:keepNext/>
              <w:numPr>
                <w:ilvl w:val="0"/>
                <w:numId w:val="58"/>
              </w:numPr>
              <w:spacing w:after="0"/>
              <w:ind w:left="505"/>
              <w:jc w:val="both"/>
              <w:outlineLvl w:val="4"/>
              <w:rPr>
                <w:rFonts w:ascii="Times New Roman" w:eastAsia="Calibri" w:hAnsi="Times New Roman" w:cs="Times New Roman"/>
                <w:noProof/>
                <w:color w:val="000000"/>
                <w:sz w:val="24"/>
                <w:szCs w:val="24"/>
              </w:rPr>
            </w:pPr>
            <w:r w:rsidRPr="001442E0">
              <w:rPr>
                <w:rFonts w:ascii="Times New Roman" w:eastAsia="Calibri" w:hAnsi="Times New Roman" w:cs="Times New Roman"/>
                <w:noProof/>
                <w:color w:val="000000"/>
                <w:sz w:val="24"/>
                <w:szCs w:val="24"/>
              </w:rPr>
              <w:t>Подготовка и организация на местни културни събития, като фолклорни празници и събори, панаири, фестивали,  хепънинги и др.;</w:t>
            </w:r>
          </w:p>
          <w:p w14:paraId="5B6F5CD0" w14:textId="77777777" w:rsidR="00F12A1F" w:rsidRPr="001442E0" w:rsidRDefault="00F12A1F" w:rsidP="0010315C">
            <w:pPr>
              <w:keepNext/>
              <w:numPr>
                <w:ilvl w:val="0"/>
                <w:numId w:val="58"/>
              </w:numPr>
              <w:spacing w:after="0"/>
              <w:ind w:left="511"/>
              <w:jc w:val="both"/>
              <w:outlineLvl w:val="4"/>
              <w:rPr>
                <w:rFonts w:ascii="Times New Roman" w:eastAsia="Calibri" w:hAnsi="Times New Roman" w:cs="Times New Roman"/>
                <w:noProof/>
                <w:color w:val="000000"/>
                <w:sz w:val="24"/>
                <w:szCs w:val="24"/>
              </w:rPr>
            </w:pPr>
            <w:r w:rsidRPr="001442E0">
              <w:rPr>
                <w:rFonts w:ascii="Times New Roman" w:eastAsia="Calibri" w:hAnsi="Times New Roman" w:cs="Times New Roman"/>
                <w:noProof/>
                <w:color w:val="000000"/>
                <w:sz w:val="24"/>
                <w:szCs w:val="24"/>
              </w:rPr>
              <w:t>Проучване, изучаване и съхранение на местните идентичности - култура, бит, типични местни храни, типични местни продукти, музика и изобразително изкуство, история, традиционни занаяти, обичаи и ритуали, неписана и писана традиция.</w:t>
            </w:r>
          </w:p>
          <w:p w14:paraId="2A72343A" w14:textId="18924C8F" w:rsidR="00F12A1F" w:rsidRPr="001442E0" w:rsidRDefault="0097602E" w:rsidP="0010315C">
            <w:pPr>
              <w:keepNext/>
              <w:numPr>
                <w:ilvl w:val="0"/>
                <w:numId w:val="58"/>
              </w:numPr>
              <w:spacing w:after="0"/>
              <w:ind w:left="511"/>
              <w:jc w:val="both"/>
              <w:outlineLvl w:val="4"/>
              <w:rPr>
                <w:rFonts w:ascii="Times New Roman" w:eastAsia="Calibri" w:hAnsi="Times New Roman" w:cs="Times New Roman"/>
                <w:noProof/>
                <w:sz w:val="24"/>
                <w:szCs w:val="24"/>
              </w:rPr>
            </w:pPr>
            <w:r w:rsidRPr="001442E0">
              <w:rPr>
                <w:rFonts w:ascii="Times New Roman" w:eastAsia="Calibri" w:hAnsi="Times New Roman" w:cs="Times New Roman"/>
                <w:noProof/>
                <w:sz w:val="24"/>
                <w:szCs w:val="24"/>
              </w:rPr>
              <w:t xml:space="preserve">Организиране и провеждане на: временни и постоянни тематични </w:t>
            </w:r>
            <w:r w:rsidR="00F12A1F" w:rsidRPr="001442E0">
              <w:rPr>
                <w:rFonts w:ascii="Times New Roman" w:eastAsia="Calibri" w:hAnsi="Times New Roman" w:cs="Times New Roman"/>
                <w:noProof/>
                <w:sz w:val="24"/>
                <w:szCs w:val="24"/>
              </w:rPr>
              <w:t>изложби</w:t>
            </w:r>
            <w:r w:rsidRPr="001442E0">
              <w:rPr>
                <w:rFonts w:ascii="Times New Roman" w:eastAsia="Calibri" w:hAnsi="Times New Roman" w:cs="Times New Roman"/>
                <w:noProof/>
                <w:sz w:val="24"/>
                <w:szCs w:val="24"/>
              </w:rPr>
              <w:t xml:space="preserve"> </w:t>
            </w:r>
            <w:r w:rsidR="00F12A1F" w:rsidRPr="001442E0">
              <w:rPr>
                <w:rFonts w:ascii="Times New Roman" w:eastAsia="Calibri" w:hAnsi="Times New Roman" w:cs="Times New Roman"/>
                <w:noProof/>
                <w:sz w:val="24"/>
                <w:szCs w:val="24"/>
              </w:rPr>
              <w:t>/етнографски, археологически, типични местни храни, типични местни продукти, занаятчийски продукти и др./, свързани с културното наследство и местните идентичности на територият</w:t>
            </w:r>
            <w:r w:rsidRPr="001442E0">
              <w:rPr>
                <w:rFonts w:ascii="Times New Roman" w:eastAsia="Calibri" w:hAnsi="Times New Roman" w:cs="Times New Roman"/>
                <w:noProof/>
                <w:sz w:val="24"/>
                <w:szCs w:val="24"/>
              </w:rPr>
              <w:t>а; концерти; театрални представления; с</w:t>
            </w:r>
            <w:r w:rsidR="00F12A1F" w:rsidRPr="001442E0">
              <w:rPr>
                <w:rFonts w:ascii="Times New Roman" w:eastAsia="Calibri" w:hAnsi="Times New Roman" w:cs="Times New Roman"/>
                <w:noProof/>
                <w:sz w:val="24"/>
                <w:szCs w:val="24"/>
              </w:rPr>
              <w:t>ъбори, фестивали, чествания и други публични мероприятия.</w:t>
            </w:r>
          </w:p>
          <w:p w14:paraId="7A4A5BE0" w14:textId="77777777" w:rsidR="00F12A1F" w:rsidRPr="001442E0" w:rsidRDefault="00F12A1F" w:rsidP="0010315C">
            <w:pPr>
              <w:keepNext/>
              <w:numPr>
                <w:ilvl w:val="0"/>
                <w:numId w:val="58"/>
              </w:numPr>
              <w:spacing w:after="0"/>
              <w:ind w:left="507"/>
              <w:jc w:val="both"/>
              <w:outlineLvl w:val="4"/>
              <w:rPr>
                <w:rFonts w:ascii="Times New Roman" w:eastAsia="Calibri" w:hAnsi="Times New Roman" w:cs="Times New Roman"/>
                <w:noProof/>
                <w:sz w:val="24"/>
                <w:szCs w:val="24"/>
              </w:rPr>
            </w:pPr>
            <w:r w:rsidRPr="001442E0">
              <w:rPr>
                <w:rFonts w:ascii="Times New Roman" w:eastAsia="Calibri" w:hAnsi="Times New Roman" w:cs="Times New Roman"/>
                <w:noProof/>
                <w:sz w:val="24"/>
                <w:szCs w:val="24"/>
              </w:rPr>
              <w:t>Създаване, съхраняване или обогатяване на етнографски, природни и исторически сбирки;</w:t>
            </w:r>
          </w:p>
          <w:p w14:paraId="11B3932B" w14:textId="77777777" w:rsidR="00F12A1F" w:rsidRPr="001442E0" w:rsidRDefault="00F12A1F" w:rsidP="0010315C">
            <w:pPr>
              <w:keepNext/>
              <w:numPr>
                <w:ilvl w:val="0"/>
                <w:numId w:val="58"/>
              </w:numPr>
              <w:spacing w:after="0"/>
              <w:ind w:left="507"/>
              <w:jc w:val="both"/>
              <w:outlineLvl w:val="4"/>
              <w:rPr>
                <w:rFonts w:ascii="Times New Roman" w:eastAsia="Calibri" w:hAnsi="Times New Roman" w:cs="Times New Roman"/>
                <w:noProof/>
                <w:sz w:val="24"/>
                <w:szCs w:val="24"/>
              </w:rPr>
            </w:pPr>
            <w:r w:rsidRPr="001442E0">
              <w:rPr>
                <w:rFonts w:ascii="Times New Roman" w:eastAsia="Calibri" w:hAnsi="Times New Roman" w:cs="Times New Roman"/>
                <w:noProof/>
                <w:sz w:val="24"/>
                <w:szCs w:val="24"/>
              </w:rPr>
              <w:t xml:space="preserve">Дейности, свързани с проучвания, запазване и популяризиране на автентичен фолклор и местни традиции, възстановяване на празници, обичаи и храни; </w:t>
            </w:r>
          </w:p>
          <w:p w14:paraId="709ADAA5" w14:textId="2C837B60" w:rsidR="00F12A1F" w:rsidRPr="001442E0" w:rsidRDefault="00F12A1F" w:rsidP="0010315C">
            <w:pPr>
              <w:keepNext/>
              <w:numPr>
                <w:ilvl w:val="0"/>
                <w:numId w:val="58"/>
              </w:numPr>
              <w:spacing w:after="0"/>
              <w:ind w:left="507"/>
              <w:contextualSpacing/>
              <w:jc w:val="both"/>
              <w:outlineLvl w:val="4"/>
              <w:rPr>
                <w:rFonts w:ascii="Times New Roman" w:eastAsia="Calibri" w:hAnsi="Times New Roman" w:cs="Times New Roman"/>
                <w:noProof/>
                <w:sz w:val="24"/>
                <w:szCs w:val="24"/>
              </w:rPr>
            </w:pPr>
            <w:r w:rsidRPr="001442E0">
              <w:rPr>
                <w:rFonts w:ascii="Times New Roman" w:eastAsia="Calibri" w:hAnsi="Times New Roman" w:cs="Times New Roman"/>
                <w:noProof/>
                <w:sz w:val="24"/>
                <w:szCs w:val="24"/>
              </w:rPr>
              <w:t>Дейности, свързани с развитие и подпомагане на дейността на местните школи и клубове;</w:t>
            </w:r>
          </w:p>
          <w:p w14:paraId="739F5C8C" w14:textId="7D1BFE3D" w:rsidR="00F12A1F" w:rsidRPr="001442E0" w:rsidRDefault="00F12A1F" w:rsidP="0010315C">
            <w:pPr>
              <w:keepNext/>
              <w:numPr>
                <w:ilvl w:val="0"/>
                <w:numId w:val="58"/>
              </w:numPr>
              <w:spacing w:after="0"/>
              <w:ind w:left="507"/>
              <w:contextualSpacing/>
              <w:jc w:val="both"/>
              <w:outlineLvl w:val="4"/>
              <w:rPr>
                <w:rFonts w:ascii="Times New Roman" w:eastAsia="Calibri" w:hAnsi="Times New Roman" w:cs="Times New Roman"/>
                <w:noProof/>
                <w:color w:val="000000"/>
                <w:sz w:val="24"/>
                <w:szCs w:val="24"/>
              </w:rPr>
            </w:pPr>
            <w:r w:rsidRPr="001442E0">
              <w:rPr>
                <w:rFonts w:ascii="Times New Roman" w:eastAsia="Calibri" w:hAnsi="Times New Roman" w:cs="Times New Roman"/>
                <w:noProof/>
                <w:color w:val="000000"/>
                <w:sz w:val="24"/>
                <w:szCs w:val="24"/>
              </w:rPr>
              <w:t>Закупуване на инвентар, съоръжения, оборудване, обзавеждане като музикални инструменти, носии, витрини за изложби, стелажи, декори, интерактивни дъски, мултимедии, лаптопи, осветление, озвучителна, аудио и видео техника, компютърни конфигурации/сценично оформление/, реквизити необходими за дадения вид изкуство, репетиционни и сценични облеклаи др.;</w:t>
            </w:r>
          </w:p>
          <w:p w14:paraId="1480E4E4" w14:textId="5488F24C" w:rsidR="00F12A1F" w:rsidRPr="001442E0" w:rsidRDefault="00F12A1F" w:rsidP="0010315C">
            <w:pPr>
              <w:keepNext/>
              <w:numPr>
                <w:ilvl w:val="0"/>
                <w:numId w:val="58"/>
              </w:numPr>
              <w:spacing w:after="0"/>
              <w:ind w:left="507"/>
              <w:contextualSpacing/>
              <w:jc w:val="both"/>
              <w:outlineLvl w:val="4"/>
              <w:rPr>
                <w:rFonts w:ascii="Times New Roman" w:eastAsia="Calibri" w:hAnsi="Times New Roman" w:cs="Times New Roman"/>
                <w:noProof/>
                <w:color w:val="000000"/>
                <w:sz w:val="24"/>
                <w:szCs w:val="24"/>
              </w:rPr>
            </w:pPr>
            <w:r w:rsidRPr="001442E0">
              <w:rPr>
                <w:rFonts w:ascii="Times New Roman" w:eastAsia="Calibri" w:hAnsi="Times New Roman" w:cs="Times New Roman"/>
                <w:noProof/>
                <w:color w:val="000000"/>
                <w:sz w:val="24"/>
                <w:szCs w:val="24"/>
              </w:rPr>
              <w:t>Дейности свързани с организиране на спортни състезания и турнири;</w:t>
            </w:r>
          </w:p>
          <w:p w14:paraId="4E328527" w14:textId="7935B462" w:rsidR="00F12A1F" w:rsidRPr="001442E0" w:rsidRDefault="00F12A1F" w:rsidP="0010315C">
            <w:pPr>
              <w:keepNext/>
              <w:numPr>
                <w:ilvl w:val="0"/>
                <w:numId w:val="58"/>
              </w:numPr>
              <w:spacing w:after="0"/>
              <w:ind w:left="507"/>
              <w:contextualSpacing/>
              <w:jc w:val="both"/>
              <w:outlineLvl w:val="4"/>
              <w:rPr>
                <w:rFonts w:ascii="Times New Roman" w:eastAsia="Calibri" w:hAnsi="Times New Roman" w:cs="Times New Roman"/>
                <w:noProof/>
                <w:color w:val="000000"/>
                <w:sz w:val="24"/>
                <w:szCs w:val="24"/>
              </w:rPr>
            </w:pPr>
            <w:r w:rsidRPr="001442E0">
              <w:rPr>
                <w:rFonts w:ascii="Times New Roman" w:eastAsia="Calibri" w:hAnsi="Times New Roman" w:cs="Times New Roman"/>
                <w:noProof/>
                <w:color w:val="000000"/>
                <w:sz w:val="24"/>
                <w:szCs w:val="24"/>
              </w:rPr>
              <w:t>Дейности свързани с насърчаване на спортни активности за различни възрасти.</w:t>
            </w:r>
          </w:p>
          <w:p w14:paraId="032B0E53" w14:textId="77777777" w:rsidR="00F12A1F" w:rsidRPr="001442E0" w:rsidRDefault="00F12A1F" w:rsidP="0010315C">
            <w:pPr>
              <w:pStyle w:val="ae"/>
              <w:numPr>
                <w:ilvl w:val="0"/>
                <w:numId w:val="62"/>
              </w:numPr>
              <w:spacing w:after="0"/>
              <w:ind w:left="369"/>
              <w:jc w:val="both"/>
              <w:rPr>
                <w:rFonts w:ascii="Times New Roman" w:eastAsia="Calibri" w:hAnsi="Times New Roman" w:cs="Times New Roman"/>
                <w:b/>
                <w:bCs/>
                <w:sz w:val="24"/>
                <w:szCs w:val="24"/>
              </w:rPr>
            </w:pPr>
            <w:r w:rsidRPr="001442E0">
              <w:rPr>
                <w:rFonts w:ascii="Times New Roman" w:eastAsia="Calibri" w:hAnsi="Times New Roman" w:cs="Times New Roman"/>
                <w:b/>
                <w:bCs/>
                <w:sz w:val="24"/>
                <w:szCs w:val="24"/>
              </w:rPr>
              <w:t>Допустими разходи:</w:t>
            </w:r>
          </w:p>
          <w:p w14:paraId="25D141DF" w14:textId="77777777" w:rsidR="00F12A1F" w:rsidRPr="001442E0" w:rsidRDefault="00F12A1F" w:rsidP="0097602E">
            <w:pPr>
              <w:spacing w:after="0"/>
              <w:ind w:right="85"/>
              <w:jc w:val="both"/>
              <w:rPr>
                <w:rFonts w:ascii="Times New Roman" w:eastAsia="Calibri" w:hAnsi="Times New Roman" w:cs="Times New Roman"/>
                <w:bCs/>
                <w:color w:val="555555"/>
                <w:sz w:val="24"/>
                <w:szCs w:val="24"/>
              </w:rPr>
            </w:pPr>
            <w:r w:rsidRPr="001442E0">
              <w:rPr>
                <w:rFonts w:ascii="Times New Roman" w:eastAsia="Calibri" w:hAnsi="Times New Roman" w:cs="Times New Roman"/>
                <w:bCs/>
                <w:color w:val="000000"/>
                <w:sz w:val="24"/>
                <w:szCs w:val="24"/>
              </w:rPr>
              <w:t xml:space="preserve">Допустимите разходи, включват разходи, които са необходими за осъществяване на проекта и са съобразени с принципите на разумно финансово управление, действително извършени и платени в периода на изпълнение на проекта: </w:t>
            </w:r>
          </w:p>
          <w:p w14:paraId="67D8D8EF" w14:textId="77777777" w:rsidR="00F12A1F" w:rsidRPr="001442E0" w:rsidRDefault="00F12A1F" w:rsidP="0010315C">
            <w:pPr>
              <w:numPr>
                <w:ilvl w:val="0"/>
                <w:numId w:val="59"/>
              </w:numPr>
              <w:spacing w:after="0"/>
              <w:ind w:left="511" w:right="85"/>
              <w:jc w:val="both"/>
              <w:rPr>
                <w:rFonts w:ascii="Times New Roman" w:eastAsia="Calibri" w:hAnsi="Times New Roman" w:cs="Times New Roman"/>
                <w:bCs/>
                <w:color w:val="555555"/>
                <w:sz w:val="24"/>
                <w:szCs w:val="24"/>
              </w:rPr>
            </w:pPr>
            <w:r w:rsidRPr="001442E0">
              <w:rPr>
                <w:rFonts w:ascii="Times New Roman" w:eastAsia="Calibri" w:hAnsi="Times New Roman" w:cs="Times New Roman"/>
                <w:bCs/>
                <w:color w:val="000000"/>
                <w:sz w:val="24"/>
                <w:szCs w:val="24"/>
              </w:rPr>
              <w:t>Разходи за организиране на пътувания - разходи за командировки: пътни, дневни разходи и нощувки, съгласно действащите Наредба за командировките в страната;</w:t>
            </w:r>
          </w:p>
          <w:p w14:paraId="05074044" w14:textId="77777777" w:rsidR="00F12A1F" w:rsidRPr="001442E0" w:rsidRDefault="00F12A1F" w:rsidP="0010315C">
            <w:pPr>
              <w:numPr>
                <w:ilvl w:val="0"/>
                <w:numId w:val="59"/>
              </w:numPr>
              <w:spacing w:after="0"/>
              <w:ind w:left="511" w:right="85"/>
              <w:jc w:val="both"/>
              <w:rPr>
                <w:rFonts w:ascii="Times New Roman" w:eastAsia="Calibri" w:hAnsi="Times New Roman" w:cs="Times New Roman"/>
                <w:bCs/>
                <w:color w:val="555555"/>
                <w:sz w:val="24"/>
                <w:szCs w:val="24"/>
              </w:rPr>
            </w:pPr>
            <w:r w:rsidRPr="001442E0">
              <w:rPr>
                <w:rFonts w:ascii="Times New Roman" w:eastAsia="Calibri" w:hAnsi="Times New Roman" w:cs="Times New Roman"/>
                <w:bCs/>
                <w:color w:val="000000"/>
                <w:sz w:val="24"/>
                <w:szCs w:val="24"/>
              </w:rPr>
              <w:t>Разходи за материали и консумативи необходими за изпълнение дейностите по проекта;</w:t>
            </w:r>
          </w:p>
          <w:p w14:paraId="0239125A" w14:textId="77777777" w:rsidR="00F12A1F" w:rsidRPr="001442E0" w:rsidRDefault="00F12A1F" w:rsidP="0010315C">
            <w:pPr>
              <w:numPr>
                <w:ilvl w:val="0"/>
                <w:numId w:val="59"/>
              </w:numPr>
              <w:spacing w:after="0"/>
              <w:ind w:left="511" w:right="85"/>
              <w:jc w:val="both"/>
              <w:rPr>
                <w:rFonts w:ascii="Times New Roman" w:eastAsia="Calibri" w:hAnsi="Times New Roman" w:cs="Times New Roman"/>
                <w:bCs/>
                <w:color w:val="555555"/>
                <w:sz w:val="24"/>
                <w:szCs w:val="24"/>
              </w:rPr>
            </w:pPr>
            <w:r w:rsidRPr="001442E0">
              <w:rPr>
                <w:rFonts w:ascii="Times New Roman" w:eastAsia="Calibri" w:hAnsi="Times New Roman" w:cs="Times New Roman"/>
                <w:bCs/>
                <w:color w:val="000000"/>
                <w:sz w:val="24"/>
                <w:szCs w:val="24"/>
              </w:rPr>
              <w:t>Разходи за закупуване на материални и нематериални активи до пазарната им стойност;</w:t>
            </w:r>
          </w:p>
          <w:p w14:paraId="6281A929" w14:textId="77777777" w:rsidR="00F12A1F" w:rsidRPr="001442E0" w:rsidRDefault="00F12A1F" w:rsidP="0010315C">
            <w:pPr>
              <w:numPr>
                <w:ilvl w:val="0"/>
                <w:numId w:val="59"/>
              </w:numPr>
              <w:spacing w:after="0"/>
              <w:ind w:left="511" w:right="85"/>
              <w:jc w:val="both"/>
              <w:rPr>
                <w:rFonts w:ascii="Times New Roman" w:eastAsia="Calibri" w:hAnsi="Times New Roman" w:cs="Times New Roman"/>
                <w:bCs/>
                <w:sz w:val="24"/>
                <w:szCs w:val="24"/>
              </w:rPr>
            </w:pPr>
            <w:r w:rsidRPr="001442E0">
              <w:rPr>
                <w:rFonts w:ascii="Times New Roman" w:eastAsia="Calibri" w:hAnsi="Times New Roman" w:cs="Times New Roman"/>
                <w:bCs/>
                <w:color w:val="555555"/>
                <w:sz w:val="24"/>
                <w:szCs w:val="24"/>
              </w:rPr>
              <w:t xml:space="preserve"> </w:t>
            </w:r>
            <w:r w:rsidRPr="001442E0">
              <w:rPr>
                <w:rFonts w:ascii="Times New Roman" w:eastAsia="Calibri" w:hAnsi="Times New Roman" w:cs="Times New Roman"/>
                <w:bCs/>
                <w:sz w:val="24"/>
                <w:szCs w:val="24"/>
              </w:rPr>
              <w:t>Разходи за закупуване на специфични спортни уреди, пособия и консумативи пряко свързани със спецификата на спорта;</w:t>
            </w:r>
          </w:p>
          <w:p w14:paraId="23437905" w14:textId="77777777" w:rsidR="00F12A1F" w:rsidRPr="001442E0" w:rsidRDefault="00F12A1F" w:rsidP="0010315C">
            <w:pPr>
              <w:numPr>
                <w:ilvl w:val="0"/>
                <w:numId w:val="59"/>
              </w:numPr>
              <w:spacing w:after="0"/>
              <w:ind w:left="511" w:right="85"/>
              <w:jc w:val="both"/>
              <w:rPr>
                <w:rFonts w:ascii="Times New Roman" w:eastAsia="Calibri" w:hAnsi="Times New Roman" w:cs="Times New Roman"/>
                <w:bCs/>
                <w:sz w:val="24"/>
                <w:szCs w:val="24"/>
              </w:rPr>
            </w:pPr>
            <w:r w:rsidRPr="001442E0">
              <w:rPr>
                <w:rFonts w:ascii="Times New Roman" w:eastAsia="Calibri" w:hAnsi="Times New Roman" w:cs="Times New Roman"/>
                <w:bCs/>
                <w:sz w:val="24"/>
                <w:szCs w:val="24"/>
              </w:rPr>
              <w:t xml:space="preserve"> Разходи за закупуване на спортна екипировка и брандиране;</w:t>
            </w:r>
          </w:p>
          <w:p w14:paraId="6E86673E" w14:textId="77777777" w:rsidR="00F12A1F" w:rsidRPr="001442E0" w:rsidRDefault="00F12A1F" w:rsidP="0010315C">
            <w:pPr>
              <w:numPr>
                <w:ilvl w:val="0"/>
                <w:numId w:val="59"/>
              </w:numPr>
              <w:spacing w:after="0"/>
              <w:ind w:left="511" w:right="85"/>
              <w:jc w:val="both"/>
              <w:rPr>
                <w:rFonts w:ascii="Times New Roman" w:eastAsia="Calibri" w:hAnsi="Times New Roman" w:cs="Times New Roman"/>
                <w:bCs/>
                <w:color w:val="555555"/>
                <w:sz w:val="24"/>
                <w:szCs w:val="24"/>
              </w:rPr>
            </w:pPr>
            <w:r w:rsidRPr="001442E0">
              <w:rPr>
                <w:rFonts w:ascii="Times New Roman" w:eastAsia="Calibri" w:hAnsi="Times New Roman" w:cs="Times New Roman"/>
                <w:bCs/>
                <w:color w:val="000000"/>
                <w:sz w:val="24"/>
                <w:szCs w:val="24"/>
              </w:rPr>
              <w:t xml:space="preserve">Разходи за външни услуги: </w:t>
            </w:r>
          </w:p>
          <w:p w14:paraId="353398BB" w14:textId="77777777" w:rsidR="00F12A1F" w:rsidRPr="001442E0" w:rsidRDefault="00F12A1F" w:rsidP="0010315C">
            <w:pPr>
              <w:numPr>
                <w:ilvl w:val="0"/>
                <w:numId w:val="60"/>
              </w:numPr>
              <w:spacing w:after="0"/>
              <w:ind w:right="85"/>
              <w:jc w:val="both"/>
              <w:rPr>
                <w:rFonts w:ascii="Times New Roman" w:eastAsia="Calibri" w:hAnsi="Times New Roman" w:cs="Times New Roman"/>
                <w:bCs/>
                <w:color w:val="555555"/>
                <w:sz w:val="24"/>
                <w:szCs w:val="24"/>
              </w:rPr>
            </w:pPr>
            <w:r w:rsidRPr="001442E0">
              <w:rPr>
                <w:rFonts w:ascii="Times New Roman" w:eastAsia="Calibri" w:hAnsi="Times New Roman" w:cs="Times New Roman"/>
                <w:bCs/>
                <w:color w:val="000000"/>
                <w:sz w:val="24"/>
                <w:szCs w:val="24"/>
              </w:rPr>
              <w:t>Наем на помещения и апаратура;</w:t>
            </w:r>
          </w:p>
          <w:p w14:paraId="1777044B" w14:textId="77777777" w:rsidR="00F12A1F" w:rsidRPr="001442E0" w:rsidRDefault="00F12A1F" w:rsidP="0010315C">
            <w:pPr>
              <w:numPr>
                <w:ilvl w:val="0"/>
                <w:numId w:val="60"/>
              </w:numPr>
              <w:spacing w:after="0"/>
              <w:ind w:right="85"/>
              <w:jc w:val="both"/>
              <w:rPr>
                <w:rFonts w:ascii="Times New Roman" w:eastAsia="Calibri" w:hAnsi="Times New Roman" w:cs="Times New Roman"/>
                <w:bCs/>
                <w:color w:val="555555"/>
                <w:sz w:val="24"/>
                <w:szCs w:val="24"/>
              </w:rPr>
            </w:pPr>
            <w:r w:rsidRPr="001442E0">
              <w:rPr>
                <w:rFonts w:ascii="Times New Roman" w:eastAsia="Calibri" w:hAnsi="Times New Roman" w:cs="Times New Roman"/>
                <w:bCs/>
                <w:color w:val="000000"/>
                <w:sz w:val="24"/>
                <w:szCs w:val="24"/>
              </w:rPr>
              <w:t>Разходи за отпечатване на материали – каталози, брошури, плакати и др.;</w:t>
            </w:r>
          </w:p>
          <w:p w14:paraId="4BEC7A3A" w14:textId="77777777" w:rsidR="00F12A1F" w:rsidRPr="001442E0" w:rsidRDefault="00F12A1F" w:rsidP="0010315C">
            <w:pPr>
              <w:numPr>
                <w:ilvl w:val="0"/>
                <w:numId w:val="60"/>
              </w:numPr>
              <w:spacing w:after="0"/>
              <w:ind w:right="85"/>
              <w:jc w:val="both"/>
              <w:rPr>
                <w:rFonts w:ascii="Times New Roman" w:eastAsia="Calibri" w:hAnsi="Times New Roman" w:cs="Times New Roman"/>
                <w:bCs/>
                <w:color w:val="555555"/>
                <w:sz w:val="24"/>
                <w:szCs w:val="24"/>
              </w:rPr>
            </w:pPr>
            <w:r w:rsidRPr="001442E0">
              <w:rPr>
                <w:rFonts w:ascii="Times New Roman" w:eastAsia="Calibri" w:hAnsi="Times New Roman" w:cs="Times New Roman"/>
                <w:bCs/>
                <w:color w:val="000000"/>
                <w:sz w:val="24"/>
                <w:szCs w:val="24"/>
              </w:rPr>
              <w:t>Разходи за организиране на семинари, срещи и други подобни;</w:t>
            </w:r>
          </w:p>
          <w:p w14:paraId="4A19D9C3" w14:textId="77777777" w:rsidR="00F12A1F" w:rsidRPr="001442E0" w:rsidRDefault="00F12A1F" w:rsidP="0010315C">
            <w:pPr>
              <w:keepNext/>
              <w:numPr>
                <w:ilvl w:val="0"/>
                <w:numId w:val="60"/>
              </w:numPr>
              <w:spacing w:after="0"/>
              <w:ind w:right="85"/>
              <w:jc w:val="both"/>
              <w:outlineLvl w:val="4"/>
              <w:rPr>
                <w:rFonts w:ascii="Times New Roman" w:eastAsia="Calibri" w:hAnsi="Times New Roman" w:cs="Times New Roman"/>
                <w:noProof/>
                <w:color w:val="000000"/>
                <w:sz w:val="24"/>
                <w:szCs w:val="24"/>
              </w:rPr>
            </w:pPr>
            <w:r w:rsidRPr="001442E0">
              <w:rPr>
                <w:rFonts w:ascii="Times New Roman" w:eastAsia="Calibri" w:hAnsi="Times New Roman" w:cs="Times New Roman"/>
                <w:bCs/>
                <w:color w:val="000000"/>
                <w:sz w:val="24"/>
                <w:szCs w:val="24"/>
              </w:rPr>
              <w:t>Други разходи за външни услуги, необходими за изпълнението на дейностите по проекта (пощенски разходи, застраховки, разходи за изготвяне на проекти за извършване на археологически проучвания, реставрация и консервация и др.)</w:t>
            </w:r>
          </w:p>
          <w:p w14:paraId="5CC3EDBF" w14:textId="77777777" w:rsidR="00F12A1F" w:rsidRPr="001442E0" w:rsidRDefault="00F12A1F" w:rsidP="0010315C">
            <w:pPr>
              <w:numPr>
                <w:ilvl w:val="0"/>
                <w:numId w:val="61"/>
              </w:numPr>
              <w:spacing w:after="0"/>
              <w:ind w:left="511"/>
              <w:contextualSpacing/>
              <w:jc w:val="both"/>
              <w:rPr>
                <w:rFonts w:ascii="Times New Roman" w:eastAsia="Calibri" w:hAnsi="Times New Roman" w:cs="Times New Roman"/>
                <w:noProof/>
                <w:color w:val="000000"/>
                <w:sz w:val="24"/>
                <w:szCs w:val="24"/>
              </w:rPr>
            </w:pPr>
            <w:r w:rsidRPr="001442E0">
              <w:rPr>
                <w:rFonts w:ascii="Times New Roman" w:eastAsia="Calibri" w:hAnsi="Times New Roman" w:cs="Times New Roman"/>
                <w:noProof/>
                <w:color w:val="000000"/>
                <w:sz w:val="24"/>
                <w:szCs w:val="24"/>
              </w:rPr>
              <w:t>Общи разходи, свързани с изброените по - горе, например хонорари на архитекти, инженери и консултанти, свързани с консултации свързани с дейностите по проекта.</w:t>
            </w:r>
          </w:p>
          <w:p w14:paraId="6384A568" w14:textId="77777777" w:rsidR="00F12A1F" w:rsidRPr="001442E0" w:rsidRDefault="00F12A1F" w:rsidP="0010315C">
            <w:pPr>
              <w:numPr>
                <w:ilvl w:val="0"/>
                <w:numId w:val="55"/>
              </w:numPr>
              <w:spacing w:after="0"/>
              <w:ind w:left="369"/>
              <w:contextualSpacing/>
              <w:jc w:val="both"/>
              <w:rPr>
                <w:rFonts w:ascii="Times New Roman" w:eastAsia="Calibri" w:hAnsi="Times New Roman" w:cs="Times New Roman"/>
                <w:b/>
                <w:sz w:val="24"/>
                <w:szCs w:val="24"/>
              </w:rPr>
            </w:pPr>
            <w:r w:rsidRPr="001442E0">
              <w:rPr>
                <w:rFonts w:ascii="Times New Roman" w:eastAsia="Calibri" w:hAnsi="Times New Roman" w:cs="Times New Roman"/>
                <w:b/>
                <w:sz w:val="24"/>
                <w:szCs w:val="24"/>
              </w:rPr>
              <w:t>Недопустими разходи:</w:t>
            </w:r>
          </w:p>
          <w:p w14:paraId="72CA6BA2" w14:textId="169AF132" w:rsidR="00F12A1F" w:rsidRPr="001442E0" w:rsidRDefault="00F12A1F" w:rsidP="0097602E">
            <w:pPr>
              <w:spacing w:after="0"/>
              <w:jc w:val="both"/>
              <w:rPr>
                <w:rFonts w:ascii="Times New Roman" w:eastAsia="Calibri" w:hAnsi="Times New Roman" w:cs="Times New Roman"/>
                <w:sz w:val="24"/>
                <w:szCs w:val="24"/>
              </w:rPr>
            </w:pPr>
            <w:r w:rsidRPr="001442E0">
              <w:rPr>
                <w:rFonts w:ascii="Times New Roman" w:eastAsia="Calibri" w:hAnsi="Times New Roman" w:cs="Times New Roman"/>
                <w:sz w:val="24"/>
                <w:szCs w:val="24"/>
              </w:rPr>
              <w:t>В съответствие с чл. 73, параграф 3 от Регламент (ЕС) 2021/2115 на Европейския парламент и на Съвета от 2 декември 2021 година, не са допустимите за подпомагане инвестиции и категориите разходи, които включват:</w:t>
            </w:r>
          </w:p>
          <w:p w14:paraId="5A90126C" w14:textId="77777777" w:rsidR="00F12A1F" w:rsidRPr="001442E0" w:rsidRDefault="00F12A1F" w:rsidP="0097602E">
            <w:pPr>
              <w:spacing w:after="0"/>
              <w:jc w:val="both"/>
              <w:rPr>
                <w:rFonts w:ascii="Times New Roman" w:eastAsia="Calibri" w:hAnsi="Times New Roman" w:cs="Times New Roman"/>
                <w:sz w:val="24"/>
                <w:szCs w:val="24"/>
              </w:rPr>
            </w:pPr>
            <w:r w:rsidRPr="001442E0">
              <w:rPr>
                <w:rFonts w:ascii="Times New Roman" w:eastAsia="Calibri" w:hAnsi="Times New Roman" w:cs="Times New Roman"/>
                <w:sz w:val="24"/>
                <w:szCs w:val="24"/>
              </w:rPr>
              <w:t>- Закупуване или наем на земя и сгради;</w:t>
            </w:r>
          </w:p>
          <w:p w14:paraId="2B7F4462" w14:textId="3AFADA12" w:rsidR="00F12A1F" w:rsidRPr="001442E0" w:rsidRDefault="00F12A1F" w:rsidP="0097602E">
            <w:pPr>
              <w:spacing w:after="0"/>
              <w:contextualSpacing/>
              <w:jc w:val="both"/>
              <w:rPr>
                <w:rFonts w:ascii="Times New Roman" w:eastAsia="Calibri" w:hAnsi="Times New Roman" w:cs="Times New Roman"/>
                <w:sz w:val="24"/>
                <w:szCs w:val="24"/>
              </w:rPr>
            </w:pPr>
            <w:r w:rsidRPr="001442E0">
              <w:rPr>
                <w:rFonts w:ascii="Times New Roman" w:eastAsia="Calibri" w:hAnsi="Times New Roman" w:cs="Times New Roman"/>
                <w:sz w:val="24"/>
                <w:szCs w:val="24"/>
              </w:rPr>
              <w:t>- Разходи свързани със строителство/ново изграждане на сгради;</w:t>
            </w:r>
          </w:p>
          <w:p w14:paraId="4C6F3EA4" w14:textId="77777777" w:rsidR="00F12A1F" w:rsidRPr="001442E0" w:rsidRDefault="00F12A1F" w:rsidP="0010315C">
            <w:pPr>
              <w:numPr>
                <w:ilvl w:val="0"/>
                <w:numId w:val="56"/>
              </w:numPr>
              <w:spacing w:after="0"/>
              <w:ind w:left="369" w:hanging="357"/>
              <w:contextualSpacing/>
              <w:jc w:val="both"/>
              <w:rPr>
                <w:rFonts w:ascii="Times New Roman" w:eastAsia="Calibri" w:hAnsi="Times New Roman" w:cs="Times New Roman"/>
                <w:b/>
                <w:sz w:val="24"/>
                <w:szCs w:val="24"/>
              </w:rPr>
            </w:pPr>
            <w:r w:rsidRPr="001442E0">
              <w:rPr>
                <w:rFonts w:ascii="Times New Roman" w:eastAsia="Calibri" w:hAnsi="Times New Roman" w:cs="Times New Roman"/>
                <w:b/>
                <w:sz w:val="24"/>
                <w:szCs w:val="24"/>
              </w:rPr>
              <w:t>Финансови параметри за проектите -  интензитет на финансовата помощ, размер на финансовата помощ</w:t>
            </w:r>
          </w:p>
          <w:p w14:paraId="62C2E7A7" w14:textId="77777777" w:rsidR="00F12A1F" w:rsidRPr="001442E0" w:rsidRDefault="00F12A1F" w:rsidP="0010315C">
            <w:pPr>
              <w:numPr>
                <w:ilvl w:val="0"/>
                <w:numId w:val="63"/>
              </w:numPr>
              <w:spacing w:after="0"/>
              <w:ind w:left="511"/>
              <w:jc w:val="both"/>
              <w:rPr>
                <w:rFonts w:ascii="Times New Roman" w:eastAsia="Calibri" w:hAnsi="Times New Roman" w:cs="Times New Roman"/>
                <w:sz w:val="24"/>
                <w:szCs w:val="24"/>
              </w:rPr>
            </w:pPr>
            <w:r w:rsidRPr="001442E0">
              <w:rPr>
                <w:rFonts w:ascii="Times New Roman" w:eastAsia="Calibri" w:hAnsi="Times New Roman" w:cs="Times New Roman"/>
                <w:sz w:val="24"/>
                <w:szCs w:val="24"/>
              </w:rPr>
              <w:t>Минималните допустими разходи за проект -   5 867 лева;</w:t>
            </w:r>
          </w:p>
          <w:p w14:paraId="6A3DD5D8" w14:textId="77777777" w:rsidR="00F12A1F" w:rsidRPr="001442E0" w:rsidRDefault="00F12A1F" w:rsidP="0010315C">
            <w:pPr>
              <w:numPr>
                <w:ilvl w:val="0"/>
                <w:numId w:val="63"/>
              </w:numPr>
              <w:spacing w:after="0"/>
              <w:ind w:left="511"/>
              <w:jc w:val="both"/>
              <w:rPr>
                <w:rFonts w:ascii="Times New Roman" w:eastAsia="Calibri" w:hAnsi="Times New Roman" w:cs="Times New Roman"/>
                <w:sz w:val="24"/>
                <w:szCs w:val="24"/>
              </w:rPr>
            </w:pPr>
            <w:r w:rsidRPr="001442E0">
              <w:rPr>
                <w:rFonts w:ascii="Times New Roman" w:eastAsia="Calibri" w:hAnsi="Times New Roman" w:cs="Times New Roman"/>
                <w:sz w:val="24"/>
                <w:szCs w:val="24"/>
              </w:rPr>
              <w:t>Максималните допустими разходи за проект – 58 674 лева;</w:t>
            </w:r>
          </w:p>
          <w:p w14:paraId="6141BA0D" w14:textId="77777777" w:rsidR="00F12A1F" w:rsidRPr="001442E0" w:rsidRDefault="00F12A1F" w:rsidP="0010315C">
            <w:pPr>
              <w:numPr>
                <w:ilvl w:val="0"/>
                <w:numId w:val="63"/>
              </w:numPr>
              <w:tabs>
                <w:tab w:val="left" w:pos="720"/>
                <w:tab w:val="left" w:pos="1800"/>
              </w:tabs>
              <w:spacing w:after="0"/>
              <w:ind w:left="511"/>
              <w:contextualSpacing/>
              <w:jc w:val="both"/>
              <w:rPr>
                <w:rFonts w:ascii="Times New Roman" w:eastAsia="Calibri" w:hAnsi="Times New Roman" w:cs="Times New Roman"/>
                <w:color w:val="000000"/>
                <w:kern w:val="24"/>
                <w:sz w:val="24"/>
                <w:szCs w:val="24"/>
                <w:lang w:val="ru-RU"/>
              </w:rPr>
            </w:pPr>
            <w:r w:rsidRPr="001442E0">
              <w:rPr>
                <w:rFonts w:ascii="Times New Roman" w:eastAsia="Calibri" w:hAnsi="Times New Roman" w:cs="Times New Roman"/>
                <w:bCs/>
                <w:color w:val="000000"/>
                <w:kern w:val="24"/>
                <w:sz w:val="24"/>
                <w:szCs w:val="24"/>
              </w:rPr>
              <w:t xml:space="preserve">Интензитет на помощта </w:t>
            </w:r>
            <w:r w:rsidRPr="001442E0">
              <w:rPr>
                <w:rFonts w:ascii="Times New Roman" w:eastAsia="Calibri" w:hAnsi="Times New Roman" w:cs="Times New Roman"/>
                <w:color w:val="000000"/>
                <w:kern w:val="24"/>
                <w:sz w:val="24"/>
                <w:szCs w:val="24"/>
              </w:rPr>
              <w:t>– 100 % от общите допустими разходи;</w:t>
            </w:r>
          </w:p>
          <w:p w14:paraId="318B64DB" w14:textId="79B39CF3" w:rsidR="00F12A1F" w:rsidRPr="001442E0" w:rsidRDefault="00F12A1F" w:rsidP="0010315C">
            <w:pPr>
              <w:pStyle w:val="ae"/>
              <w:numPr>
                <w:ilvl w:val="0"/>
                <w:numId w:val="61"/>
              </w:numPr>
              <w:tabs>
                <w:tab w:val="left" w:pos="1800"/>
              </w:tabs>
              <w:spacing w:after="0"/>
              <w:ind w:left="369"/>
              <w:jc w:val="both"/>
              <w:rPr>
                <w:rFonts w:ascii="Times New Roman" w:eastAsia="Calibri" w:hAnsi="Times New Roman" w:cs="Times New Roman"/>
                <w:color w:val="000000"/>
                <w:kern w:val="24"/>
                <w:sz w:val="24"/>
                <w:szCs w:val="24"/>
                <w:lang w:val="ru-RU"/>
              </w:rPr>
            </w:pPr>
            <w:r w:rsidRPr="001442E0">
              <w:rPr>
                <w:rFonts w:ascii="Times New Roman" w:eastAsia="Calibri" w:hAnsi="Times New Roman" w:cs="Times New Roman"/>
                <w:color w:val="000000"/>
                <w:kern w:val="24"/>
                <w:sz w:val="24"/>
                <w:szCs w:val="24"/>
                <w:lang w:val="ru-RU"/>
              </w:rPr>
              <w:t>Към проектното предложение задължително се представя анализ разходи—ползи, от който да е видно, че проектното предложение няма да генерира приходи, или ако генерира, същите се разходват само за нестопанските цели на кандидата, свързани изцяло с целите на проекта.</w:t>
            </w:r>
          </w:p>
          <w:p w14:paraId="4BA9011F" w14:textId="77777777" w:rsidR="00F12A1F" w:rsidRPr="001442E0" w:rsidRDefault="00F12A1F" w:rsidP="0010315C">
            <w:pPr>
              <w:numPr>
                <w:ilvl w:val="0"/>
                <w:numId w:val="56"/>
              </w:numPr>
              <w:spacing w:after="0"/>
              <w:ind w:left="369"/>
              <w:contextualSpacing/>
              <w:jc w:val="both"/>
              <w:rPr>
                <w:rFonts w:ascii="Times New Roman" w:eastAsia="Calibri" w:hAnsi="Times New Roman" w:cs="Times New Roman"/>
                <w:b/>
                <w:i/>
                <w:sz w:val="24"/>
                <w:szCs w:val="24"/>
              </w:rPr>
            </w:pPr>
            <w:r w:rsidRPr="001442E0">
              <w:rPr>
                <w:rFonts w:ascii="Times New Roman" w:eastAsia="Calibri" w:hAnsi="Times New Roman" w:cs="Times New Roman"/>
                <w:b/>
                <w:i/>
                <w:sz w:val="24"/>
                <w:szCs w:val="24"/>
              </w:rPr>
              <w:t>Критерии за оценка на проектите и тяхната тежест</w:t>
            </w:r>
          </w:p>
          <w:p w14:paraId="2D9CDAC1" w14:textId="77777777" w:rsidR="00F12A1F" w:rsidRPr="001442E0" w:rsidRDefault="00F12A1F" w:rsidP="0010315C">
            <w:pPr>
              <w:numPr>
                <w:ilvl w:val="0"/>
                <w:numId w:val="64"/>
              </w:numPr>
              <w:spacing w:after="0"/>
              <w:ind w:left="369"/>
              <w:jc w:val="both"/>
              <w:rPr>
                <w:rFonts w:ascii="Times New Roman" w:eastAsia="Calibri" w:hAnsi="Times New Roman" w:cs="Times New Roman"/>
                <w:sz w:val="24"/>
                <w:szCs w:val="24"/>
              </w:rPr>
            </w:pPr>
            <w:r w:rsidRPr="001442E0">
              <w:rPr>
                <w:rFonts w:ascii="Times New Roman" w:eastAsia="Calibri" w:hAnsi="Times New Roman" w:cs="Times New Roman"/>
                <w:sz w:val="24"/>
                <w:szCs w:val="24"/>
              </w:rPr>
              <w:t>Проектът се изпълнява в населено място различно от общинския център – 10 точки;</w:t>
            </w:r>
          </w:p>
          <w:p w14:paraId="7580E571" w14:textId="77777777" w:rsidR="00F12A1F" w:rsidRPr="001442E0" w:rsidRDefault="00F12A1F" w:rsidP="0010315C">
            <w:pPr>
              <w:numPr>
                <w:ilvl w:val="0"/>
                <w:numId w:val="64"/>
              </w:numPr>
              <w:spacing w:after="0"/>
              <w:ind w:left="369"/>
              <w:jc w:val="both"/>
              <w:rPr>
                <w:rFonts w:ascii="Times New Roman" w:eastAsia="Calibri" w:hAnsi="Times New Roman" w:cs="Times New Roman"/>
                <w:sz w:val="24"/>
                <w:szCs w:val="24"/>
              </w:rPr>
            </w:pPr>
            <w:r w:rsidRPr="001442E0">
              <w:rPr>
                <w:rFonts w:ascii="Times New Roman" w:eastAsia="Calibri" w:hAnsi="Times New Roman" w:cs="Times New Roman"/>
                <w:sz w:val="24"/>
                <w:szCs w:val="24"/>
              </w:rPr>
              <w:t>Проектът предлага инвестиции в повече от едно населено място на територията – 10 точки;</w:t>
            </w:r>
          </w:p>
          <w:p w14:paraId="6CEF1D41" w14:textId="77777777" w:rsidR="00F12A1F" w:rsidRPr="001442E0" w:rsidRDefault="00F12A1F" w:rsidP="0010315C">
            <w:pPr>
              <w:keepNext/>
              <w:numPr>
                <w:ilvl w:val="0"/>
                <w:numId w:val="64"/>
              </w:numPr>
              <w:spacing w:after="0"/>
              <w:ind w:left="369"/>
              <w:jc w:val="both"/>
              <w:outlineLvl w:val="4"/>
              <w:rPr>
                <w:rFonts w:ascii="Times New Roman" w:eastAsia="Calibri" w:hAnsi="Times New Roman" w:cs="Times New Roman"/>
                <w:noProof/>
                <w:color w:val="000000"/>
                <w:sz w:val="24"/>
                <w:szCs w:val="24"/>
              </w:rPr>
            </w:pPr>
            <w:r w:rsidRPr="001442E0">
              <w:rPr>
                <w:rFonts w:ascii="Times New Roman" w:eastAsia="Calibri" w:hAnsi="Times New Roman" w:cs="Times New Roman"/>
                <w:noProof/>
                <w:color w:val="000000"/>
                <w:sz w:val="24"/>
                <w:szCs w:val="24"/>
              </w:rPr>
              <w:t>Проектът осигуряват приемственост на традициите между поколенията - 10 точки;</w:t>
            </w:r>
          </w:p>
          <w:p w14:paraId="2C423489" w14:textId="77777777" w:rsidR="00F12A1F" w:rsidRPr="001442E0" w:rsidRDefault="00F12A1F" w:rsidP="0010315C">
            <w:pPr>
              <w:keepNext/>
              <w:numPr>
                <w:ilvl w:val="0"/>
                <w:numId w:val="64"/>
              </w:numPr>
              <w:spacing w:after="0"/>
              <w:ind w:left="369"/>
              <w:jc w:val="both"/>
              <w:outlineLvl w:val="4"/>
              <w:rPr>
                <w:rFonts w:ascii="Times New Roman" w:eastAsia="Calibri" w:hAnsi="Times New Roman" w:cs="Times New Roman"/>
                <w:noProof/>
                <w:color w:val="000000"/>
                <w:sz w:val="24"/>
                <w:szCs w:val="24"/>
              </w:rPr>
            </w:pPr>
            <w:r w:rsidRPr="001442E0">
              <w:rPr>
                <w:rFonts w:ascii="Times New Roman" w:eastAsia="Calibri" w:hAnsi="Times New Roman" w:cs="Times New Roman"/>
                <w:noProof/>
                <w:color w:val="000000"/>
                <w:sz w:val="24"/>
                <w:szCs w:val="24"/>
              </w:rPr>
              <w:t>Проектът проучва и популяризира местните традиции и култура  – 10 точки;</w:t>
            </w:r>
          </w:p>
          <w:p w14:paraId="02E6313B" w14:textId="77777777" w:rsidR="00F12A1F" w:rsidRPr="001442E0" w:rsidRDefault="00F12A1F" w:rsidP="0010315C">
            <w:pPr>
              <w:keepNext/>
              <w:numPr>
                <w:ilvl w:val="0"/>
                <w:numId w:val="64"/>
              </w:numPr>
              <w:spacing w:after="0"/>
              <w:ind w:left="369"/>
              <w:jc w:val="both"/>
              <w:outlineLvl w:val="4"/>
              <w:rPr>
                <w:rFonts w:ascii="Times New Roman" w:eastAsia="Calibri" w:hAnsi="Times New Roman" w:cs="Times New Roman"/>
                <w:noProof/>
                <w:color w:val="000000"/>
                <w:sz w:val="24"/>
                <w:szCs w:val="24"/>
              </w:rPr>
            </w:pPr>
            <w:r w:rsidRPr="001442E0">
              <w:rPr>
                <w:rFonts w:ascii="Times New Roman" w:eastAsia="Calibri" w:hAnsi="Times New Roman" w:cs="Times New Roman"/>
                <w:noProof/>
                <w:color w:val="000000"/>
                <w:sz w:val="24"/>
                <w:szCs w:val="24"/>
              </w:rPr>
              <w:t>Кандидати, които не са реализирали проекти  финансирани от ЕС, до момента – 10 точки;</w:t>
            </w:r>
          </w:p>
          <w:p w14:paraId="53FB6685" w14:textId="77777777" w:rsidR="00F12A1F" w:rsidRPr="001442E0" w:rsidRDefault="00F12A1F" w:rsidP="0010315C">
            <w:pPr>
              <w:numPr>
                <w:ilvl w:val="0"/>
                <w:numId w:val="64"/>
              </w:numPr>
              <w:spacing w:after="0"/>
              <w:ind w:left="369"/>
              <w:contextualSpacing/>
              <w:jc w:val="both"/>
              <w:rPr>
                <w:rFonts w:ascii="Times New Roman" w:eastAsia="Calibri" w:hAnsi="Times New Roman" w:cs="Times New Roman"/>
                <w:noProof/>
                <w:color w:val="000000"/>
                <w:sz w:val="24"/>
                <w:szCs w:val="24"/>
              </w:rPr>
            </w:pPr>
            <w:r w:rsidRPr="001442E0">
              <w:rPr>
                <w:rFonts w:ascii="Times New Roman" w:eastAsia="Calibri" w:hAnsi="Times New Roman" w:cs="Times New Roman"/>
                <w:noProof/>
                <w:color w:val="000000"/>
                <w:sz w:val="24"/>
                <w:szCs w:val="24"/>
              </w:rPr>
              <w:t>Над 50 % от дейностите по проекта са свързани с участие на деца и младежи / до 29 навършени години / - 10 точки;</w:t>
            </w:r>
          </w:p>
          <w:p w14:paraId="6E98DE19" w14:textId="77777777" w:rsidR="00F12A1F" w:rsidRPr="001442E0" w:rsidRDefault="00F12A1F" w:rsidP="0010315C">
            <w:pPr>
              <w:numPr>
                <w:ilvl w:val="0"/>
                <w:numId w:val="64"/>
              </w:numPr>
              <w:spacing w:after="0"/>
              <w:ind w:left="369"/>
              <w:contextualSpacing/>
              <w:jc w:val="both"/>
              <w:rPr>
                <w:rFonts w:ascii="Times New Roman" w:eastAsia="Calibri" w:hAnsi="Times New Roman" w:cs="Times New Roman"/>
                <w:noProof/>
                <w:color w:val="000000"/>
                <w:sz w:val="24"/>
                <w:szCs w:val="24"/>
              </w:rPr>
            </w:pPr>
            <w:r w:rsidRPr="001442E0">
              <w:rPr>
                <w:rFonts w:ascii="Times New Roman" w:eastAsia="Calibri" w:hAnsi="Times New Roman" w:cs="Times New Roman"/>
                <w:noProof/>
                <w:color w:val="000000"/>
                <w:sz w:val="24"/>
                <w:szCs w:val="24"/>
              </w:rPr>
              <w:t>Кандидатът е регистриран и развива дейност на територията на МИГ, повече от 1 година – 10 точки;</w:t>
            </w:r>
          </w:p>
          <w:p w14:paraId="798D577F" w14:textId="77777777" w:rsidR="00F12A1F" w:rsidRPr="001442E0" w:rsidRDefault="00F12A1F" w:rsidP="0010315C">
            <w:pPr>
              <w:numPr>
                <w:ilvl w:val="0"/>
                <w:numId w:val="64"/>
              </w:numPr>
              <w:spacing w:after="0"/>
              <w:ind w:left="369"/>
              <w:contextualSpacing/>
              <w:jc w:val="both"/>
              <w:rPr>
                <w:rFonts w:ascii="Times New Roman" w:eastAsia="Calibri" w:hAnsi="Times New Roman" w:cs="Times New Roman"/>
                <w:noProof/>
                <w:color w:val="000000"/>
                <w:sz w:val="24"/>
                <w:szCs w:val="24"/>
              </w:rPr>
            </w:pPr>
            <w:r w:rsidRPr="001442E0">
              <w:rPr>
                <w:rFonts w:ascii="Times New Roman" w:eastAsia="Calibri" w:hAnsi="Times New Roman" w:cs="Times New Roman"/>
                <w:noProof/>
                <w:color w:val="000000"/>
                <w:sz w:val="24"/>
                <w:szCs w:val="24"/>
              </w:rPr>
              <w:t>Дейностите по проекта включват представители на уязвими и малцинствени групи – 10 точки;</w:t>
            </w:r>
          </w:p>
          <w:p w14:paraId="3E628B10" w14:textId="77777777" w:rsidR="00F12A1F" w:rsidRPr="001442E0" w:rsidRDefault="00F12A1F" w:rsidP="0010315C">
            <w:pPr>
              <w:numPr>
                <w:ilvl w:val="0"/>
                <w:numId w:val="64"/>
              </w:numPr>
              <w:spacing w:after="0"/>
              <w:ind w:left="369"/>
              <w:contextualSpacing/>
              <w:jc w:val="both"/>
              <w:rPr>
                <w:rFonts w:ascii="Times New Roman" w:eastAsia="Calibri" w:hAnsi="Times New Roman" w:cs="Times New Roman"/>
                <w:noProof/>
                <w:color w:val="000000"/>
                <w:sz w:val="24"/>
                <w:szCs w:val="24"/>
              </w:rPr>
            </w:pPr>
            <w:r w:rsidRPr="001442E0">
              <w:rPr>
                <w:rFonts w:ascii="Times New Roman" w:eastAsia="Calibri" w:hAnsi="Times New Roman" w:cs="Times New Roman"/>
                <w:noProof/>
                <w:color w:val="000000"/>
                <w:sz w:val="24"/>
                <w:szCs w:val="24"/>
              </w:rPr>
              <w:t>Проектът е свързан с развитието на различни активности и дейности за възрастни хора над 65 години. – 10 точки.</w:t>
            </w:r>
          </w:p>
          <w:p w14:paraId="657DBC40" w14:textId="77777777" w:rsidR="00F12A1F" w:rsidRPr="001442E0" w:rsidRDefault="00F12A1F" w:rsidP="0097602E">
            <w:pPr>
              <w:spacing w:after="0"/>
              <w:jc w:val="both"/>
              <w:rPr>
                <w:rFonts w:ascii="Times New Roman" w:eastAsia="Calibri" w:hAnsi="Times New Roman" w:cs="Times New Roman"/>
                <w:sz w:val="24"/>
                <w:szCs w:val="24"/>
              </w:rPr>
            </w:pPr>
            <w:r w:rsidRPr="001442E0">
              <w:rPr>
                <w:rFonts w:ascii="Times New Roman" w:eastAsia="Calibri" w:hAnsi="Times New Roman" w:cs="Times New Roman"/>
                <w:i/>
                <w:sz w:val="24"/>
                <w:szCs w:val="24"/>
              </w:rPr>
              <w:t>Ще се финансират проекти и дейности, които при оценката получават минимален брой</w:t>
            </w:r>
            <w:r w:rsidRPr="001442E0">
              <w:rPr>
                <w:rFonts w:ascii="Times New Roman" w:eastAsia="Calibri" w:hAnsi="Times New Roman" w:cs="Times New Roman"/>
                <w:sz w:val="24"/>
                <w:szCs w:val="24"/>
              </w:rPr>
              <w:t xml:space="preserve"> </w:t>
            </w:r>
            <w:r w:rsidRPr="001442E0">
              <w:rPr>
                <w:rFonts w:ascii="Times New Roman" w:eastAsia="Calibri" w:hAnsi="Times New Roman" w:cs="Times New Roman"/>
                <w:b/>
                <w:sz w:val="24"/>
                <w:szCs w:val="24"/>
              </w:rPr>
              <w:t>10 точки</w:t>
            </w:r>
            <w:r w:rsidRPr="001442E0">
              <w:rPr>
                <w:rFonts w:ascii="Times New Roman" w:eastAsia="Calibri" w:hAnsi="Times New Roman" w:cs="Times New Roman"/>
                <w:sz w:val="24"/>
                <w:szCs w:val="24"/>
              </w:rPr>
              <w:t>.</w:t>
            </w:r>
          </w:p>
          <w:p w14:paraId="698275CD" w14:textId="6E8E33F8" w:rsidR="00856181" w:rsidRPr="001442E0" w:rsidRDefault="00F12A1F" w:rsidP="0010315C">
            <w:pPr>
              <w:pStyle w:val="ae"/>
              <w:numPr>
                <w:ilvl w:val="0"/>
                <w:numId w:val="61"/>
              </w:numPr>
              <w:spacing w:after="0"/>
              <w:ind w:left="369"/>
              <w:jc w:val="both"/>
              <w:rPr>
                <w:rFonts w:ascii="Times New Roman" w:hAnsi="Times New Roman" w:cs="Times New Roman"/>
                <w:sz w:val="24"/>
                <w:szCs w:val="24"/>
                <w:shd w:val="clear" w:color="auto" w:fill="FEFEFE"/>
              </w:rPr>
            </w:pPr>
            <w:r w:rsidRPr="001442E0">
              <w:rPr>
                <w:rFonts w:ascii="Times New Roman" w:eastAsia="Calibri" w:hAnsi="Times New Roman" w:cs="Times New Roman"/>
                <w:sz w:val="24"/>
                <w:szCs w:val="24"/>
              </w:rPr>
              <w:t>В случай, че две или повече проектни предложения имат еднакви общи крайни оценки, проектите ще бъдат подреждани в низходящ ред и ще се дава предимство на проекта/ите, получил/</w:t>
            </w:r>
            <w:r w:rsidR="0097602E" w:rsidRPr="001442E0">
              <w:rPr>
                <w:rFonts w:ascii="Times New Roman" w:eastAsia="Calibri" w:hAnsi="Times New Roman" w:cs="Times New Roman"/>
                <w:sz w:val="24"/>
                <w:szCs w:val="24"/>
              </w:rPr>
              <w:t xml:space="preserve">и по-висока оценка/и по </w:t>
            </w:r>
            <w:r w:rsidRPr="001442E0">
              <w:rPr>
                <w:rFonts w:ascii="Times New Roman" w:eastAsia="Calibri" w:hAnsi="Times New Roman" w:cs="Times New Roman"/>
                <w:sz w:val="24"/>
                <w:szCs w:val="24"/>
              </w:rPr>
              <w:t>критерий „Проектът се изпълнява в населено място различно от общинския център“</w:t>
            </w:r>
            <w:r w:rsidR="0097602E" w:rsidRPr="001442E0">
              <w:rPr>
                <w:rFonts w:ascii="Times New Roman" w:eastAsia="Calibri" w:hAnsi="Times New Roman" w:cs="Times New Roman"/>
                <w:sz w:val="24"/>
                <w:szCs w:val="24"/>
              </w:rPr>
              <w:t>.</w:t>
            </w:r>
            <w:r w:rsidRPr="001442E0">
              <w:rPr>
                <w:rFonts w:ascii="Times New Roman" w:eastAsia="Calibri" w:hAnsi="Times New Roman" w:cs="Times New Roman"/>
                <w:sz w:val="24"/>
                <w:szCs w:val="24"/>
              </w:rPr>
              <w:t xml:space="preserve"> При равен брой точки и по този критерий, проектите ще бъдат подреждани в низходящ ред и ще се дава предимство на проекта/ите, получил/и </w:t>
            </w:r>
            <w:r w:rsidR="0097602E" w:rsidRPr="001442E0">
              <w:rPr>
                <w:rFonts w:ascii="Times New Roman" w:eastAsia="Calibri" w:hAnsi="Times New Roman" w:cs="Times New Roman"/>
                <w:sz w:val="24"/>
                <w:szCs w:val="24"/>
              </w:rPr>
              <w:t>по-висока оценка/и по критерий</w:t>
            </w:r>
            <w:r w:rsidRPr="001442E0">
              <w:rPr>
                <w:rFonts w:ascii="Times New Roman" w:eastAsia="Calibri" w:hAnsi="Times New Roman" w:cs="Times New Roman"/>
                <w:sz w:val="24"/>
                <w:szCs w:val="24"/>
              </w:rPr>
              <w:t xml:space="preserve"> „Над 50% от дейностите по проекта са свързани с участие на деца и младежи / до 29 навършени години /“. При равен брой точки и по двата критерия, проектите ще бъдат подреждани в низходящ ред и ще се дава предимство на проекта/ите, получил/и по-висок</w:t>
            </w:r>
            <w:r w:rsidR="0097602E" w:rsidRPr="001442E0">
              <w:rPr>
                <w:rFonts w:ascii="Times New Roman" w:eastAsia="Calibri" w:hAnsi="Times New Roman" w:cs="Times New Roman"/>
                <w:sz w:val="24"/>
                <w:szCs w:val="24"/>
              </w:rPr>
              <w:t xml:space="preserve">а оценка/и по критерий </w:t>
            </w:r>
            <w:r w:rsidRPr="001442E0">
              <w:rPr>
                <w:rFonts w:ascii="Times New Roman" w:eastAsia="Calibri" w:hAnsi="Times New Roman" w:cs="Times New Roman"/>
                <w:sz w:val="24"/>
                <w:szCs w:val="24"/>
              </w:rPr>
              <w:t>„Дейностите по проекта включват представители на уязвими и малцинствени групи“</w:t>
            </w:r>
          </w:p>
        </w:tc>
      </w:tr>
      <w:tr w:rsidR="00856181" w:rsidRPr="001442E0" w14:paraId="25C1C64E" w14:textId="77777777" w:rsidTr="00FF3984">
        <w:trPr>
          <w:trHeight w:val="287"/>
        </w:trPr>
        <w:tc>
          <w:tcPr>
            <w:tcW w:w="1268" w:type="dxa"/>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tcPr>
          <w:p w14:paraId="64F76F44" w14:textId="791471EC" w:rsidR="00856181" w:rsidRPr="001442E0" w:rsidRDefault="00856181" w:rsidP="00FF3984">
            <w:pPr>
              <w:spacing w:before="120" w:after="0"/>
              <w:rPr>
                <w:rFonts w:ascii="Times New Roman" w:hAnsi="Times New Roman" w:cs="Times New Roman"/>
                <w:b/>
                <w:sz w:val="24"/>
                <w:szCs w:val="24"/>
                <w:shd w:val="clear" w:color="auto" w:fill="FEFEFE"/>
              </w:rPr>
            </w:pPr>
            <w:r w:rsidRPr="001442E0">
              <w:rPr>
                <w:rFonts w:ascii="Times New Roman" w:hAnsi="Times New Roman" w:cs="Times New Roman"/>
                <w:b/>
                <w:i/>
                <w:iCs/>
                <w:sz w:val="24"/>
                <w:szCs w:val="24"/>
                <w:shd w:val="clear" w:color="auto" w:fill="FEFEFE"/>
              </w:rPr>
              <w:t xml:space="preserve">Мярка </w:t>
            </w:r>
            <w:r w:rsidR="00F075FB" w:rsidRPr="001442E0">
              <w:rPr>
                <w:rFonts w:ascii="Times New Roman" w:hAnsi="Times New Roman" w:cs="Times New Roman"/>
                <w:b/>
                <w:i/>
                <w:iCs/>
                <w:sz w:val="24"/>
                <w:szCs w:val="24"/>
                <w:shd w:val="clear" w:color="auto" w:fill="FEFEFE"/>
              </w:rPr>
              <w:t xml:space="preserve">06. </w:t>
            </w:r>
            <w:r w:rsidRPr="001442E0">
              <w:rPr>
                <w:rFonts w:ascii="Times New Roman" w:hAnsi="Times New Roman" w:cs="Times New Roman"/>
                <w:b/>
                <w:i/>
                <w:iCs/>
                <w:sz w:val="24"/>
                <w:szCs w:val="24"/>
                <w:shd w:val="clear" w:color="auto" w:fill="FEFEFE"/>
              </w:rPr>
              <w:t>Сътрудничество и</w:t>
            </w:r>
            <w:r w:rsidR="00F075FB" w:rsidRPr="001442E0">
              <w:rPr>
                <w:rFonts w:ascii="Times New Roman" w:hAnsi="Times New Roman" w:cs="Times New Roman"/>
                <w:b/>
                <w:i/>
                <w:iCs/>
                <w:sz w:val="24"/>
                <w:szCs w:val="24"/>
                <w:shd w:val="clear" w:color="auto" w:fill="FEFEFE"/>
              </w:rPr>
              <w:t xml:space="preserve"> подготвителни дейности за него</w:t>
            </w:r>
          </w:p>
        </w:tc>
        <w:tc>
          <w:tcPr>
            <w:tcW w:w="8513" w:type="dxa"/>
            <w:gridSpan w:val="5"/>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tcPr>
          <w:p w14:paraId="2C561FC2" w14:textId="3172E223" w:rsidR="00D51344" w:rsidRPr="001442E0" w:rsidRDefault="00D51344" w:rsidP="0010315C">
            <w:pPr>
              <w:pStyle w:val="ae"/>
              <w:numPr>
                <w:ilvl w:val="0"/>
                <w:numId w:val="55"/>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b/>
                <w:sz w:val="24"/>
                <w:szCs w:val="24"/>
                <w:shd w:val="clear" w:color="auto" w:fill="FEFEFE"/>
              </w:rPr>
              <w:t>Цели на мярката</w:t>
            </w:r>
          </w:p>
          <w:p w14:paraId="7F0D1FF4" w14:textId="77777777"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Насърчаване на развитието на териториите на МИГ, чрез взаимодействие и реализиране на съвместни проекти с български и чуждестранни МИГ.</w:t>
            </w:r>
          </w:p>
          <w:p w14:paraId="358FC29C" w14:textId="3F6F11D2" w:rsidR="00D51344" w:rsidRPr="001442E0" w:rsidRDefault="00D51344" w:rsidP="0010315C">
            <w:pPr>
              <w:pStyle w:val="ae"/>
              <w:numPr>
                <w:ilvl w:val="0"/>
                <w:numId w:val="55"/>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b/>
                <w:sz w:val="24"/>
                <w:szCs w:val="24"/>
                <w:shd w:val="clear" w:color="auto" w:fill="FEFEFE"/>
              </w:rPr>
              <w:t>Допустими кандидати и получатели</w:t>
            </w:r>
          </w:p>
          <w:p w14:paraId="6729B4F5" w14:textId="77777777"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         МИГ Ветово - Цар Калоян - Опака</w:t>
            </w:r>
          </w:p>
          <w:p w14:paraId="4610167C" w14:textId="77777777" w:rsidR="00D51344" w:rsidRPr="001442E0" w:rsidRDefault="00D51344" w:rsidP="0010315C">
            <w:pPr>
              <w:pStyle w:val="ae"/>
              <w:numPr>
                <w:ilvl w:val="0"/>
                <w:numId w:val="55"/>
              </w:numPr>
              <w:spacing w:after="0"/>
              <w:ind w:left="369"/>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Допустими дейности</w:t>
            </w:r>
            <w:r w:rsidRPr="001442E0">
              <w:rPr>
                <w:rFonts w:ascii="Times New Roman" w:eastAsia="Calibri" w:hAnsi="Times New Roman" w:cs="Times New Roman"/>
                <w:b/>
                <w:sz w:val="24"/>
                <w:szCs w:val="24"/>
                <w:shd w:val="clear" w:color="auto" w:fill="FEFEFE"/>
                <w:lang w:val="en-US"/>
              </w:rPr>
              <w:t xml:space="preserve"> </w:t>
            </w:r>
            <w:r w:rsidRPr="001442E0">
              <w:rPr>
                <w:rFonts w:ascii="Times New Roman" w:eastAsia="Calibri" w:hAnsi="Times New Roman" w:cs="Times New Roman"/>
                <w:b/>
                <w:sz w:val="24"/>
                <w:szCs w:val="24"/>
                <w:shd w:val="clear" w:color="auto" w:fill="FEFEFE"/>
              </w:rPr>
              <w:t>и разходи</w:t>
            </w:r>
          </w:p>
          <w:p w14:paraId="723B7A12" w14:textId="5DE1CA5D"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Разработване на съвместен продукт/услуга/дейност, вкл. разходи за материални и нематериални активи;</w:t>
            </w:r>
          </w:p>
          <w:p w14:paraId="6EC6FB5F" w14:textId="21EEE5F6"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Извършване на изследвания, проучвания и анализи, директно свързани със съвместния продукт/услуга/дейност;</w:t>
            </w:r>
          </w:p>
          <w:p w14:paraId="62A66F02" w14:textId="4E5CD205"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Реализиране на промоционални и маркетингови кампании;</w:t>
            </w:r>
          </w:p>
          <w:p w14:paraId="25FD978A" w14:textId="0D928FC5"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Организиране на заседания, обучения, семинари, съвместни събития, срещи с потенциални партньори или партньори по проекта;</w:t>
            </w:r>
          </w:p>
          <w:p w14:paraId="0CAB4D9F" w14:textId="3CF0C96A"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Извършване на информационни кампании, включващи организиране на срещи, конференции, публикуване и излъчване в медиите;</w:t>
            </w:r>
          </w:p>
          <w:p w14:paraId="22CD80FD" w14:textId="7B7B447E"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Дейности по координация (извършване на разходи за наемане на допълнителен персонал, пътни разходи, разходи за нощувки и храна, хонорари за експерти, разходи за превод, разходи за комуникация).</w:t>
            </w:r>
          </w:p>
          <w:p w14:paraId="40DA348A" w14:textId="77777777" w:rsidR="00D51344" w:rsidRPr="001442E0" w:rsidRDefault="00D51344" w:rsidP="0010315C">
            <w:pPr>
              <w:pStyle w:val="ae"/>
              <w:numPr>
                <w:ilvl w:val="0"/>
                <w:numId w:val="61"/>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Дейностите за сътрудничество, трябва да отговарят на следните условия за допустимост:</w:t>
            </w:r>
          </w:p>
          <w:p w14:paraId="0E1E68AE" w14:textId="1AFE746C"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да са свързани и да водят до развитието на териториите, обхванати в конкретните стратегии на МИГ;</w:t>
            </w:r>
          </w:p>
          <w:p w14:paraId="3FA286D2" w14:textId="2E2CCFDE"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да съответстват на и да допринасят за постигане целите и приоритетите на стратегиите за ВОМР на съответните местни инициативни групи и СПРЗСР;</w:t>
            </w:r>
          </w:p>
          <w:p w14:paraId="591AF530" w14:textId="1053048E"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да се изпълняват съгласно сключено споразумение между най-малко двама партньори</w:t>
            </w:r>
          </w:p>
          <w:p w14:paraId="7A3D168A" w14:textId="6A4D1228"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МИГ от България и/или МИГ, изпълняващи стратегии за ВОМР от друга държава – членка от ЕС;</w:t>
            </w:r>
          </w:p>
          <w:p w14:paraId="14969FC0" w14:textId="054BBD1D"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в партньорството за дейностите по сътрудничество могат да участват и други юридически лица от страната и чужбина със собствен финансов принос.</w:t>
            </w:r>
          </w:p>
          <w:p w14:paraId="717B46B7" w14:textId="6EC08C6C" w:rsidR="00D51344" w:rsidRPr="001442E0" w:rsidRDefault="00D51344" w:rsidP="0010315C">
            <w:pPr>
              <w:pStyle w:val="ae"/>
              <w:numPr>
                <w:ilvl w:val="0"/>
                <w:numId w:val="55"/>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b/>
                <w:sz w:val="24"/>
                <w:szCs w:val="24"/>
                <w:shd w:val="clear" w:color="auto" w:fill="FEFEFE"/>
              </w:rPr>
              <w:t>Допустими разходи</w:t>
            </w:r>
            <w:r w:rsidRPr="001442E0">
              <w:rPr>
                <w:rFonts w:ascii="Times New Roman" w:eastAsia="Calibri" w:hAnsi="Times New Roman" w:cs="Times New Roman"/>
                <w:sz w:val="24"/>
                <w:szCs w:val="24"/>
                <w:shd w:val="clear" w:color="auto" w:fill="FEFEFE"/>
              </w:rPr>
              <w:t>:</w:t>
            </w:r>
          </w:p>
          <w:p w14:paraId="2154BCA4" w14:textId="07BF9ECD"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разработване на съвместен продукт/услуга/дейност, вкл. материални и нематериални инвестиции;</w:t>
            </w:r>
          </w:p>
          <w:p w14:paraId="4AD59141" w14:textId="26FABA6A"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строително-монтажни или строително-ремонтни работи на територията на партньорите от Република България;</w:t>
            </w:r>
          </w:p>
          <w:p w14:paraId="7E3254DC" w14:textId="691C0E1A"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други материални и нематериални активи;</w:t>
            </w:r>
          </w:p>
          <w:p w14:paraId="6BEE6B7D" w14:textId="177C32E5"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изследвания и проучвания, директно свързани със сътрудничеството, включително за издаване на становища;</w:t>
            </w:r>
          </w:p>
          <w:p w14:paraId="349E8615" w14:textId="66454F32"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възнаграждения за външни експерти – физически или юридически лица за изпълнение на дейности, включително за преводачи;</w:t>
            </w:r>
          </w:p>
          <w:p w14:paraId="408AAE38" w14:textId="1A75F26C"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възнаграждения, свързани с координацията на планираните дейности на служители на МИГ;</w:t>
            </w:r>
          </w:p>
          <w:p w14:paraId="234A64F9" w14:textId="59C0BA68"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промоционални и маркетингови кампании за съвместния продукт/услуга;</w:t>
            </w:r>
          </w:p>
          <w:p w14:paraId="78107AFF" w14:textId="19D89F7D"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организиране и провеждане на обучения, семинари, съвместни събития и партньорски срещи;</w:t>
            </w:r>
          </w:p>
          <w:p w14:paraId="2B4B80F9" w14:textId="26ECC8AA"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информираност – създаване на интернет страница за проекта, публикации в регионални медии, информационни конференции;</w:t>
            </w:r>
          </w:p>
          <w:p w14:paraId="0A9F9F83" w14:textId="51A397AF"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публичност – изготвяне и разпространение на информационни материали и осигуряване на публичност, в т.ч. информационни табели;</w:t>
            </w:r>
          </w:p>
          <w:p w14:paraId="28B709E8" w14:textId="1FE96030"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командировки на служителите на МИГ, експерти по проекта, включително преводачи, членове на колективния управителен орган и членове на колективния върховен орган на МИГ, както и други участници от територията в дейности, свързани с изпълнението на проекта, съгласно Наредбата за командировките в страната, приета с Постановление № 72 на Министерския съвет от 1986 г. (Обн., ДВ, бр. 11 от 1987 г.) и Наредбата за служебните командировки и специализации в чужбина, приета с Постановление № 115 на Министерския съвет от 2004 г. (Обн., ДВ, бр. 50 от 2004 г.);</w:t>
            </w:r>
          </w:p>
          <w:p w14:paraId="1103CE4B" w14:textId="243EB44D"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преводи (писмени и симултанни);</w:t>
            </w:r>
          </w:p>
          <w:p w14:paraId="5A0DD1E3" w14:textId="6EFF468D"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пощенски и куриерски услуги;</w:t>
            </w:r>
          </w:p>
          <w:p w14:paraId="5F39C59C" w14:textId="339E00F9"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такси за издаване на документи, свързани с изпълнението на проекта;</w:t>
            </w:r>
          </w:p>
          <w:p w14:paraId="465ECAD6" w14:textId="408C7DBE" w:rsidR="00D51344" w:rsidRPr="001442E0" w:rsidRDefault="00D51344" w:rsidP="00D51344">
            <w:pPr>
              <w:spacing w:after="0"/>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изготвяне на стратегии за създаване на интелигентни селища.</w:t>
            </w:r>
          </w:p>
          <w:p w14:paraId="018A50D7" w14:textId="77777777" w:rsidR="00D51344" w:rsidRPr="001442E0" w:rsidRDefault="00D51344" w:rsidP="0010315C">
            <w:pPr>
              <w:pStyle w:val="ae"/>
              <w:widowControl w:val="0"/>
              <w:numPr>
                <w:ilvl w:val="0"/>
                <w:numId w:val="55"/>
              </w:numPr>
              <w:autoSpaceDE w:val="0"/>
              <w:autoSpaceDN w:val="0"/>
              <w:spacing w:after="0"/>
              <w:ind w:left="369"/>
              <w:jc w:val="both"/>
              <w:rPr>
                <w:rFonts w:ascii="Times New Roman" w:eastAsia="Times New Roman" w:hAnsi="Times New Roman" w:cs="Times New Roman"/>
                <w:b/>
                <w:sz w:val="24"/>
                <w:szCs w:val="24"/>
              </w:rPr>
            </w:pPr>
            <w:r w:rsidRPr="001442E0">
              <w:rPr>
                <w:rFonts w:ascii="Times New Roman" w:eastAsia="Times New Roman" w:hAnsi="Times New Roman" w:cs="Times New Roman"/>
                <w:b/>
                <w:sz w:val="24"/>
                <w:szCs w:val="24"/>
              </w:rPr>
              <w:t>Недопустими разходи:</w:t>
            </w:r>
          </w:p>
          <w:p w14:paraId="324C01F4" w14:textId="77777777" w:rsidR="00D51344" w:rsidRPr="001442E0" w:rsidRDefault="00D51344" w:rsidP="0010315C">
            <w:pPr>
              <w:pStyle w:val="ae"/>
              <w:widowControl w:val="0"/>
              <w:numPr>
                <w:ilvl w:val="0"/>
                <w:numId w:val="65"/>
              </w:numPr>
              <w:autoSpaceDE w:val="0"/>
              <w:autoSpaceDN w:val="0"/>
              <w:spacing w:after="0"/>
              <w:ind w:left="36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разходи, за които е получено финансиране от националния бюджет или бюджета на Европейския съюз, в т.ч. по подмярка 19.4 „Текущи разходи и популяризиране на стратегия за Водено от общностите местно развитие“ от ПРСР 2014 – 2020 г.;</w:t>
            </w:r>
          </w:p>
          <w:p w14:paraId="28F3A9D0" w14:textId="77777777" w:rsidR="00D51344" w:rsidRPr="001442E0" w:rsidRDefault="00D51344" w:rsidP="0010315C">
            <w:pPr>
              <w:pStyle w:val="ae"/>
              <w:widowControl w:val="0"/>
              <w:numPr>
                <w:ilvl w:val="0"/>
                <w:numId w:val="65"/>
              </w:numPr>
              <w:autoSpaceDE w:val="0"/>
              <w:autoSpaceDN w:val="0"/>
              <w:spacing w:after="0"/>
              <w:ind w:left="36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разходи за обикновена подмяна;</w:t>
            </w:r>
          </w:p>
          <w:p w14:paraId="26C64A12" w14:textId="77777777" w:rsidR="00D51344" w:rsidRPr="001442E0" w:rsidRDefault="00D51344" w:rsidP="0010315C">
            <w:pPr>
              <w:pStyle w:val="ae"/>
              <w:widowControl w:val="0"/>
              <w:numPr>
                <w:ilvl w:val="0"/>
                <w:numId w:val="65"/>
              </w:numPr>
              <w:autoSpaceDE w:val="0"/>
              <w:autoSpaceDN w:val="0"/>
              <w:spacing w:after="0"/>
              <w:ind w:left="36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закупуване на животни;</w:t>
            </w:r>
          </w:p>
          <w:p w14:paraId="20146AE5" w14:textId="77777777" w:rsidR="00D51344" w:rsidRPr="001442E0" w:rsidRDefault="00D51344" w:rsidP="0010315C">
            <w:pPr>
              <w:pStyle w:val="ae"/>
              <w:widowControl w:val="0"/>
              <w:numPr>
                <w:ilvl w:val="0"/>
                <w:numId w:val="65"/>
              </w:numPr>
              <w:autoSpaceDE w:val="0"/>
              <w:autoSpaceDN w:val="0"/>
              <w:spacing w:after="0"/>
              <w:ind w:left="36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закупуване на едногодишни растения;</w:t>
            </w:r>
          </w:p>
          <w:p w14:paraId="4A55A6EC" w14:textId="77777777" w:rsidR="00D51344" w:rsidRPr="001442E0" w:rsidRDefault="00D51344" w:rsidP="0010315C">
            <w:pPr>
              <w:pStyle w:val="ae"/>
              <w:widowControl w:val="0"/>
              <w:numPr>
                <w:ilvl w:val="0"/>
                <w:numId w:val="65"/>
              </w:numPr>
              <w:autoSpaceDE w:val="0"/>
              <w:autoSpaceDN w:val="0"/>
              <w:spacing w:after="0"/>
              <w:ind w:left="36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закупуване на земя и сгради;</w:t>
            </w:r>
          </w:p>
          <w:p w14:paraId="52F1981E" w14:textId="77777777" w:rsidR="00D51344" w:rsidRPr="001442E0" w:rsidRDefault="00D51344" w:rsidP="0010315C">
            <w:pPr>
              <w:pStyle w:val="ae"/>
              <w:widowControl w:val="0"/>
              <w:numPr>
                <w:ilvl w:val="0"/>
                <w:numId w:val="65"/>
              </w:numPr>
              <w:autoSpaceDE w:val="0"/>
              <w:autoSpaceDN w:val="0"/>
              <w:spacing w:after="0"/>
              <w:ind w:left="36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принос в натура;</w:t>
            </w:r>
          </w:p>
          <w:p w14:paraId="19659A1B" w14:textId="77777777" w:rsidR="00D51344" w:rsidRPr="001442E0" w:rsidRDefault="00D51344" w:rsidP="0010315C">
            <w:pPr>
              <w:pStyle w:val="ae"/>
              <w:widowControl w:val="0"/>
              <w:numPr>
                <w:ilvl w:val="0"/>
                <w:numId w:val="65"/>
              </w:numPr>
              <w:autoSpaceDE w:val="0"/>
              <w:autoSpaceDN w:val="0"/>
              <w:spacing w:after="0"/>
              <w:ind w:left="36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разходи, платени в брой (с изключение на разходите за командировки, пощенски и куриерски услуги, такси за издаване на изискуеми документи и разходи за застрахователни премии), както и за опростени разходи съгласно чл. 83, ал. 1, букви "б", "в" и "г" от Регламент (ЕС) 2021/2115 на Европейския парламент и на Съвета от 2 декември 2021 година);</w:t>
            </w:r>
          </w:p>
          <w:p w14:paraId="69D5C42A" w14:textId="77777777" w:rsidR="00D51344" w:rsidRPr="001442E0" w:rsidRDefault="00D51344" w:rsidP="0010315C">
            <w:pPr>
              <w:pStyle w:val="ae"/>
              <w:widowControl w:val="0"/>
              <w:numPr>
                <w:ilvl w:val="0"/>
                <w:numId w:val="65"/>
              </w:numPr>
              <w:autoSpaceDE w:val="0"/>
              <w:autoSpaceDN w:val="0"/>
              <w:spacing w:after="0"/>
              <w:ind w:left="36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банкови такси;</w:t>
            </w:r>
          </w:p>
          <w:p w14:paraId="48D36E9A" w14:textId="77777777" w:rsidR="00D51344" w:rsidRPr="001442E0" w:rsidRDefault="00D51344" w:rsidP="0010315C">
            <w:pPr>
              <w:pStyle w:val="ae"/>
              <w:widowControl w:val="0"/>
              <w:numPr>
                <w:ilvl w:val="0"/>
                <w:numId w:val="65"/>
              </w:numPr>
              <w:autoSpaceDE w:val="0"/>
              <w:autoSpaceDN w:val="0"/>
              <w:spacing w:after="0"/>
              <w:ind w:left="36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заявени за финансиране разходи в частта им, която надвишава определените референтни стойности когато има такива;</w:t>
            </w:r>
          </w:p>
          <w:p w14:paraId="7246E0A2" w14:textId="77777777" w:rsidR="00D51344" w:rsidRPr="001442E0" w:rsidRDefault="00D51344" w:rsidP="0010315C">
            <w:pPr>
              <w:pStyle w:val="ae"/>
              <w:widowControl w:val="0"/>
              <w:numPr>
                <w:ilvl w:val="0"/>
                <w:numId w:val="65"/>
              </w:numPr>
              <w:autoSpaceDE w:val="0"/>
              <w:autoSpaceDN w:val="0"/>
              <w:spacing w:after="0"/>
              <w:ind w:left="36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възнаграждения, свързани с координация на дейностите, надвишаващи 10 на сто от стойността на допустимите разходи за всяка МИГ, партньор по проекта;</w:t>
            </w:r>
          </w:p>
          <w:p w14:paraId="2424AD20" w14:textId="77777777" w:rsidR="00D51344" w:rsidRPr="001442E0" w:rsidRDefault="00D51344" w:rsidP="0010315C">
            <w:pPr>
              <w:pStyle w:val="ae"/>
              <w:widowControl w:val="0"/>
              <w:numPr>
                <w:ilvl w:val="0"/>
                <w:numId w:val="65"/>
              </w:numPr>
              <w:autoSpaceDE w:val="0"/>
              <w:autoSpaceDN w:val="0"/>
              <w:spacing w:after="0"/>
              <w:ind w:left="36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разходи, платени преди подаване на заявление за планирани дейности за сътрудничество и след крайния срок за тяхното извършване;</w:t>
            </w:r>
          </w:p>
          <w:p w14:paraId="2E126B49" w14:textId="77777777" w:rsidR="00D51344" w:rsidRPr="001442E0" w:rsidRDefault="00D51344" w:rsidP="0010315C">
            <w:pPr>
              <w:pStyle w:val="ae"/>
              <w:widowControl w:val="0"/>
              <w:numPr>
                <w:ilvl w:val="0"/>
                <w:numId w:val="65"/>
              </w:numPr>
              <w:autoSpaceDE w:val="0"/>
              <w:autoSpaceDN w:val="0"/>
              <w:spacing w:after="0"/>
              <w:ind w:left="36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разходи за закупуване на транспортни средства;</w:t>
            </w:r>
          </w:p>
          <w:p w14:paraId="13AA8E03" w14:textId="77777777" w:rsidR="00D51344" w:rsidRPr="001442E0" w:rsidRDefault="00D51344" w:rsidP="0010315C">
            <w:pPr>
              <w:pStyle w:val="ae"/>
              <w:widowControl w:val="0"/>
              <w:numPr>
                <w:ilvl w:val="0"/>
                <w:numId w:val="65"/>
              </w:numPr>
              <w:autoSpaceDE w:val="0"/>
              <w:autoSpaceDN w:val="0"/>
              <w:spacing w:after="0"/>
              <w:ind w:left="36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разходи за изграждане и ремонт на места за настаняване;</w:t>
            </w:r>
          </w:p>
          <w:p w14:paraId="1116CF4D" w14:textId="77777777" w:rsidR="00D51344" w:rsidRPr="001442E0" w:rsidRDefault="00D51344" w:rsidP="0010315C">
            <w:pPr>
              <w:pStyle w:val="ae"/>
              <w:widowControl w:val="0"/>
              <w:numPr>
                <w:ilvl w:val="0"/>
                <w:numId w:val="65"/>
              </w:numPr>
              <w:autoSpaceDE w:val="0"/>
              <w:autoSpaceDN w:val="0"/>
              <w:spacing w:after="0"/>
              <w:ind w:left="36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разходи за информираност и публичност, които не отговарят на изискванията, посочени в Единния наръчник на бенефициента за прилагане на правилата за информация и комуникация 2021-2027 г., съгласно приложение № 1 от Националната комуникационна стратегия за програмен период 2021-2027 г.;</w:t>
            </w:r>
          </w:p>
          <w:p w14:paraId="331B7804" w14:textId="77777777" w:rsidR="00D51344" w:rsidRPr="001442E0" w:rsidRDefault="00D51344" w:rsidP="0010315C">
            <w:pPr>
              <w:pStyle w:val="ae"/>
              <w:widowControl w:val="0"/>
              <w:numPr>
                <w:ilvl w:val="0"/>
                <w:numId w:val="65"/>
              </w:numPr>
              <w:autoSpaceDE w:val="0"/>
              <w:autoSpaceDN w:val="0"/>
              <w:spacing w:after="0"/>
              <w:ind w:left="36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разходи за пътни, дневни и квартирни, извършени в полза на партньор/и по дейностите за сътрудничество;</w:t>
            </w:r>
          </w:p>
          <w:p w14:paraId="3FD81063" w14:textId="77777777" w:rsidR="00D51344" w:rsidRPr="001442E0" w:rsidRDefault="00D51344" w:rsidP="0010315C">
            <w:pPr>
              <w:pStyle w:val="ae"/>
              <w:widowControl w:val="0"/>
              <w:numPr>
                <w:ilvl w:val="0"/>
                <w:numId w:val="65"/>
              </w:numPr>
              <w:autoSpaceDE w:val="0"/>
              <w:autoSpaceDN w:val="0"/>
              <w:spacing w:after="0"/>
              <w:ind w:left="36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разходи за командировки, надвишаващи стойностите, определени в Наредбата за командировките в страната, приета с Постановление № 72 на Министерския съвет от 1986 г. (Обн., ДВ, бр. 11 от 1987 г.) и Наредбата за служебните командировки и специализации в чужбина, приета с Постановление № 115 на Министерския съвет от 2004 г. (Обн., ДВ, бр. 50 от 2004 г.);</w:t>
            </w:r>
          </w:p>
          <w:p w14:paraId="5EF9851F" w14:textId="77777777" w:rsidR="00D51344" w:rsidRPr="001442E0" w:rsidRDefault="00D51344" w:rsidP="0010315C">
            <w:pPr>
              <w:pStyle w:val="ae"/>
              <w:widowControl w:val="0"/>
              <w:numPr>
                <w:ilvl w:val="0"/>
                <w:numId w:val="66"/>
              </w:numPr>
              <w:autoSpaceDE w:val="0"/>
              <w:autoSpaceDN w:val="0"/>
              <w:spacing w:after="0"/>
              <w:ind w:left="36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дневни пари за командировки в чужбина, надвишаващи определените в Приложение № 2 на Наредбата за служебните командировки и специализациите в чужбина, приета с ПМС № 115 от 2004 г.;</w:t>
            </w:r>
          </w:p>
          <w:p w14:paraId="2574EA54" w14:textId="77777777" w:rsidR="00D51344" w:rsidRPr="001442E0" w:rsidRDefault="00D51344" w:rsidP="0010315C">
            <w:pPr>
              <w:pStyle w:val="ae"/>
              <w:widowControl w:val="0"/>
              <w:numPr>
                <w:ilvl w:val="0"/>
                <w:numId w:val="66"/>
              </w:numPr>
              <w:autoSpaceDE w:val="0"/>
              <w:autoSpaceDN w:val="0"/>
              <w:spacing w:after="0"/>
              <w:ind w:left="369"/>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за нощувки в страната, надвишаващи 120 лв. за един човек и разходи, надвишаващи определените в Наредбата за командировките в страната, приета с Постановление № 72 на Министерския съвет от 1986 г. (Обн., ДВ, бр. 11 от 1987 г.).</w:t>
            </w:r>
          </w:p>
          <w:p w14:paraId="05D9E906" w14:textId="30E90162" w:rsidR="00D51344" w:rsidRPr="001442E0" w:rsidRDefault="00D51344" w:rsidP="0010315C">
            <w:pPr>
              <w:pStyle w:val="TableParagraph"/>
              <w:numPr>
                <w:ilvl w:val="0"/>
                <w:numId w:val="55"/>
              </w:numPr>
              <w:spacing w:line="276" w:lineRule="auto"/>
              <w:ind w:left="369" w:right="38"/>
              <w:jc w:val="both"/>
              <w:rPr>
                <w:b/>
                <w:sz w:val="24"/>
                <w:szCs w:val="24"/>
              </w:rPr>
            </w:pPr>
            <w:r w:rsidRPr="001442E0">
              <w:rPr>
                <w:b/>
                <w:sz w:val="24"/>
                <w:szCs w:val="24"/>
              </w:rPr>
              <w:t xml:space="preserve">Общ размер на финансовата помощ по мярката - </w:t>
            </w:r>
            <w:r w:rsidR="00B52516" w:rsidRPr="001442E0">
              <w:rPr>
                <w:sz w:val="24"/>
                <w:szCs w:val="24"/>
              </w:rPr>
              <w:t>10</w:t>
            </w:r>
            <w:r w:rsidRPr="001442E0">
              <w:rPr>
                <w:sz w:val="24"/>
                <w:szCs w:val="24"/>
              </w:rPr>
              <w:t>0 000 лева;</w:t>
            </w:r>
          </w:p>
          <w:p w14:paraId="6A4467F3" w14:textId="631A0F19" w:rsidR="00856181" w:rsidRPr="001442E0" w:rsidRDefault="00D51344" w:rsidP="0010315C">
            <w:pPr>
              <w:pStyle w:val="ae"/>
              <w:numPr>
                <w:ilvl w:val="0"/>
                <w:numId w:val="55"/>
              </w:numPr>
              <w:spacing w:after="0"/>
              <w:ind w:left="369"/>
              <w:jc w:val="both"/>
              <w:rPr>
                <w:rFonts w:ascii="Times New Roman" w:hAnsi="Times New Roman" w:cs="Times New Roman"/>
                <w:b/>
                <w:sz w:val="24"/>
                <w:szCs w:val="24"/>
              </w:rPr>
            </w:pPr>
            <w:r w:rsidRPr="001442E0">
              <w:rPr>
                <w:rFonts w:ascii="Times New Roman" w:hAnsi="Times New Roman" w:cs="Times New Roman"/>
                <w:b/>
                <w:sz w:val="24"/>
                <w:szCs w:val="24"/>
              </w:rPr>
              <w:t>Интензитет на финансовата помощ</w:t>
            </w:r>
          </w:p>
          <w:p w14:paraId="2F11051F" w14:textId="77777777" w:rsidR="00B52516" w:rsidRPr="001442E0" w:rsidRDefault="00B52516" w:rsidP="00B52516">
            <w:pPr>
              <w:pStyle w:val="TableParagraph"/>
              <w:spacing w:line="276" w:lineRule="auto"/>
              <w:ind w:right="38"/>
              <w:jc w:val="both"/>
              <w:rPr>
                <w:sz w:val="24"/>
                <w:szCs w:val="24"/>
              </w:rPr>
            </w:pPr>
            <w:r w:rsidRPr="001442E0">
              <w:rPr>
                <w:sz w:val="24"/>
                <w:szCs w:val="24"/>
              </w:rPr>
              <w:t>Финансовата помощ по мярката е в размер на 100 % от общия размер на допустимите за финансово подпомагане разходи.</w:t>
            </w:r>
          </w:p>
          <w:p w14:paraId="03747539" w14:textId="3AFE4443" w:rsidR="00B52516" w:rsidRPr="001442E0" w:rsidRDefault="00B52516" w:rsidP="00B52516">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rPr>
              <w:t>Финансовата помощ за дейности за сътрудничество и подготвителни дейности за него се предоставя по условията и реда на Раздел III. „Директно предоставяне на безвъзмездна финансова помощ“ на ЗУСЕФСУ.</w:t>
            </w:r>
          </w:p>
        </w:tc>
      </w:tr>
      <w:tr w:rsidR="00856181" w:rsidRPr="001442E0" w14:paraId="00F543CC" w14:textId="77777777" w:rsidTr="00FF3984">
        <w:trPr>
          <w:trHeight w:val="287"/>
        </w:trPr>
        <w:tc>
          <w:tcPr>
            <w:tcW w:w="1268" w:type="dxa"/>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tcPr>
          <w:p w14:paraId="42ACE594" w14:textId="675F7063" w:rsidR="00856181" w:rsidRPr="001442E0" w:rsidRDefault="00856181" w:rsidP="00FF3984">
            <w:pPr>
              <w:spacing w:before="120" w:after="0"/>
              <w:rPr>
                <w:rFonts w:ascii="Times New Roman" w:hAnsi="Times New Roman" w:cs="Times New Roman"/>
                <w:b/>
                <w:i/>
                <w:iCs/>
                <w:sz w:val="24"/>
                <w:szCs w:val="24"/>
                <w:shd w:val="clear" w:color="auto" w:fill="FEFEFE"/>
              </w:rPr>
            </w:pPr>
            <w:r w:rsidRPr="001442E0">
              <w:rPr>
                <w:rFonts w:ascii="Times New Roman" w:hAnsi="Times New Roman" w:cs="Times New Roman"/>
                <w:b/>
                <w:i/>
                <w:iCs/>
                <w:sz w:val="24"/>
                <w:szCs w:val="24"/>
                <w:shd w:val="clear" w:color="auto" w:fill="FEFEFE"/>
              </w:rPr>
              <w:t>Мярка</w:t>
            </w:r>
            <w:r w:rsidR="00F075FB" w:rsidRPr="001442E0">
              <w:rPr>
                <w:rFonts w:ascii="Times New Roman" w:hAnsi="Times New Roman" w:cs="Times New Roman"/>
                <w:b/>
                <w:i/>
                <w:iCs/>
                <w:sz w:val="24"/>
                <w:szCs w:val="24"/>
                <w:shd w:val="clear" w:color="auto" w:fill="FEFEFE"/>
              </w:rPr>
              <w:t xml:space="preserve"> 07. </w:t>
            </w:r>
            <w:r w:rsidRPr="001442E0">
              <w:rPr>
                <w:rFonts w:ascii="Times New Roman" w:hAnsi="Times New Roman" w:cs="Times New Roman"/>
                <w:b/>
                <w:i/>
                <w:iCs/>
                <w:sz w:val="24"/>
                <w:szCs w:val="24"/>
                <w:shd w:val="clear" w:color="auto" w:fill="FEFEFE"/>
              </w:rPr>
              <w:t xml:space="preserve">Управление, мониторинг и оценка на стратегията и нейното </w:t>
            </w:r>
            <w:r w:rsidR="00F075FB" w:rsidRPr="001442E0">
              <w:rPr>
                <w:rFonts w:ascii="Times New Roman" w:hAnsi="Times New Roman" w:cs="Times New Roman"/>
                <w:b/>
                <w:i/>
                <w:iCs/>
                <w:sz w:val="24"/>
                <w:szCs w:val="24"/>
                <w:shd w:val="clear" w:color="auto" w:fill="FEFEFE"/>
              </w:rPr>
              <w:t>популяризиране</w:t>
            </w:r>
          </w:p>
        </w:tc>
        <w:tc>
          <w:tcPr>
            <w:tcW w:w="8513" w:type="dxa"/>
            <w:gridSpan w:val="5"/>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tcPr>
          <w:p w14:paraId="2BFF0D6E" w14:textId="06214975" w:rsidR="002F3E12" w:rsidRPr="001442E0" w:rsidRDefault="002F3E12" w:rsidP="0010315C">
            <w:pPr>
              <w:pStyle w:val="ae"/>
              <w:numPr>
                <w:ilvl w:val="0"/>
                <w:numId w:val="67"/>
              </w:numPr>
              <w:tabs>
                <w:tab w:val="left" w:pos="993"/>
              </w:tabs>
              <w:spacing w:after="0"/>
              <w:ind w:left="369"/>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Цели на мярката</w:t>
            </w:r>
          </w:p>
          <w:p w14:paraId="72B2F4F2" w14:textId="46420520" w:rsidR="002F3E12" w:rsidRPr="001442E0" w:rsidRDefault="002F3E12" w:rsidP="002F3E12">
            <w:pPr>
              <w:spacing w:after="0"/>
              <w:ind w:left="13"/>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Чрез изпълнението на дейностите по управление, мониторинг и оценка на стратегията за ВОМР на МИГ Ветово - Цар Калоян - Опака, ще се подпомогне екипа на сдружението за прилагането на СВОМР, както и за нейното успешно изпълнение. </w:t>
            </w:r>
          </w:p>
          <w:p w14:paraId="566BECC3" w14:textId="77777777" w:rsidR="002F3E12" w:rsidRPr="001442E0" w:rsidRDefault="002F3E12" w:rsidP="002F3E12">
            <w:pPr>
              <w:spacing w:after="0"/>
              <w:ind w:left="13"/>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Основната цел на мярката е осигуряването на подкрепа за изпълнението на дейностите по управлението, мониторинга, оценката и популяризирането на стратегията на МИГ Ветово - Цар Калоян - Опака. </w:t>
            </w:r>
          </w:p>
          <w:p w14:paraId="0566D0A2" w14:textId="6FCF8B09" w:rsidR="002F3E12" w:rsidRPr="001442E0" w:rsidRDefault="002F3E12" w:rsidP="0010315C">
            <w:pPr>
              <w:pStyle w:val="ae"/>
              <w:numPr>
                <w:ilvl w:val="0"/>
                <w:numId w:val="67"/>
              </w:numPr>
              <w:tabs>
                <w:tab w:val="left" w:pos="993"/>
              </w:tabs>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b/>
                <w:sz w:val="24"/>
                <w:szCs w:val="24"/>
                <w:shd w:val="clear" w:color="auto" w:fill="FEFEFE"/>
              </w:rPr>
              <w:t>Обхват на мярката:</w:t>
            </w:r>
            <w:r w:rsidRPr="001442E0">
              <w:rPr>
                <w:rFonts w:ascii="Times New Roman" w:eastAsia="Calibri" w:hAnsi="Times New Roman" w:cs="Times New Roman"/>
                <w:sz w:val="24"/>
                <w:szCs w:val="24"/>
                <w:shd w:val="clear" w:color="auto" w:fill="FEFEFE"/>
              </w:rPr>
              <w:t xml:space="preserve"> цялата територия на МИГ Ветово - Цар Калоян - Опака.</w:t>
            </w:r>
          </w:p>
          <w:p w14:paraId="545E7785" w14:textId="77777777" w:rsidR="002F3E12" w:rsidRPr="001442E0" w:rsidRDefault="002F3E12" w:rsidP="0010315C">
            <w:pPr>
              <w:pStyle w:val="ae"/>
              <w:numPr>
                <w:ilvl w:val="0"/>
                <w:numId w:val="67"/>
              </w:numPr>
              <w:tabs>
                <w:tab w:val="left" w:pos="993"/>
              </w:tabs>
              <w:spacing w:after="0"/>
              <w:ind w:left="369"/>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Допустими получатели</w:t>
            </w:r>
          </w:p>
          <w:p w14:paraId="471C0AA6" w14:textId="77777777" w:rsidR="002F3E12" w:rsidRPr="001442E0" w:rsidRDefault="002F3E12" w:rsidP="002F3E12">
            <w:pPr>
              <w:spacing w:after="0"/>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Допустим получател за подпомагането е МИГ Ветово - Цар Калоян - Опака. </w:t>
            </w:r>
          </w:p>
          <w:p w14:paraId="19D15A46" w14:textId="77777777" w:rsidR="002F3E12" w:rsidRPr="001442E0" w:rsidRDefault="002F3E12" w:rsidP="0010315C">
            <w:pPr>
              <w:pStyle w:val="ae"/>
              <w:numPr>
                <w:ilvl w:val="0"/>
                <w:numId w:val="68"/>
              </w:numPr>
              <w:tabs>
                <w:tab w:val="left" w:pos="993"/>
              </w:tabs>
              <w:spacing w:after="0"/>
              <w:ind w:left="369"/>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Допустими дейности и разходи</w:t>
            </w:r>
          </w:p>
          <w:p w14:paraId="0F80EC5A" w14:textId="77777777" w:rsidR="002F3E12" w:rsidRPr="001442E0" w:rsidRDefault="002F3E12" w:rsidP="002F3E12">
            <w:pPr>
              <w:spacing w:after="0"/>
              <w:ind w:left="13"/>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Дейностите по управление, мониторинг и оценка на стратегиите за ВОМР и тяхното популяризиране, независимо от включените в стратегиите фондове и програми, се финансират изцяло от ЕЗФРСР.</w:t>
            </w:r>
          </w:p>
          <w:p w14:paraId="5FF7DFA8" w14:textId="77777777" w:rsidR="002F3E12" w:rsidRPr="001442E0" w:rsidRDefault="002F3E12" w:rsidP="002F3E12">
            <w:pPr>
              <w:spacing w:after="0"/>
              <w:ind w:left="13"/>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Допустими за подкрепа са дейности за управление, мониторинг и оценка на стратегиите съгласно чл. 34, параграф 1, буква „в“ от Регламент (ЕС) 2021/1060, както и дейности, свързани с популяризирането на стратегиите за Водено от общностите местно развитие.</w:t>
            </w:r>
          </w:p>
          <w:p w14:paraId="434C1B41" w14:textId="77777777" w:rsidR="002F3E12" w:rsidRPr="001442E0" w:rsidRDefault="002F3E12" w:rsidP="0010315C">
            <w:pPr>
              <w:pStyle w:val="ae"/>
              <w:numPr>
                <w:ilvl w:val="0"/>
                <w:numId w:val="68"/>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b/>
                <w:sz w:val="24"/>
                <w:szCs w:val="24"/>
                <w:shd w:val="clear" w:color="auto" w:fill="FEFEFE"/>
              </w:rPr>
              <w:t>Допустими разходи</w:t>
            </w:r>
            <w:r w:rsidRPr="001442E0">
              <w:rPr>
                <w:rFonts w:ascii="Times New Roman" w:eastAsia="Calibri" w:hAnsi="Times New Roman" w:cs="Times New Roman"/>
                <w:sz w:val="24"/>
                <w:szCs w:val="24"/>
                <w:shd w:val="clear" w:color="auto" w:fill="FEFEFE"/>
              </w:rPr>
              <w:t>:</w:t>
            </w:r>
          </w:p>
          <w:p w14:paraId="59BE63AE" w14:textId="77777777" w:rsidR="002F3E12" w:rsidRPr="001442E0" w:rsidRDefault="002F3E12" w:rsidP="002F3E12">
            <w:pPr>
              <w:spacing w:after="0"/>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i/>
                <w:sz w:val="24"/>
                <w:szCs w:val="24"/>
                <w:u w:val="single"/>
                <w:shd w:val="clear" w:color="auto" w:fill="FEFEFE"/>
              </w:rPr>
              <w:t>А. Разходи за управление, мониторинг и оценка на стратегиите</w:t>
            </w:r>
            <w:r w:rsidRPr="001442E0">
              <w:rPr>
                <w:rFonts w:ascii="Times New Roman" w:eastAsia="Calibri" w:hAnsi="Times New Roman" w:cs="Times New Roman"/>
                <w:sz w:val="24"/>
                <w:szCs w:val="24"/>
                <w:shd w:val="clear" w:color="auto" w:fill="FEFEFE"/>
              </w:rPr>
              <w:t>:</w:t>
            </w:r>
          </w:p>
          <w:p w14:paraId="7802E698"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1.</w:t>
            </w:r>
            <w:r w:rsidRPr="001442E0">
              <w:rPr>
                <w:rFonts w:ascii="Times New Roman" w:eastAsia="Calibri" w:hAnsi="Times New Roman" w:cs="Times New Roman"/>
                <w:sz w:val="24"/>
                <w:szCs w:val="24"/>
                <w:shd w:val="clear" w:color="auto" w:fill="FEFEFE"/>
              </w:rPr>
              <w:tab/>
              <w:t>разходи за заплати, както и задължителни по силата на нормативен акт разходи за социални и здравни осигуровки за персонала, обезщетения за временна неработоспособност и други, дължими от работодателя;</w:t>
            </w:r>
          </w:p>
          <w:p w14:paraId="22555400"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2.</w:t>
            </w:r>
            <w:r w:rsidRPr="001442E0">
              <w:rPr>
                <w:rFonts w:ascii="Times New Roman" w:eastAsia="Calibri" w:hAnsi="Times New Roman" w:cs="Times New Roman"/>
                <w:sz w:val="24"/>
                <w:szCs w:val="24"/>
                <w:shd w:val="clear" w:color="auto" w:fill="FEFEFE"/>
              </w:rPr>
              <w:tab/>
              <w:t>разходи за външни услуги, възнаграждения и осигуровки, дължими от МИГ на експерти (физически или юридически лица), свързани с прилагането на стратегията (оценители, консултанти, външни експерти и други);</w:t>
            </w:r>
          </w:p>
          <w:p w14:paraId="3E84445D"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3.</w:t>
            </w:r>
            <w:r w:rsidRPr="001442E0">
              <w:rPr>
                <w:rFonts w:ascii="Times New Roman" w:eastAsia="Calibri" w:hAnsi="Times New Roman" w:cs="Times New Roman"/>
                <w:sz w:val="24"/>
                <w:szCs w:val="24"/>
                <w:shd w:val="clear" w:color="auto" w:fill="FEFEFE"/>
              </w:rPr>
              <w:tab/>
              <w:t>непреки разходи:</w:t>
            </w:r>
          </w:p>
          <w:p w14:paraId="733F7EBF"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а) за услуги, непряко свързани с прилагането на стратегията (правни, счетоводни, одиторски и други);</w:t>
            </w:r>
          </w:p>
          <w:p w14:paraId="65EE52DB"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б) разходи за наем на офис;</w:t>
            </w:r>
          </w:p>
          <w:p w14:paraId="02ED83F0"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в) разходи за комуникация и външни услуги (телефон, интернет, пощенски услуги, куриерски услуги, топло- и електроенергия, вода, охрана на офиса, електронен подпис и други);</w:t>
            </w:r>
          </w:p>
          <w:p w14:paraId="6CEB42A3"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г) разходи за закупуване на офис консумативи и канцеларски материали;</w:t>
            </w:r>
          </w:p>
          <w:p w14:paraId="186846C1"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д) разходи за наем на лек автомобил с под 150 к.с. и с над 5+1 места за МИГ, които нямат закупен лек автомобил;</w:t>
            </w:r>
          </w:p>
          <w:p w14:paraId="736F14EE"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е) разходи за закупуване на гориво за лек автомобил;</w:t>
            </w:r>
          </w:p>
          <w:p w14:paraId="0782DEDB"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ж) други непредвидени оперативни разходи, необходими за функционирането на офиса.</w:t>
            </w:r>
          </w:p>
          <w:p w14:paraId="42AC3CB8"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4.</w:t>
            </w:r>
            <w:r w:rsidRPr="001442E0">
              <w:rPr>
                <w:rFonts w:ascii="Times New Roman" w:eastAsia="Calibri" w:hAnsi="Times New Roman" w:cs="Times New Roman"/>
                <w:sz w:val="24"/>
                <w:szCs w:val="24"/>
                <w:shd w:val="clear" w:color="auto" w:fill="FEFEFE"/>
              </w:rPr>
              <w:tab/>
              <w:t>разходи за командировки на екипа и членовете на колективния върховен орган на МИГ;</w:t>
            </w:r>
          </w:p>
          <w:p w14:paraId="64A22B6B"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5.</w:t>
            </w:r>
            <w:r w:rsidRPr="001442E0">
              <w:rPr>
                <w:rFonts w:ascii="Times New Roman" w:eastAsia="Calibri" w:hAnsi="Times New Roman" w:cs="Times New Roman"/>
                <w:sz w:val="24"/>
                <w:szCs w:val="24"/>
                <w:shd w:val="clear" w:color="auto" w:fill="FEFEFE"/>
              </w:rPr>
              <w:tab/>
              <w:t>разходи за закупуване на офис техника, в т. ч. правен и счетоводен софтуер и офис оборудване и обзавеждане;</w:t>
            </w:r>
          </w:p>
          <w:p w14:paraId="3C689A23"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6.</w:t>
            </w:r>
            <w:r w:rsidRPr="001442E0">
              <w:rPr>
                <w:rFonts w:ascii="Times New Roman" w:eastAsia="Calibri" w:hAnsi="Times New Roman" w:cs="Times New Roman"/>
                <w:sz w:val="24"/>
                <w:szCs w:val="24"/>
                <w:shd w:val="clear" w:color="auto" w:fill="FEFEFE"/>
              </w:rPr>
              <w:tab/>
              <w:t>разходи за закупуване на един лек автомобил с под 150 к.с. и с над 5+1 места за МИГ;</w:t>
            </w:r>
          </w:p>
          <w:p w14:paraId="13EE0AA2"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7.</w:t>
            </w:r>
            <w:r w:rsidRPr="001442E0">
              <w:rPr>
                <w:rFonts w:ascii="Times New Roman" w:eastAsia="Calibri" w:hAnsi="Times New Roman" w:cs="Times New Roman"/>
                <w:sz w:val="24"/>
                <w:szCs w:val="24"/>
                <w:shd w:val="clear" w:color="auto" w:fill="FEFEFE"/>
              </w:rPr>
              <w:tab/>
              <w:t>разходи за застраховане на активи, закупени със средства по подмярката от настоящия или миналия програмен период;</w:t>
            </w:r>
          </w:p>
          <w:p w14:paraId="2E1A9B21"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8.</w:t>
            </w:r>
            <w:r w:rsidRPr="001442E0">
              <w:rPr>
                <w:rFonts w:ascii="Times New Roman" w:eastAsia="Calibri" w:hAnsi="Times New Roman" w:cs="Times New Roman"/>
                <w:sz w:val="24"/>
                <w:szCs w:val="24"/>
                <w:shd w:val="clear" w:color="auto" w:fill="FEFEFE"/>
              </w:rPr>
              <w:tab/>
              <w:t>разходи за обучения на екипа и членовете на колективния върховен орган във връзка с прилагането на стратегията за местно</w:t>
            </w:r>
          </w:p>
          <w:p w14:paraId="4DBE1642"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развитие;</w:t>
            </w:r>
          </w:p>
          <w:p w14:paraId="1068B094"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9.</w:t>
            </w:r>
            <w:r w:rsidRPr="001442E0">
              <w:rPr>
                <w:rFonts w:ascii="Times New Roman" w:eastAsia="Calibri" w:hAnsi="Times New Roman" w:cs="Times New Roman"/>
                <w:sz w:val="24"/>
                <w:szCs w:val="24"/>
                <w:shd w:val="clear" w:color="auto" w:fill="FEFEFE"/>
              </w:rPr>
              <w:tab/>
              <w:t>разходи, свързани с публични отношения, разходи за организиране на срещи на МИГ, разходи за работа в мрежа, участие на екипа и членовете на колективния върховен орган в срещи с други МИГ и други;</w:t>
            </w:r>
          </w:p>
          <w:p w14:paraId="1B4AE600"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10.</w:t>
            </w:r>
            <w:r w:rsidRPr="001442E0">
              <w:rPr>
                <w:rFonts w:ascii="Times New Roman" w:eastAsia="Calibri" w:hAnsi="Times New Roman" w:cs="Times New Roman"/>
                <w:sz w:val="24"/>
                <w:szCs w:val="24"/>
                <w:shd w:val="clear" w:color="auto" w:fill="FEFEFE"/>
              </w:rPr>
              <w:tab/>
              <w:t>разходи за участие на МИГ в дейности на Националната и на Европейската селска мрежа за развитие на селските райони, както и на Европейската ЛИДЕР асоциация и други асоциации на МИГ;</w:t>
            </w:r>
          </w:p>
          <w:p w14:paraId="23664560"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11.</w:t>
            </w:r>
            <w:r w:rsidRPr="001442E0">
              <w:rPr>
                <w:rFonts w:ascii="Times New Roman" w:eastAsia="Calibri" w:hAnsi="Times New Roman" w:cs="Times New Roman"/>
                <w:sz w:val="24"/>
                <w:szCs w:val="24"/>
                <w:shd w:val="clear" w:color="auto" w:fill="FEFEFE"/>
              </w:rPr>
              <w:tab/>
              <w:t>финансови разходи, в т. ч. банкови такси за управление на сметки, такси за издаване на изискуеми документи;</w:t>
            </w:r>
          </w:p>
          <w:p w14:paraId="7007554B" w14:textId="77777777" w:rsidR="002F3E12" w:rsidRPr="001442E0" w:rsidRDefault="002F3E12" w:rsidP="002F3E12">
            <w:pPr>
              <w:spacing w:after="0"/>
              <w:ind w:left="13" w:firstLine="356"/>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12.</w:t>
            </w:r>
            <w:r w:rsidRPr="001442E0">
              <w:rPr>
                <w:rFonts w:ascii="Times New Roman" w:eastAsia="Calibri" w:hAnsi="Times New Roman" w:cs="Times New Roman"/>
                <w:sz w:val="24"/>
                <w:szCs w:val="24"/>
                <w:shd w:val="clear" w:color="auto" w:fill="FEFEFE"/>
              </w:rPr>
              <w:tab/>
              <w:t xml:space="preserve">разходи за мониторинг и оценка на стратегията за ВОМР; </w:t>
            </w:r>
          </w:p>
          <w:p w14:paraId="25803045" w14:textId="02C238BD" w:rsidR="002F3E12" w:rsidRPr="001442E0" w:rsidRDefault="002F3E12" w:rsidP="002F3E12">
            <w:pPr>
              <w:spacing w:after="0"/>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i/>
                <w:sz w:val="24"/>
                <w:szCs w:val="24"/>
                <w:u w:val="single"/>
                <w:shd w:val="clear" w:color="auto" w:fill="FEFEFE"/>
              </w:rPr>
              <w:t>Б. Разходи за популяризиране на стратегията за ВОМР</w:t>
            </w:r>
            <w:r w:rsidRPr="001442E0">
              <w:rPr>
                <w:rFonts w:ascii="Times New Roman" w:eastAsia="Calibri" w:hAnsi="Times New Roman" w:cs="Times New Roman"/>
                <w:sz w:val="24"/>
                <w:szCs w:val="24"/>
                <w:shd w:val="clear" w:color="auto" w:fill="FEFEFE"/>
              </w:rPr>
              <w:t>:</w:t>
            </w:r>
          </w:p>
          <w:p w14:paraId="41C889FA" w14:textId="77777777" w:rsidR="002F3E12" w:rsidRPr="001442E0" w:rsidRDefault="002F3E12" w:rsidP="002F3E12">
            <w:pPr>
              <w:spacing w:after="0"/>
              <w:ind w:left="13" w:firstLine="498"/>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1.</w:t>
            </w:r>
            <w:r w:rsidRPr="001442E0">
              <w:rPr>
                <w:rFonts w:ascii="Times New Roman" w:eastAsia="Calibri" w:hAnsi="Times New Roman" w:cs="Times New Roman"/>
                <w:sz w:val="24"/>
                <w:szCs w:val="24"/>
                <w:shd w:val="clear" w:color="auto" w:fill="FEFEFE"/>
              </w:rPr>
              <w:tab/>
              <w:t>разходи за проучвания и анализи на съответната територия (териториални, икономически, социални и други анализи и проучвания);</w:t>
            </w:r>
          </w:p>
          <w:p w14:paraId="45621D87" w14:textId="77777777" w:rsidR="002F3E12" w:rsidRPr="001442E0" w:rsidRDefault="002F3E12" w:rsidP="002F3E12">
            <w:pPr>
              <w:spacing w:after="0"/>
              <w:ind w:left="13" w:firstLine="498"/>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2.</w:t>
            </w:r>
            <w:r w:rsidRPr="001442E0">
              <w:rPr>
                <w:rFonts w:ascii="Times New Roman" w:eastAsia="Calibri" w:hAnsi="Times New Roman" w:cs="Times New Roman"/>
                <w:sz w:val="24"/>
                <w:szCs w:val="24"/>
                <w:shd w:val="clear" w:color="auto" w:fill="FEFEFE"/>
              </w:rPr>
              <w:tab/>
              <w:t>разходи за популяризиране, информиране и публичност: а) за създаване и поддръжка на интернет страница;</w:t>
            </w:r>
          </w:p>
          <w:p w14:paraId="6013987C" w14:textId="77777777" w:rsidR="002F3E12" w:rsidRPr="001442E0" w:rsidRDefault="002F3E12" w:rsidP="002F3E12">
            <w:pPr>
              <w:spacing w:after="0"/>
              <w:ind w:left="13" w:firstLine="498"/>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б) за създаване и реализиране на публикации в печатни и електронни медии и излъчвания в радио- и телевизионни медии на покани за организирани събития и други, свързани с популяризиране дейността на МИГ;</w:t>
            </w:r>
          </w:p>
          <w:p w14:paraId="6ACDC215" w14:textId="77777777" w:rsidR="002F3E12" w:rsidRPr="001442E0" w:rsidRDefault="002F3E12" w:rsidP="002F3E12">
            <w:pPr>
              <w:spacing w:after="0"/>
              <w:ind w:left="13" w:firstLine="498"/>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в) отпечатване на брошури, материали за обучение и други печатни материали, изработване на рекламни материали и други, свързани с популяризиране дейността на МИГ;</w:t>
            </w:r>
          </w:p>
          <w:p w14:paraId="729B9530" w14:textId="77777777" w:rsidR="002F3E12" w:rsidRPr="001442E0" w:rsidRDefault="002F3E12" w:rsidP="002F3E12">
            <w:pPr>
              <w:spacing w:after="0"/>
              <w:ind w:left="13" w:firstLine="498"/>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г) преводи;</w:t>
            </w:r>
          </w:p>
          <w:p w14:paraId="55B7527D" w14:textId="77777777" w:rsidR="002F3E12" w:rsidRPr="001442E0" w:rsidRDefault="002F3E12" w:rsidP="002F3E12">
            <w:pPr>
              <w:spacing w:after="0"/>
              <w:ind w:left="13" w:firstLine="498"/>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д) изработка и монтаж на табели и билбордове за популяризиране на МИГ;</w:t>
            </w:r>
          </w:p>
          <w:p w14:paraId="74E46F95" w14:textId="77777777" w:rsidR="002F3E12" w:rsidRPr="001442E0" w:rsidRDefault="002F3E12" w:rsidP="002F3E12">
            <w:pPr>
              <w:spacing w:after="0"/>
              <w:ind w:left="13" w:firstLine="498"/>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е) свързани с изготвяне на материали, подпомагащи потенциалните получатели на финансова помощ при разработването на дейности и подготовката на заявления;</w:t>
            </w:r>
          </w:p>
          <w:p w14:paraId="7A998FBA" w14:textId="77777777" w:rsidR="002F3E12" w:rsidRPr="001442E0" w:rsidRDefault="002F3E12" w:rsidP="002F3E12">
            <w:pPr>
              <w:spacing w:after="0"/>
              <w:ind w:left="13" w:firstLine="498"/>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ж) други разходи за популяризиране, информиране и публичност;</w:t>
            </w:r>
          </w:p>
          <w:p w14:paraId="4ABA0841" w14:textId="32831A1A" w:rsidR="00856181" w:rsidRPr="001442E0" w:rsidRDefault="002F3E12" w:rsidP="002F3E12">
            <w:pPr>
              <w:spacing w:after="0"/>
              <w:ind w:firstLine="498"/>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3.</w:t>
            </w:r>
            <w:r w:rsidRPr="001442E0">
              <w:rPr>
                <w:rFonts w:ascii="Times New Roman" w:eastAsia="Calibri" w:hAnsi="Times New Roman" w:cs="Times New Roman"/>
                <w:sz w:val="24"/>
                <w:szCs w:val="24"/>
                <w:shd w:val="clear" w:color="auto" w:fill="FEFEFE"/>
              </w:rPr>
              <w:tab/>
              <w:t>разходи за организиране на обучения, семинари и информационни срещи за местни лидери и за уязвими групи и застрашени от бедност целеви групи, включително роми, свързани с подготовка, изпълнение и отчитане на проекти и други, свързани с популяризиране на стратегията за ВОМР и прилагане на подхода.</w:t>
            </w:r>
          </w:p>
          <w:p w14:paraId="70171C35" w14:textId="77777777" w:rsidR="002F3E12" w:rsidRPr="001442E0" w:rsidRDefault="002F3E12" w:rsidP="0010315C">
            <w:pPr>
              <w:pStyle w:val="ae"/>
              <w:widowControl w:val="0"/>
              <w:numPr>
                <w:ilvl w:val="0"/>
                <w:numId w:val="68"/>
              </w:numPr>
              <w:autoSpaceDE w:val="0"/>
              <w:autoSpaceDN w:val="0"/>
              <w:spacing w:after="0"/>
              <w:ind w:left="369" w:right="36"/>
              <w:jc w:val="both"/>
              <w:rPr>
                <w:rFonts w:ascii="Times New Roman" w:eastAsia="Times New Roman" w:hAnsi="Times New Roman" w:cs="Times New Roman"/>
                <w:b/>
                <w:sz w:val="24"/>
                <w:szCs w:val="24"/>
              </w:rPr>
            </w:pPr>
            <w:r w:rsidRPr="001442E0">
              <w:rPr>
                <w:rFonts w:ascii="Times New Roman" w:eastAsia="Times New Roman" w:hAnsi="Times New Roman" w:cs="Times New Roman"/>
                <w:b/>
                <w:sz w:val="24"/>
                <w:szCs w:val="24"/>
              </w:rPr>
              <w:t>Недопустими разходи:</w:t>
            </w:r>
          </w:p>
          <w:p w14:paraId="41A2148B"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1. за закупуване на техника или оборудване втора употреба;</w:t>
            </w:r>
          </w:p>
          <w:p w14:paraId="01FADE1C"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2. за застраховка на дълготрайни материални активи, които не са придобити със средства, отпуснати по настоящите Насоки или по мярка 19 „Водено от общностите местно развитие“ от Програмата за развитие на селските райони за периода 2014-2020г.;</w:t>
            </w:r>
          </w:p>
          <w:p w14:paraId="102781D6"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3. свързани с възнаграждения на персонала, които не са задължителни по силата на нормативен акт;</w:t>
            </w:r>
          </w:p>
          <w:p w14:paraId="56ACA1EB"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4. за закупуване на земя и сгради;</w:t>
            </w:r>
          </w:p>
          <w:p w14:paraId="37CCA789"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5. за данъци и данък добавена стойност (ДДС) с изключение на невъзстановим ДДС;</w:t>
            </w:r>
          </w:p>
          <w:p w14:paraId="41441394"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6. за лихви, глоби и неустойки, такси по обслужване на заеми и разходи за</w:t>
            </w:r>
          </w:p>
          <w:p w14:paraId="6BAFE250"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съдебни разноски;</w:t>
            </w:r>
          </w:p>
          <w:p w14:paraId="558A1730"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7. за членски внос;</w:t>
            </w:r>
          </w:p>
          <w:p w14:paraId="2DA87DA8"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8. свързани с договор за лизинг, като печалба за лизинговата компания, разходи по лихви за рефинансиране, оперативни и застрахователни разходи, разходи за неустойки и такси и други разходи, свързани с договора за лизинг;</w:t>
            </w:r>
          </w:p>
          <w:p w14:paraId="33E95B1E"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9. за трудови възнаграждения на повече от четирима служители в МИГ и надвишаващи  4  минимални  работни  заплати  за  страната  на  месец  за  позицията</w:t>
            </w:r>
          </w:p>
          <w:p w14:paraId="1A595382"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„изпълнителен директор“ и 3 за позицията „експерт“;</w:t>
            </w:r>
          </w:p>
          <w:p w14:paraId="6FE5723F"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10. за нощувки в страната, надвишаващи 120 лв. за един човек и разходи, надвишаващи определените в Наредбата за командировките в страната, приета с Постановление № 72 на Министерския съвет от 1986 г. (Обн., ДВ, бр. 11 от 1987 г.);</w:t>
            </w:r>
          </w:p>
          <w:p w14:paraId="505CDACA"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11. платени в брой, с изключение на разходите за командировки, за гориво за лек автомобил, за разходи, свързани с публични отношения, за разходи за участие на МИГ в дейности на Националната и на Европейската селска мрежа за развитие на селските райони, както и на Европейската ЛИДЕР асоциация и други асоциации на МИГ, разходи за комуникация и външни услуги – телефон, интернет, пощенски услуги, куриерски услуги, топло- и електроенергия, вода, както и разходи за техническо обслужване на автомобил и годишни винетни такси, такси за издаване на изискуеми документи и разходи за застрахователни премии, както и за опростени разходи съгласно чл. 83, ал. 1, букви "б", "в" и "г" от Регламент (ЕС) 2021/2115 на Европейския парламент и на Съвета от 2 декември 2021 година;</w:t>
            </w:r>
          </w:p>
          <w:p w14:paraId="1542539F"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12. дневни пари за командировки в чужбина, надвишаващи определените в Приложение № 2 на Наредбата за служебните командировки и специализациите в чужбина, приета с ПМС № 115 от 2004 г.;</w:t>
            </w:r>
          </w:p>
          <w:p w14:paraId="2C8EC53E"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13. за създаване на повече от една интернет страница за МИГ за периода на изпълнение на стратегията;</w:t>
            </w:r>
          </w:p>
          <w:p w14:paraId="7C31A420"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14. за закупуване на лек автомобил, извършени след 2026 г.;</w:t>
            </w:r>
          </w:p>
          <w:p w14:paraId="17726034"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15. за външни услуги и оценка на проекти, извършени от лица, участвали в комисия за избор на стратегии по СПРЗСР, в т. ч. когато такива лица са представители на или са експерти от юридически лица;</w:t>
            </w:r>
          </w:p>
          <w:p w14:paraId="19E1790B"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16. за възнаграждения и осигуровки за извършване на външни експертни услуги и оценка на проекти на служители в същата или в друга МИГ;</w:t>
            </w:r>
          </w:p>
          <w:p w14:paraId="79ED5FC7"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17. за възнаграждения и осигуровки за председател и секретар на Комисия за подбор на проектни предложения, когато същите са служители на МИГ;</w:t>
            </w:r>
          </w:p>
          <w:p w14:paraId="22804BC2"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18. за повече от 3 бр. проучвания и/или анализи за годишно;</w:t>
            </w:r>
          </w:p>
          <w:p w14:paraId="2EE70BB2" w14:textId="77777777"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19. разходи за информираност и публичност, които не отговарят на изискванията, посочени в Единния наръчник на бенефициента за прилагане на правилата за информация и комуникация 2021-2027 г., съгласно приложение № 1 от Националната комуникационна стратегия за програмен период 2021-2027 г.;</w:t>
            </w:r>
          </w:p>
          <w:p w14:paraId="6A8D24B2" w14:textId="1F467275" w:rsidR="002F3E12" w:rsidRPr="001442E0" w:rsidRDefault="002F3E12" w:rsidP="002F3E12">
            <w:pPr>
              <w:widowControl w:val="0"/>
              <w:autoSpaceDE w:val="0"/>
              <w:autoSpaceDN w:val="0"/>
              <w:spacing w:after="0"/>
              <w:ind w:right="3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20. заявени за финансиране разходи в частта им, която надвишава определените референтни стойности когато има такива.</w:t>
            </w:r>
          </w:p>
          <w:p w14:paraId="248504C7" w14:textId="77777777" w:rsidR="002F3E12" w:rsidRPr="001442E0" w:rsidRDefault="002F3E12" w:rsidP="0010315C">
            <w:pPr>
              <w:pStyle w:val="ae"/>
              <w:numPr>
                <w:ilvl w:val="0"/>
                <w:numId w:val="68"/>
              </w:numPr>
              <w:spacing w:after="0"/>
              <w:ind w:left="369"/>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b/>
                <w:sz w:val="24"/>
                <w:szCs w:val="24"/>
                <w:shd w:val="clear" w:color="auto" w:fill="FEFEFE"/>
              </w:rPr>
              <w:t xml:space="preserve">Финансови параметри за проектните предложения </w:t>
            </w:r>
          </w:p>
          <w:p w14:paraId="1E15035D" w14:textId="77777777" w:rsidR="002F3E12" w:rsidRPr="001442E0" w:rsidRDefault="002F3E12" w:rsidP="002F3E12">
            <w:pPr>
              <w:spacing w:after="0"/>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Подпомагането за дейностите по управление, мониторинг и оценка на стратегиите за ВОМР и тяхното популяризиране е в размер на до 25 на сто от общия размер на публичния принос на ЕЗФРСР по стратегията.</w:t>
            </w:r>
          </w:p>
          <w:p w14:paraId="272EBBB0" w14:textId="77777777" w:rsidR="002F3E12" w:rsidRPr="001442E0" w:rsidRDefault="002F3E12" w:rsidP="002F3E12">
            <w:pPr>
              <w:spacing w:after="0"/>
              <w:ind w:left="13"/>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Разходите за популяризиране на стратегията са най-малко 20 на сто от общия размер на разходите по мярката.</w:t>
            </w:r>
          </w:p>
          <w:p w14:paraId="46E30B8E" w14:textId="77777777" w:rsidR="002F3E12" w:rsidRPr="001442E0" w:rsidRDefault="002F3E12" w:rsidP="002F3E12">
            <w:pPr>
              <w:spacing w:after="0"/>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Непреките разходи са в размер на 15 сто от средствата по мярката.</w:t>
            </w:r>
          </w:p>
          <w:p w14:paraId="0F3F1E68" w14:textId="36FC36B9" w:rsidR="002F3E12" w:rsidRPr="001442E0" w:rsidRDefault="002F3E12" w:rsidP="002F3E12">
            <w:pPr>
              <w:spacing w:after="0"/>
              <w:ind w:left="13"/>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Средствата са планирани до 30.09.2029 г., като за последната година са планирани минимум 10 на сто от общия размер по мярката.</w:t>
            </w:r>
          </w:p>
          <w:p w14:paraId="037E2AC4" w14:textId="11A70077" w:rsidR="002F3E12" w:rsidRPr="001442E0" w:rsidRDefault="002F3E12" w:rsidP="002F3E12">
            <w:pPr>
              <w:spacing w:after="0"/>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b/>
                <w:sz w:val="24"/>
                <w:szCs w:val="24"/>
                <w:shd w:val="clear" w:color="auto" w:fill="FEFEFE"/>
              </w:rPr>
              <w:t>Общият размер</w:t>
            </w:r>
            <w:r w:rsidRPr="001442E0">
              <w:rPr>
                <w:rFonts w:ascii="Times New Roman" w:eastAsia="Calibri" w:hAnsi="Times New Roman" w:cs="Times New Roman"/>
                <w:sz w:val="24"/>
                <w:szCs w:val="24"/>
                <w:shd w:val="clear" w:color="auto" w:fill="FEFEFE"/>
              </w:rPr>
              <w:t xml:space="preserve"> на предвидените средства за целия период за изпълнение е </w:t>
            </w:r>
            <w:r w:rsidRPr="001442E0">
              <w:rPr>
                <w:rFonts w:ascii="Times New Roman" w:eastAsia="Calibri" w:hAnsi="Times New Roman" w:cs="Times New Roman"/>
                <w:b/>
                <w:sz w:val="24"/>
                <w:szCs w:val="24"/>
                <w:shd w:val="clear" w:color="auto" w:fill="FEFEFE"/>
              </w:rPr>
              <w:t>1 466 850,00 лева</w:t>
            </w:r>
            <w:r w:rsidRPr="001442E0">
              <w:rPr>
                <w:rFonts w:ascii="Times New Roman" w:eastAsia="Calibri" w:hAnsi="Times New Roman" w:cs="Times New Roman"/>
                <w:sz w:val="24"/>
                <w:szCs w:val="24"/>
                <w:shd w:val="clear" w:color="auto" w:fill="FEFEFE"/>
              </w:rPr>
              <w:t>;</w:t>
            </w:r>
          </w:p>
          <w:p w14:paraId="1A3B5069" w14:textId="1EBF9AE0" w:rsidR="002F3E12" w:rsidRPr="001442E0" w:rsidRDefault="003A5189" w:rsidP="002F3E12">
            <w:pPr>
              <w:spacing w:after="0"/>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Разпределението на средствата за разходи за управление, мониторинг и оценка на СВОМР  от една страна и тези за популяризиране на стратегията от друга, както общо, така и по години, е съгласно Приложение 3.</w:t>
            </w:r>
          </w:p>
          <w:p w14:paraId="50C5A9EA" w14:textId="77777777" w:rsidR="002F3E12" w:rsidRPr="001442E0" w:rsidRDefault="002F3E12" w:rsidP="0010315C">
            <w:pPr>
              <w:pStyle w:val="ae"/>
              <w:numPr>
                <w:ilvl w:val="0"/>
                <w:numId w:val="68"/>
              </w:numPr>
              <w:tabs>
                <w:tab w:val="left" w:pos="993"/>
              </w:tabs>
              <w:spacing w:after="0"/>
              <w:ind w:left="369"/>
              <w:jc w:val="both"/>
              <w:rPr>
                <w:rFonts w:ascii="Times New Roman" w:eastAsia="Calibri" w:hAnsi="Times New Roman" w:cs="Times New Roman"/>
                <w:b/>
                <w:sz w:val="24"/>
                <w:szCs w:val="24"/>
                <w:shd w:val="clear" w:color="auto" w:fill="FEFEFE"/>
              </w:rPr>
            </w:pPr>
            <w:r w:rsidRPr="001442E0">
              <w:rPr>
                <w:rFonts w:ascii="Times New Roman" w:eastAsia="Calibri" w:hAnsi="Times New Roman" w:cs="Times New Roman"/>
                <w:b/>
                <w:sz w:val="24"/>
                <w:szCs w:val="24"/>
                <w:shd w:val="clear" w:color="auto" w:fill="FEFEFE"/>
              </w:rPr>
              <w:t>Интензитет на финансовата помощ</w:t>
            </w:r>
          </w:p>
          <w:p w14:paraId="7DF0262B" w14:textId="1541A181" w:rsidR="002F3E12" w:rsidRPr="001442E0" w:rsidDel="00C91118" w:rsidRDefault="002F3E12" w:rsidP="002F3E12">
            <w:pPr>
              <w:spacing w:after="0"/>
              <w:contextualSpacing/>
              <w:jc w:val="both"/>
              <w:rPr>
                <w:rFonts w:ascii="Times New Roman" w:eastAsia="Calibri" w:hAnsi="Times New Roman" w:cs="Times New Roman"/>
                <w:sz w:val="24"/>
                <w:szCs w:val="24"/>
                <w:shd w:val="clear" w:color="auto" w:fill="FEFEFE"/>
              </w:rPr>
            </w:pPr>
            <w:r w:rsidRPr="001442E0">
              <w:rPr>
                <w:rFonts w:ascii="Times New Roman" w:eastAsia="Calibri" w:hAnsi="Times New Roman" w:cs="Times New Roman"/>
                <w:sz w:val="24"/>
                <w:szCs w:val="24"/>
                <w:shd w:val="clear" w:color="auto" w:fill="FEFEFE"/>
              </w:rPr>
              <w:t xml:space="preserve">Интензитетът на подпомагане е 100% от допустимите разходи. </w:t>
            </w:r>
          </w:p>
        </w:tc>
      </w:tr>
      <w:tr w:rsidR="00856181" w:rsidRPr="001442E0" w14:paraId="1B00CF02" w14:textId="77777777" w:rsidTr="00F075FB">
        <w:trPr>
          <w:trHeight w:val="287"/>
        </w:trPr>
        <w:tc>
          <w:tcPr>
            <w:tcW w:w="1268" w:type="dxa"/>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30731374" w14:textId="37697A0A" w:rsidR="00856181" w:rsidRPr="001442E0" w:rsidRDefault="00856181" w:rsidP="00856181">
            <w:pPr>
              <w:spacing w:before="120" w:after="0"/>
              <w:rPr>
                <w:rFonts w:ascii="Times New Roman" w:hAnsi="Times New Roman" w:cs="Times New Roman"/>
                <w:i/>
                <w:iCs/>
                <w:sz w:val="24"/>
                <w:szCs w:val="24"/>
                <w:shd w:val="clear" w:color="auto" w:fill="FEFEFE"/>
              </w:rPr>
            </w:pPr>
          </w:p>
        </w:tc>
        <w:tc>
          <w:tcPr>
            <w:tcW w:w="8513" w:type="dxa"/>
            <w:gridSpan w:val="5"/>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49BE0CE0" w14:textId="77777777" w:rsidR="00856181" w:rsidRPr="001442E0" w:rsidDel="00C91118" w:rsidRDefault="00856181" w:rsidP="00856181">
            <w:pPr>
              <w:spacing w:before="120" w:after="0"/>
              <w:rPr>
                <w:rFonts w:ascii="Times New Roman" w:hAnsi="Times New Roman" w:cs="Times New Roman"/>
                <w:sz w:val="24"/>
                <w:szCs w:val="24"/>
                <w:shd w:val="clear" w:color="auto" w:fill="FEFEFE"/>
              </w:rPr>
            </w:pPr>
          </w:p>
        </w:tc>
      </w:tr>
      <w:tr w:rsidR="00856181" w:rsidRPr="001442E0" w14:paraId="004BA765" w14:textId="77777777" w:rsidTr="00F56370">
        <w:trPr>
          <w:trHeight w:val="432"/>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15E15377" w14:textId="6AEB096F" w:rsidR="00856181" w:rsidRPr="001442E0" w:rsidRDefault="00856181" w:rsidP="00856181">
            <w:pPr>
              <w:spacing w:before="120" w:after="0"/>
              <w:jc w:val="both"/>
              <w:rPr>
                <w:rFonts w:ascii="Times New Roman" w:hAnsi="Times New Roman" w:cs="Times New Roman"/>
                <w:b/>
                <w:sz w:val="24"/>
                <w:szCs w:val="24"/>
                <w:shd w:val="clear" w:color="auto" w:fill="FEFEFE"/>
              </w:rPr>
            </w:pPr>
            <w:bookmarkStart w:id="1" w:name="_Hlk133842131"/>
            <w:r w:rsidRPr="001442E0">
              <w:rPr>
                <w:rFonts w:ascii="Times New Roman" w:hAnsi="Times New Roman" w:cs="Times New Roman"/>
                <w:b/>
                <w:sz w:val="24"/>
                <w:szCs w:val="24"/>
                <w:shd w:val="clear" w:color="auto" w:fill="FEFEFE"/>
              </w:rPr>
              <w:t>6. Финансов план,</w:t>
            </w:r>
            <w:r w:rsidRPr="001442E0">
              <w:t xml:space="preserve"> </w:t>
            </w:r>
            <w:r w:rsidRPr="001442E0">
              <w:rPr>
                <w:rFonts w:ascii="Times New Roman" w:hAnsi="Times New Roman" w:cs="Times New Roman"/>
                <w:b/>
                <w:sz w:val="24"/>
                <w:szCs w:val="24"/>
                <w:shd w:val="clear" w:color="auto" w:fill="FEFEFE"/>
              </w:rPr>
              <w:t>включващ планираните средства от ЕЗФРСР:</w:t>
            </w:r>
          </w:p>
        </w:tc>
      </w:tr>
      <w:tr w:rsidR="00856181" w:rsidRPr="001442E0" w14:paraId="524016B5" w14:textId="77777777" w:rsidTr="003A5189">
        <w:trPr>
          <w:trHeight w:val="475"/>
        </w:trPr>
        <w:tc>
          <w:tcPr>
            <w:tcW w:w="1268" w:type="dxa"/>
            <w:vMerge w:val="restart"/>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59055A03" w14:textId="77777777" w:rsidR="00856181" w:rsidRPr="001442E0" w:rsidRDefault="00856181" w:rsidP="00856181">
            <w:pPr>
              <w:spacing w:before="120" w:after="0"/>
              <w:jc w:val="center"/>
              <w:rPr>
                <w:rFonts w:ascii="Times New Roman" w:hAnsi="Times New Roman" w:cs="Times New Roman"/>
                <w:sz w:val="24"/>
                <w:szCs w:val="24"/>
                <w:shd w:val="clear" w:color="auto" w:fill="FEFEFE"/>
              </w:rPr>
            </w:pPr>
            <w:r w:rsidRPr="001442E0">
              <w:rPr>
                <w:rFonts w:ascii="Times New Roman" w:hAnsi="Times New Roman" w:cs="Times New Roman"/>
                <w:i/>
                <w:iCs/>
                <w:sz w:val="24"/>
                <w:szCs w:val="24"/>
                <w:shd w:val="clear" w:color="auto" w:fill="FEFEFE"/>
              </w:rPr>
              <w:t>Код на мярката</w:t>
            </w:r>
          </w:p>
        </w:tc>
        <w:tc>
          <w:tcPr>
            <w:tcW w:w="5812" w:type="dxa"/>
            <w:gridSpan w:val="3"/>
            <w:vMerge w:val="restart"/>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3D5B19AE" w14:textId="77777777" w:rsidR="00856181" w:rsidRPr="001442E0" w:rsidRDefault="00856181" w:rsidP="00856181">
            <w:pPr>
              <w:spacing w:before="120" w:after="0"/>
              <w:jc w:val="center"/>
              <w:rPr>
                <w:rFonts w:ascii="Times New Roman" w:hAnsi="Times New Roman" w:cs="Times New Roman"/>
                <w:sz w:val="24"/>
                <w:szCs w:val="24"/>
                <w:shd w:val="clear" w:color="auto" w:fill="FEFEFE"/>
              </w:rPr>
            </w:pPr>
            <w:r w:rsidRPr="001442E0">
              <w:rPr>
                <w:rFonts w:ascii="Times New Roman" w:hAnsi="Times New Roman" w:cs="Times New Roman"/>
                <w:i/>
                <w:iCs/>
                <w:sz w:val="24"/>
                <w:szCs w:val="24"/>
                <w:shd w:val="clear" w:color="auto" w:fill="FEFEFE"/>
              </w:rPr>
              <w:t>Име на мярката</w:t>
            </w:r>
          </w:p>
        </w:tc>
        <w:tc>
          <w:tcPr>
            <w:tcW w:w="2701" w:type="dxa"/>
            <w:gridSpan w:val="2"/>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6AF4F3F6" w14:textId="77777777" w:rsidR="00856181" w:rsidRPr="001442E0" w:rsidRDefault="00856181" w:rsidP="00856181">
            <w:pPr>
              <w:spacing w:before="120" w:after="0"/>
              <w:jc w:val="center"/>
              <w:rPr>
                <w:rFonts w:ascii="Times New Roman" w:hAnsi="Times New Roman" w:cs="Times New Roman"/>
                <w:sz w:val="24"/>
                <w:szCs w:val="24"/>
                <w:shd w:val="clear" w:color="auto" w:fill="FEFEFE"/>
              </w:rPr>
            </w:pPr>
            <w:r w:rsidRPr="001442E0">
              <w:rPr>
                <w:rFonts w:ascii="Times New Roman" w:hAnsi="Times New Roman" w:cs="Times New Roman"/>
                <w:i/>
                <w:iCs/>
                <w:sz w:val="24"/>
                <w:szCs w:val="24"/>
                <w:shd w:val="clear" w:color="auto" w:fill="FEFEFE"/>
              </w:rPr>
              <w:t>Общо за периода на стратегията</w:t>
            </w:r>
          </w:p>
        </w:tc>
      </w:tr>
      <w:tr w:rsidR="00856181" w:rsidRPr="001442E0" w14:paraId="22BD3100" w14:textId="77777777" w:rsidTr="003A5189">
        <w:trPr>
          <w:trHeight w:val="60"/>
        </w:trPr>
        <w:tc>
          <w:tcPr>
            <w:tcW w:w="1268" w:type="dxa"/>
            <w:vMerge/>
            <w:tcBorders>
              <w:top w:val="single" w:sz="6" w:space="0" w:color="auto"/>
              <w:left w:val="single" w:sz="8" w:space="0" w:color="auto"/>
              <w:bottom w:val="single" w:sz="8" w:space="0" w:color="auto"/>
              <w:right w:val="single" w:sz="8" w:space="0" w:color="auto"/>
            </w:tcBorders>
            <w:shd w:val="clear" w:color="auto" w:fill="auto"/>
            <w:tcMar>
              <w:left w:w="15" w:type="dxa"/>
              <w:right w:w="15" w:type="dxa"/>
            </w:tcMar>
            <w:vAlign w:val="center"/>
          </w:tcPr>
          <w:p w14:paraId="7FB3FEC8" w14:textId="77777777" w:rsidR="00856181" w:rsidRPr="001442E0" w:rsidRDefault="00856181" w:rsidP="00856181">
            <w:pPr>
              <w:spacing w:before="120" w:after="0"/>
              <w:rPr>
                <w:rFonts w:ascii="Times New Roman" w:hAnsi="Times New Roman" w:cs="Times New Roman"/>
                <w:sz w:val="24"/>
                <w:szCs w:val="24"/>
                <w:shd w:val="clear" w:color="auto" w:fill="FEFEFE"/>
              </w:rPr>
            </w:pPr>
          </w:p>
        </w:tc>
        <w:tc>
          <w:tcPr>
            <w:tcW w:w="5812" w:type="dxa"/>
            <w:gridSpan w:val="3"/>
            <w:vMerge/>
            <w:tcBorders>
              <w:top w:val="single" w:sz="6" w:space="0" w:color="auto"/>
              <w:left w:val="single" w:sz="6" w:space="0" w:color="auto"/>
              <w:bottom w:val="single" w:sz="8" w:space="0" w:color="auto"/>
              <w:right w:val="single" w:sz="8" w:space="0" w:color="auto"/>
            </w:tcBorders>
            <w:shd w:val="clear" w:color="auto" w:fill="auto"/>
            <w:tcMar>
              <w:left w:w="15" w:type="dxa"/>
              <w:right w:w="15" w:type="dxa"/>
            </w:tcMar>
            <w:vAlign w:val="center"/>
          </w:tcPr>
          <w:p w14:paraId="3742477A" w14:textId="77777777" w:rsidR="00856181" w:rsidRPr="001442E0" w:rsidRDefault="00856181" w:rsidP="00856181">
            <w:pPr>
              <w:spacing w:before="120" w:after="0"/>
              <w:rPr>
                <w:rFonts w:ascii="Times New Roman" w:hAnsi="Times New Roman" w:cs="Times New Roman"/>
                <w:sz w:val="24"/>
                <w:szCs w:val="24"/>
                <w:shd w:val="clear" w:color="auto" w:fill="FEFEFE"/>
              </w:rPr>
            </w:pPr>
          </w:p>
        </w:tc>
        <w:tc>
          <w:tcPr>
            <w:tcW w:w="1417" w:type="dxa"/>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04BCE0E0" w14:textId="77777777" w:rsidR="00856181" w:rsidRPr="001442E0" w:rsidRDefault="00856181" w:rsidP="00856181">
            <w:pPr>
              <w:spacing w:before="120" w:after="0"/>
              <w:jc w:val="center"/>
              <w:rPr>
                <w:rFonts w:ascii="Times New Roman" w:hAnsi="Times New Roman" w:cs="Times New Roman"/>
                <w:sz w:val="24"/>
                <w:szCs w:val="24"/>
                <w:shd w:val="clear" w:color="auto" w:fill="FEFEFE"/>
              </w:rPr>
            </w:pPr>
            <w:r w:rsidRPr="001442E0">
              <w:rPr>
                <w:rFonts w:ascii="Times New Roman" w:hAnsi="Times New Roman" w:cs="Times New Roman"/>
                <w:i/>
                <w:iCs/>
                <w:sz w:val="24"/>
                <w:szCs w:val="24"/>
                <w:shd w:val="clear" w:color="auto" w:fill="FEFEFE"/>
              </w:rPr>
              <w:t>лева</w:t>
            </w:r>
          </w:p>
        </w:tc>
        <w:tc>
          <w:tcPr>
            <w:tcW w:w="1284" w:type="dxa"/>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5D0BA4C6" w14:textId="77777777" w:rsidR="00856181" w:rsidRPr="001442E0" w:rsidRDefault="00856181" w:rsidP="00856181">
            <w:pPr>
              <w:spacing w:before="120" w:after="0"/>
              <w:jc w:val="center"/>
              <w:rPr>
                <w:rFonts w:ascii="Times New Roman" w:hAnsi="Times New Roman" w:cs="Times New Roman"/>
                <w:sz w:val="24"/>
                <w:szCs w:val="24"/>
                <w:shd w:val="clear" w:color="auto" w:fill="FEFEFE"/>
              </w:rPr>
            </w:pPr>
            <w:r w:rsidRPr="001442E0">
              <w:rPr>
                <w:rFonts w:ascii="Times New Roman" w:hAnsi="Times New Roman" w:cs="Times New Roman"/>
                <w:i/>
                <w:iCs/>
                <w:sz w:val="24"/>
                <w:szCs w:val="24"/>
                <w:shd w:val="clear" w:color="auto" w:fill="FEFEFE"/>
              </w:rPr>
              <w:t>%</w:t>
            </w:r>
          </w:p>
        </w:tc>
      </w:tr>
      <w:tr w:rsidR="00856181" w:rsidRPr="001442E0" w14:paraId="1A148162" w14:textId="77777777" w:rsidTr="003A5189">
        <w:trPr>
          <w:trHeight w:val="60"/>
        </w:trPr>
        <w:tc>
          <w:tcPr>
            <w:tcW w:w="1268" w:type="dxa"/>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4F0D8426" w14:textId="17D3AE67" w:rsidR="00856181" w:rsidRPr="001442E0" w:rsidRDefault="00856181" w:rsidP="00856181">
            <w:pPr>
              <w:spacing w:before="120"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Мярка </w:t>
            </w:r>
            <w:r w:rsidR="003C57DF" w:rsidRPr="001442E0">
              <w:rPr>
                <w:rFonts w:ascii="Times New Roman" w:hAnsi="Times New Roman" w:cs="Times New Roman"/>
                <w:sz w:val="24"/>
                <w:szCs w:val="24"/>
                <w:shd w:val="clear" w:color="auto" w:fill="FEFEFE"/>
              </w:rPr>
              <w:t>0</w:t>
            </w:r>
            <w:r w:rsidRPr="001442E0">
              <w:rPr>
                <w:rFonts w:ascii="Times New Roman" w:hAnsi="Times New Roman" w:cs="Times New Roman"/>
                <w:sz w:val="24"/>
                <w:szCs w:val="24"/>
                <w:shd w:val="clear" w:color="auto" w:fill="FEFEFE"/>
              </w:rPr>
              <w:t>1</w:t>
            </w:r>
          </w:p>
        </w:tc>
        <w:tc>
          <w:tcPr>
            <w:tcW w:w="5812" w:type="dxa"/>
            <w:gridSpan w:val="3"/>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549373A7" w14:textId="503A1529" w:rsidR="00856181" w:rsidRPr="001442E0" w:rsidRDefault="00856181" w:rsidP="00856181">
            <w:pPr>
              <w:spacing w:before="120" w:after="0"/>
              <w:jc w:val="both"/>
              <w:rPr>
                <w:rFonts w:ascii="Times New Roman" w:hAnsi="Times New Roman" w:cs="Times New Roman"/>
                <w:b/>
                <w:i/>
                <w:sz w:val="24"/>
                <w:szCs w:val="24"/>
                <w:shd w:val="clear" w:color="auto" w:fill="FEFEFE"/>
              </w:rPr>
            </w:pPr>
            <w:r w:rsidRPr="001442E0">
              <w:rPr>
                <w:rFonts w:ascii="Times New Roman" w:eastAsia="Times New Roman" w:hAnsi="Times New Roman" w:cs="Times New Roman"/>
                <w:color w:val="000000"/>
                <w:kern w:val="24"/>
                <w:sz w:val="24"/>
                <w:szCs w:val="24"/>
                <w:lang w:eastAsia="bg-BG"/>
              </w:rPr>
              <w:t xml:space="preserve">Инвестиции в земеделски стопанства </w:t>
            </w:r>
          </w:p>
        </w:tc>
        <w:tc>
          <w:tcPr>
            <w:tcW w:w="1417" w:type="dxa"/>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37C8C34E" w14:textId="5A7A612F" w:rsidR="00856181" w:rsidRPr="001442E0" w:rsidRDefault="00FD3E1E" w:rsidP="00856181">
            <w:pPr>
              <w:spacing w:before="120" w:after="0"/>
              <w:jc w:val="right"/>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4</w:t>
            </w:r>
            <w:r w:rsidR="00286987" w:rsidRPr="001442E0">
              <w:rPr>
                <w:rFonts w:ascii="Times New Roman" w:hAnsi="Times New Roman" w:cs="Times New Roman"/>
                <w:sz w:val="24"/>
                <w:szCs w:val="24"/>
                <w:shd w:val="clear" w:color="auto" w:fill="FEFEFE"/>
              </w:rPr>
              <w:t>5</w:t>
            </w:r>
            <w:r w:rsidR="00856181" w:rsidRPr="001442E0">
              <w:rPr>
                <w:rFonts w:ascii="Times New Roman" w:hAnsi="Times New Roman" w:cs="Times New Roman"/>
                <w:sz w:val="24"/>
                <w:szCs w:val="24"/>
                <w:shd w:val="clear" w:color="auto" w:fill="FEFEFE"/>
              </w:rPr>
              <w:t>0</w:t>
            </w:r>
            <w:r w:rsidR="009B7633" w:rsidRPr="001442E0">
              <w:rPr>
                <w:rFonts w:ascii="Times New Roman" w:hAnsi="Times New Roman" w:cs="Times New Roman"/>
                <w:sz w:val="24"/>
                <w:szCs w:val="24"/>
                <w:shd w:val="clear" w:color="auto" w:fill="FEFEFE"/>
              </w:rPr>
              <w:t xml:space="preserve"> 55</w:t>
            </w:r>
            <w:r w:rsidR="00856181" w:rsidRPr="001442E0">
              <w:rPr>
                <w:rFonts w:ascii="Times New Roman" w:hAnsi="Times New Roman" w:cs="Times New Roman"/>
                <w:sz w:val="24"/>
                <w:szCs w:val="24"/>
                <w:shd w:val="clear" w:color="auto" w:fill="FEFEFE"/>
              </w:rPr>
              <w:t>0</w:t>
            </w:r>
          </w:p>
        </w:tc>
        <w:tc>
          <w:tcPr>
            <w:tcW w:w="1284" w:type="dxa"/>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2BF967EC" w14:textId="78416A32" w:rsidR="00856181" w:rsidRPr="001442E0" w:rsidRDefault="00FD3E1E" w:rsidP="009B7633">
            <w:pPr>
              <w:spacing w:before="120" w:after="0"/>
              <w:jc w:val="right"/>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7,68</w:t>
            </w:r>
          </w:p>
        </w:tc>
      </w:tr>
      <w:tr w:rsidR="00856181" w:rsidRPr="001442E0" w14:paraId="33CEA38B" w14:textId="77777777" w:rsidTr="003A5189">
        <w:trPr>
          <w:trHeight w:val="60"/>
        </w:trPr>
        <w:tc>
          <w:tcPr>
            <w:tcW w:w="1268" w:type="dxa"/>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1FB44C5E" w14:textId="3C127083" w:rsidR="00856181" w:rsidRPr="001442E0" w:rsidRDefault="00856181" w:rsidP="00856181">
            <w:pPr>
              <w:spacing w:before="120"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Мярка </w:t>
            </w:r>
            <w:r w:rsidR="003C57DF" w:rsidRPr="001442E0">
              <w:rPr>
                <w:rFonts w:ascii="Times New Roman" w:hAnsi="Times New Roman" w:cs="Times New Roman"/>
                <w:sz w:val="24"/>
                <w:szCs w:val="24"/>
                <w:shd w:val="clear" w:color="auto" w:fill="FEFEFE"/>
              </w:rPr>
              <w:t>0</w:t>
            </w:r>
            <w:r w:rsidRPr="001442E0">
              <w:rPr>
                <w:rFonts w:ascii="Times New Roman" w:hAnsi="Times New Roman" w:cs="Times New Roman"/>
                <w:sz w:val="24"/>
                <w:szCs w:val="24"/>
                <w:shd w:val="clear" w:color="auto" w:fill="FEFEFE"/>
              </w:rPr>
              <w:t>2</w:t>
            </w:r>
          </w:p>
        </w:tc>
        <w:tc>
          <w:tcPr>
            <w:tcW w:w="5812" w:type="dxa"/>
            <w:gridSpan w:val="3"/>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62E27BBA" w14:textId="019E2831" w:rsidR="00856181" w:rsidRPr="001442E0" w:rsidRDefault="00856181" w:rsidP="00856181">
            <w:pPr>
              <w:spacing w:before="120" w:after="0"/>
              <w:jc w:val="both"/>
              <w:rPr>
                <w:rFonts w:ascii="Times New Roman" w:hAnsi="Times New Roman" w:cs="Times New Roman"/>
                <w:sz w:val="24"/>
                <w:szCs w:val="24"/>
                <w:shd w:val="clear" w:color="auto" w:fill="FEFEFE"/>
              </w:rPr>
            </w:pPr>
            <w:r w:rsidRPr="001442E0">
              <w:rPr>
                <w:rFonts w:ascii="Times New Roman" w:eastAsia="Times New Roman" w:hAnsi="Times New Roman" w:cs="Times New Roman"/>
                <w:color w:val="000000"/>
                <w:kern w:val="24"/>
                <w:sz w:val="24"/>
                <w:szCs w:val="24"/>
                <w:lang w:eastAsia="bg-BG"/>
              </w:rPr>
              <w:t>И</w:t>
            </w:r>
            <w:r w:rsidR="007A1B8D" w:rsidRPr="001442E0">
              <w:rPr>
                <w:rFonts w:ascii="Times New Roman" w:eastAsia="Times New Roman" w:hAnsi="Times New Roman" w:cs="Times New Roman"/>
                <w:color w:val="000000"/>
                <w:kern w:val="24"/>
                <w:sz w:val="24"/>
                <w:szCs w:val="24"/>
                <w:lang w:eastAsia="bg-BG"/>
              </w:rPr>
              <w:t>нвестиции в преработка</w:t>
            </w:r>
            <w:r w:rsidRPr="001442E0">
              <w:rPr>
                <w:rFonts w:ascii="Times New Roman" w:eastAsia="Times New Roman" w:hAnsi="Times New Roman" w:cs="Times New Roman"/>
                <w:color w:val="000000"/>
                <w:kern w:val="24"/>
                <w:sz w:val="24"/>
                <w:szCs w:val="24"/>
                <w:lang w:eastAsia="bg-BG"/>
              </w:rPr>
              <w:t xml:space="preserve"> на селскостопански продукти</w:t>
            </w:r>
          </w:p>
        </w:tc>
        <w:tc>
          <w:tcPr>
            <w:tcW w:w="1417" w:type="dxa"/>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25B176A6" w14:textId="5A6E2731" w:rsidR="00856181" w:rsidRPr="001442E0" w:rsidRDefault="00856181" w:rsidP="00856181">
            <w:pPr>
              <w:spacing w:before="120" w:after="0"/>
              <w:jc w:val="right"/>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350 000</w:t>
            </w:r>
          </w:p>
        </w:tc>
        <w:tc>
          <w:tcPr>
            <w:tcW w:w="1284" w:type="dxa"/>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24217D3F" w14:textId="6FF0C3D3" w:rsidR="00856181" w:rsidRPr="001442E0" w:rsidRDefault="009B7633" w:rsidP="009B7633">
            <w:pPr>
              <w:spacing w:before="120" w:after="0"/>
              <w:jc w:val="right"/>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5,97</w:t>
            </w:r>
          </w:p>
        </w:tc>
      </w:tr>
      <w:tr w:rsidR="00856181" w:rsidRPr="001442E0" w14:paraId="6BD87C68" w14:textId="77777777" w:rsidTr="003A5189">
        <w:trPr>
          <w:trHeight w:val="60"/>
        </w:trPr>
        <w:tc>
          <w:tcPr>
            <w:tcW w:w="1268" w:type="dxa"/>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1964D42E" w14:textId="08C3BC38" w:rsidR="00856181" w:rsidRPr="001442E0" w:rsidRDefault="00856181" w:rsidP="00856181">
            <w:pPr>
              <w:spacing w:before="120"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Мярка </w:t>
            </w:r>
            <w:r w:rsidR="003C57DF" w:rsidRPr="001442E0">
              <w:rPr>
                <w:rFonts w:ascii="Times New Roman" w:hAnsi="Times New Roman" w:cs="Times New Roman"/>
                <w:sz w:val="24"/>
                <w:szCs w:val="24"/>
                <w:shd w:val="clear" w:color="auto" w:fill="FEFEFE"/>
              </w:rPr>
              <w:t>0</w:t>
            </w:r>
            <w:r w:rsidRPr="001442E0">
              <w:rPr>
                <w:rFonts w:ascii="Times New Roman" w:hAnsi="Times New Roman" w:cs="Times New Roman"/>
                <w:sz w:val="24"/>
                <w:szCs w:val="24"/>
                <w:shd w:val="clear" w:color="auto" w:fill="FEFEFE"/>
              </w:rPr>
              <w:t>3</w:t>
            </w:r>
          </w:p>
        </w:tc>
        <w:tc>
          <w:tcPr>
            <w:tcW w:w="5812" w:type="dxa"/>
            <w:gridSpan w:val="3"/>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4C2CA387" w14:textId="3239F5D0" w:rsidR="00856181" w:rsidRPr="001442E0" w:rsidRDefault="003C57DF" w:rsidP="00856181">
            <w:pPr>
              <w:spacing w:before="120" w:after="0"/>
              <w:jc w:val="both"/>
              <w:rPr>
                <w:rFonts w:ascii="Times New Roman" w:hAnsi="Times New Roman" w:cs="Times New Roman"/>
                <w:b/>
                <w:i/>
                <w:sz w:val="24"/>
                <w:szCs w:val="24"/>
                <w:shd w:val="clear" w:color="auto" w:fill="FEFEFE"/>
              </w:rPr>
            </w:pPr>
            <w:r w:rsidRPr="001442E0">
              <w:rPr>
                <w:rFonts w:ascii="Times New Roman" w:eastAsia="Times New Roman" w:hAnsi="Times New Roman" w:cs="Times New Roman"/>
                <w:color w:val="000000"/>
                <w:kern w:val="24"/>
                <w:sz w:val="24"/>
                <w:szCs w:val="24"/>
                <w:lang w:eastAsia="bg-BG"/>
              </w:rPr>
              <w:t>Инвестиции за неселскостопански дейности в селските райони</w:t>
            </w:r>
          </w:p>
        </w:tc>
        <w:tc>
          <w:tcPr>
            <w:tcW w:w="1417" w:type="dxa"/>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678A626F" w14:textId="34335522" w:rsidR="00856181" w:rsidRPr="001442E0" w:rsidRDefault="00FD3E1E" w:rsidP="00856181">
            <w:pPr>
              <w:spacing w:before="120" w:after="0"/>
              <w:jc w:val="right"/>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6</w:t>
            </w:r>
            <w:r w:rsidR="00856181" w:rsidRPr="001442E0">
              <w:rPr>
                <w:rFonts w:ascii="Times New Roman" w:hAnsi="Times New Roman" w:cs="Times New Roman"/>
                <w:sz w:val="24"/>
                <w:szCs w:val="24"/>
                <w:shd w:val="clear" w:color="auto" w:fill="FEFEFE"/>
              </w:rPr>
              <w:t xml:space="preserve">40 </w:t>
            </w:r>
            <w:r w:rsidR="009B7633" w:rsidRPr="001442E0">
              <w:rPr>
                <w:rFonts w:ascii="Times New Roman" w:hAnsi="Times New Roman" w:cs="Times New Roman"/>
                <w:sz w:val="24"/>
                <w:szCs w:val="24"/>
                <w:shd w:val="clear" w:color="auto" w:fill="FEFEFE"/>
              </w:rPr>
              <w:t>00</w:t>
            </w:r>
            <w:r w:rsidR="00856181" w:rsidRPr="001442E0">
              <w:rPr>
                <w:rFonts w:ascii="Times New Roman" w:hAnsi="Times New Roman" w:cs="Times New Roman"/>
                <w:sz w:val="24"/>
                <w:szCs w:val="24"/>
                <w:shd w:val="clear" w:color="auto" w:fill="FEFEFE"/>
              </w:rPr>
              <w:t>0</w:t>
            </w:r>
          </w:p>
        </w:tc>
        <w:tc>
          <w:tcPr>
            <w:tcW w:w="1284" w:type="dxa"/>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42EF27D9" w14:textId="7A499985" w:rsidR="00856181" w:rsidRPr="001442E0" w:rsidRDefault="00FD3E1E" w:rsidP="009B7633">
            <w:pPr>
              <w:spacing w:before="120" w:after="0"/>
              <w:jc w:val="right"/>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10,9</w:t>
            </w:r>
            <w:r w:rsidR="009B7633" w:rsidRPr="001442E0">
              <w:rPr>
                <w:rFonts w:ascii="Times New Roman" w:hAnsi="Times New Roman" w:cs="Times New Roman"/>
                <w:sz w:val="24"/>
                <w:szCs w:val="24"/>
                <w:shd w:val="clear" w:color="auto" w:fill="FEFEFE"/>
              </w:rPr>
              <w:t>1</w:t>
            </w:r>
          </w:p>
        </w:tc>
      </w:tr>
      <w:tr w:rsidR="00856181" w:rsidRPr="001442E0" w14:paraId="1F06C7F2" w14:textId="77777777" w:rsidTr="003A5189">
        <w:trPr>
          <w:trHeight w:val="60"/>
        </w:trPr>
        <w:tc>
          <w:tcPr>
            <w:tcW w:w="1268" w:type="dxa"/>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0584AEF8" w14:textId="7E3824AE" w:rsidR="00856181" w:rsidRPr="001442E0" w:rsidRDefault="00856181" w:rsidP="00856181">
            <w:pPr>
              <w:spacing w:before="120"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Мярка </w:t>
            </w:r>
            <w:r w:rsidR="003C57DF" w:rsidRPr="001442E0">
              <w:rPr>
                <w:rFonts w:ascii="Times New Roman" w:hAnsi="Times New Roman" w:cs="Times New Roman"/>
                <w:sz w:val="24"/>
                <w:szCs w:val="24"/>
                <w:shd w:val="clear" w:color="auto" w:fill="FEFEFE"/>
              </w:rPr>
              <w:t>0</w:t>
            </w:r>
            <w:r w:rsidRPr="001442E0">
              <w:rPr>
                <w:rFonts w:ascii="Times New Roman" w:hAnsi="Times New Roman" w:cs="Times New Roman"/>
                <w:sz w:val="24"/>
                <w:szCs w:val="24"/>
                <w:shd w:val="clear" w:color="auto" w:fill="FEFEFE"/>
              </w:rPr>
              <w:t>4</w:t>
            </w:r>
          </w:p>
        </w:tc>
        <w:tc>
          <w:tcPr>
            <w:tcW w:w="5812" w:type="dxa"/>
            <w:gridSpan w:val="3"/>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4E392508" w14:textId="1AB4BF56" w:rsidR="00856181" w:rsidRPr="001442E0" w:rsidRDefault="003C57DF" w:rsidP="00856181">
            <w:pPr>
              <w:spacing w:before="120" w:after="0"/>
              <w:jc w:val="both"/>
              <w:rPr>
                <w:rFonts w:ascii="Times New Roman" w:hAnsi="Times New Roman" w:cs="Times New Roman"/>
                <w:sz w:val="24"/>
                <w:szCs w:val="24"/>
                <w:shd w:val="clear" w:color="auto" w:fill="FEFEFE"/>
              </w:rPr>
            </w:pPr>
            <w:r w:rsidRPr="001442E0">
              <w:rPr>
                <w:rFonts w:ascii="Times New Roman" w:eastAsia="Times New Roman" w:hAnsi="Times New Roman" w:cs="Times New Roman"/>
                <w:color w:val="000000"/>
                <w:kern w:val="24"/>
                <w:sz w:val="24"/>
                <w:szCs w:val="24"/>
                <w:lang w:eastAsia="bg-BG"/>
              </w:rPr>
              <w:t>Инвестиции в създаването, подобряването или разширяването на всички видове малка по мащаби и туристическа инфраструктура</w:t>
            </w:r>
          </w:p>
        </w:tc>
        <w:tc>
          <w:tcPr>
            <w:tcW w:w="1417" w:type="dxa"/>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014E7293" w14:textId="578C6AC9" w:rsidR="00856181" w:rsidRPr="001442E0" w:rsidRDefault="00856181" w:rsidP="00856181">
            <w:pPr>
              <w:spacing w:before="120" w:after="0"/>
              <w:jc w:val="right"/>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2 640 000</w:t>
            </w:r>
          </w:p>
        </w:tc>
        <w:tc>
          <w:tcPr>
            <w:tcW w:w="1284" w:type="dxa"/>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398E3151" w14:textId="28928FEA" w:rsidR="00856181" w:rsidRPr="001442E0" w:rsidRDefault="00FD3E1E" w:rsidP="009B7633">
            <w:pPr>
              <w:spacing w:before="120" w:after="0"/>
              <w:jc w:val="right"/>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44,99</w:t>
            </w:r>
          </w:p>
        </w:tc>
      </w:tr>
      <w:tr w:rsidR="00856181" w:rsidRPr="001442E0" w14:paraId="5BB430E4" w14:textId="77777777" w:rsidTr="003A5189">
        <w:trPr>
          <w:trHeight w:val="60"/>
        </w:trPr>
        <w:tc>
          <w:tcPr>
            <w:tcW w:w="1268" w:type="dxa"/>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6B29940B" w14:textId="23D966C8" w:rsidR="00856181" w:rsidRPr="001442E0" w:rsidRDefault="00856181" w:rsidP="00856181">
            <w:pPr>
              <w:spacing w:before="120"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Мярка </w:t>
            </w:r>
            <w:r w:rsidR="003C57DF" w:rsidRPr="001442E0">
              <w:rPr>
                <w:rFonts w:ascii="Times New Roman" w:hAnsi="Times New Roman" w:cs="Times New Roman"/>
                <w:sz w:val="24"/>
                <w:szCs w:val="24"/>
                <w:shd w:val="clear" w:color="auto" w:fill="FEFEFE"/>
              </w:rPr>
              <w:t>0</w:t>
            </w:r>
            <w:r w:rsidRPr="001442E0">
              <w:rPr>
                <w:rFonts w:ascii="Times New Roman" w:hAnsi="Times New Roman" w:cs="Times New Roman"/>
                <w:sz w:val="24"/>
                <w:szCs w:val="24"/>
                <w:shd w:val="clear" w:color="auto" w:fill="FEFEFE"/>
              </w:rPr>
              <w:t>5</w:t>
            </w:r>
          </w:p>
        </w:tc>
        <w:tc>
          <w:tcPr>
            <w:tcW w:w="5812" w:type="dxa"/>
            <w:gridSpan w:val="3"/>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35216A59" w14:textId="781C25B1" w:rsidR="00856181" w:rsidRPr="001442E0" w:rsidRDefault="003C57DF" w:rsidP="00856181">
            <w:pPr>
              <w:spacing w:before="120" w:after="0"/>
              <w:jc w:val="both"/>
              <w:rPr>
                <w:rFonts w:ascii="Times New Roman" w:hAnsi="Times New Roman" w:cs="Times New Roman"/>
                <w:sz w:val="24"/>
                <w:szCs w:val="24"/>
                <w:shd w:val="clear" w:color="auto" w:fill="FEFEFE"/>
              </w:rPr>
            </w:pPr>
            <w:r w:rsidRPr="001442E0">
              <w:rPr>
                <w:rFonts w:ascii="Times New Roman" w:eastAsia="Times New Roman" w:hAnsi="Times New Roman" w:cs="Times New Roman"/>
                <w:color w:val="000000"/>
                <w:kern w:val="24"/>
                <w:sz w:val="24"/>
                <w:szCs w:val="24"/>
                <w:lang w:eastAsia="bg-BG"/>
              </w:rPr>
              <w:t>Съхраняване и развитие на местните идентичности, историческото наследство, културата и спорта на територията</w:t>
            </w:r>
          </w:p>
        </w:tc>
        <w:tc>
          <w:tcPr>
            <w:tcW w:w="1417" w:type="dxa"/>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5DF9B804" w14:textId="0D9029A8" w:rsidR="00856181" w:rsidRPr="001442E0" w:rsidRDefault="00286987" w:rsidP="00856181">
            <w:pPr>
              <w:spacing w:before="120" w:after="0"/>
              <w:jc w:val="right"/>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22</w:t>
            </w:r>
            <w:r w:rsidR="00856181" w:rsidRPr="001442E0">
              <w:rPr>
                <w:rFonts w:ascii="Times New Roman" w:hAnsi="Times New Roman" w:cs="Times New Roman"/>
                <w:sz w:val="24"/>
                <w:szCs w:val="24"/>
                <w:shd w:val="clear" w:color="auto" w:fill="FEFEFE"/>
              </w:rPr>
              <w:t>0 000</w:t>
            </w:r>
          </w:p>
        </w:tc>
        <w:tc>
          <w:tcPr>
            <w:tcW w:w="1284" w:type="dxa"/>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50154991" w14:textId="14D9B283" w:rsidR="00856181" w:rsidRPr="001442E0" w:rsidRDefault="00286987" w:rsidP="009B7633">
            <w:pPr>
              <w:spacing w:before="120" w:after="0"/>
              <w:jc w:val="right"/>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3,75</w:t>
            </w:r>
          </w:p>
        </w:tc>
      </w:tr>
      <w:tr w:rsidR="00856181" w:rsidRPr="001442E0" w14:paraId="2E6CC5FD" w14:textId="77777777" w:rsidTr="003A5189">
        <w:trPr>
          <w:trHeight w:val="60"/>
        </w:trPr>
        <w:tc>
          <w:tcPr>
            <w:tcW w:w="1268" w:type="dxa"/>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654B1B8B" w14:textId="1E201F4B" w:rsidR="00856181" w:rsidRPr="001442E0" w:rsidRDefault="00856181" w:rsidP="00856181">
            <w:pPr>
              <w:spacing w:before="120"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Мярка </w:t>
            </w:r>
            <w:r w:rsidR="003C57DF" w:rsidRPr="001442E0">
              <w:rPr>
                <w:rFonts w:ascii="Times New Roman" w:hAnsi="Times New Roman" w:cs="Times New Roman"/>
                <w:sz w:val="24"/>
                <w:szCs w:val="24"/>
                <w:shd w:val="clear" w:color="auto" w:fill="FEFEFE"/>
              </w:rPr>
              <w:t>0</w:t>
            </w:r>
            <w:r w:rsidRPr="001442E0">
              <w:rPr>
                <w:rFonts w:ascii="Times New Roman" w:hAnsi="Times New Roman" w:cs="Times New Roman"/>
                <w:sz w:val="24"/>
                <w:szCs w:val="24"/>
                <w:shd w:val="clear" w:color="auto" w:fill="FEFEFE"/>
              </w:rPr>
              <w:t>6</w:t>
            </w:r>
          </w:p>
        </w:tc>
        <w:tc>
          <w:tcPr>
            <w:tcW w:w="5812" w:type="dxa"/>
            <w:gridSpan w:val="3"/>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0D6C8030" w14:textId="28787149" w:rsidR="00856181" w:rsidRPr="001442E0" w:rsidRDefault="00856181" w:rsidP="00856181">
            <w:pPr>
              <w:spacing w:before="120" w:after="0"/>
              <w:jc w:val="both"/>
              <w:rPr>
                <w:rFonts w:ascii="Times New Roman" w:hAnsi="Times New Roman" w:cs="Times New Roman"/>
                <w:b/>
                <w:i/>
                <w:sz w:val="24"/>
                <w:szCs w:val="24"/>
                <w:shd w:val="clear" w:color="auto" w:fill="FEFEFE"/>
              </w:rPr>
            </w:pPr>
            <w:r w:rsidRPr="001442E0">
              <w:rPr>
                <w:rFonts w:ascii="Times New Roman" w:hAnsi="Times New Roman" w:cs="Times New Roman"/>
                <w:b/>
                <w:i/>
                <w:sz w:val="24"/>
                <w:szCs w:val="24"/>
                <w:shd w:val="clear" w:color="auto" w:fill="FEFEFE"/>
              </w:rPr>
              <w:t>Мярка „Сътрудничество и подготвителни дейности за него“</w:t>
            </w:r>
          </w:p>
        </w:tc>
        <w:tc>
          <w:tcPr>
            <w:tcW w:w="1417" w:type="dxa"/>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167E5901" w14:textId="122E71BF" w:rsidR="00856181" w:rsidRPr="001442E0" w:rsidRDefault="00856181" w:rsidP="00856181">
            <w:pPr>
              <w:spacing w:before="120" w:after="0"/>
              <w:jc w:val="right"/>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100 000</w:t>
            </w:r>
          </w:p>
        </w:tc>
        <w:tc>
          <w:tcPr>
            <w:tcW w:w="1284" w:type="dxa"/>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08292B3F" w14:textId="3221722B" w:rsidR="00856181" w:rsidRPr="001442E0" w:rsidRDefault="009B7633" w:rsidP="009B7633">
            <w:pPr>
              <w:spacing w:before="120" w:after="0"/>
              <w:jc w:val="right"/>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1,70</w:t>
            </w:r>
          </w:p>
        </w:tc>
      </w:tr>
      <w:tr w:rsidR="00856181" w:rsidRPr="001442E0" w14:paraId="1F13DEB5" w14:textId="77777777" w:rsidTr="003A5189">
        <w:trPr>
          <w:trHeight w:val="60"/>
        </w:trPr>
        <w:tc>
          <w:tcPr>
            <w:tcW w:w="1268" w:type="dxa"/>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5A65862E" w14:textId="4B2FD2D5" w:rsidR="00856181" w:rsidRPr="001442E0" w:rsidRDefault="00856181" w:rsidP="00856181">
            <w:pPr>
              <w:spacing w:before="120"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Мярка </w:t>
            </w:r>
            <w:r w:rsidR="003C57DF" w:rsidRPr="001442E0">
              <w:rPr>
                <w:rFonts w:ascii="Times New Roman" w:hAnsi="Times New Roman" w:cs="Times New Roman"/>
                <w:sz w:val="24"/>
                <w:szCs w:val="24"/>
                <w:shd w:val="clear" w:color="auto" w:fill="FEFEFE"/>
              </w:rPr>
              <w:t>0</w:t>
            </w:r>
            <w:r w:rsidRPr="001442E0">
              <w:rPr>
                <w:rFonts w:ascii="Times New Roman" w:hAnsi="Times New Roman" w:cs="Times New Roman"/>
                <w:sz w:val="24"/>
                <w:szCs w:val="24"/>
                <w:shd w:val="clear" w:color="auto" w:fill="FEFEFE"/>
              </w:rPr>
              <w:t>7</w:t>
            </w:r>
          </w:p>
        </w:tc>
        <w:tc>
          <w:tcPr>
            <w:tcW w:w="5812" w:type="dxa"/>
            <w:gridSpan w:val="3"/>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72071835" w14:textId="2F9ED676" w:rsidR="00856181" w:rsidRPr="001442E0" w:rsidRDefault="00856181" w:rsidP="00856181">
            <w:pPr>
              <w:spacing w:before="120" w:after="0"/>
              <w:jc w:val="both"/>
              <w:rPr>
                <w:rFonts w:ascii="Times New Roman" w:hAnsi="Times New Roman" w:cs="Times New Roman"/>
                <w:b/>
                <w:i/>
                <w:sz w:val="24"/>
                <w:szCs w:val="24"/>
                <w:shd w:val="clear" w:color="auto" w:fill="FEFEFE"/>
              </w:rPr>
            </w:pPr>
            <w:r w:rsidRPr="001442E0">
              <w:rPr>
                <w:rFonts w:ascii="Times New Roman" w:hAnsi="Times New Roman" w:cs="Times New Roman"/>
                <w:b/>
                <w:i/>
                <w:sz w:val="24"/>
                <w:szCs w:val="24"/>
                <w:shd w:val="clear" w:color="auto" w:fill="FEFEFE"/>
              </w:rPr>
              <w:t>Мярка „Управление, мониторинг и оценката на стратегията и нейното популяризиране“</w:t>
            </w:r>
          </w:p>
          <w:p w14:paraId="03D96B35" w14:textId="7B9637A4" w:rsidR="00856181" w:rsidRPr="001442E0" w:rsidRDefault="00856181" w:rsidP="00856181">
            <w:pPr>
              <w:spacing w:before="120" w:after="0"/>
              <w:jc w:val="both"/>
              <w:rPr>
                <w:rFonts w:ascii="Times New Roman" w:hAnsi="Times New Roman" w:cs="Times New Roman"/>
                <w:i/>
                <w:sz w:val="24"/>
                <w:szCs w:val="24"/>
                <w:shd w:val="clear" w:color="auto" w:fill="FEFEFE"/>
              </w:rPr>
            </w:pPr>
            <w:r w:rsidRPr="001442E0">
              <w:rPr>
                <w:rFonts w:ascii="Times New Roman" w:hAnsi="Times New Roman" w:cs="Times New Roman"/>
                <w:i/>
                <w:sz w:val="24"/>
                <w:szCs w:val="24"/>
                <w:shd w:val="clear" w:color="auto" w:fill="FEFEFE"/>
              </w:rPr>
              <w:t>(До 25% от средствата на ред „Общо средства за стратегията от ЕЗФРСР)</w:t>
            </w:r>
          </w:p>
        </w:tc>
        <w:tc>
          <w:tcPr>
            <w:tcW w:w="1417" w:type="dxa"/>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46F27139" w14:textId="7A04E131" w:rsidR="00856181" w:rsidRPr="001442E0" w:rsidRDefault="00856181" w:rsidP="00856181">
            <w:pPr>
              <w:spacing w:before="120" w:after="0"/>
              <w:jc w:val="right"/>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1 466 850</w:t>
            </w:r>
          </w:p>
        </w:tc>
        <w:tc>
          <w:tcPr>
            <w:tcW w:w="1284" w:type="dxa"/>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5DEE6E8C" w14:textId="55F2C640" w:rsidR="00856181" w:rsidRPr="001442E0" w:rsidRDefault="009B7633" w:rsidP="009B7633">
            <w:pPr>
              <w:spacing w:before="120" w:after="0"/>
              <w:jc w:val="right"/>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25,00</w:t>
            </w:r>
          </w:p>
        </w:tc>
      </w:tr>
      <w:tr w:rsidR="00856181" w:rsidRPr="001442E0" w14:paraId="20C07FD7" w14:textId="77777777" w:rsidTr="003A5189">
        <w:trPr>
          <w:trHeight w:val="60"/>
        </w:trPr>
        <w:tc>
          <w:tcPr>
            <w:tcW w:w="1268" w:type="dxa"/>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3CEB963D" w14:textId="77777777" w:rsidR="00856181" w:rsidRPr="001442E0" w:rsidRDefault="00856181" w:rsidP="00856181">
            <w:pPr>
              <w:spacing w:before="120" w:after="0"/>
              <w:rPr>
                <w:rFonts w:ascii="Times New Roman" w:hAnsi="Times New Roman" w:cs="Times New Roman"/>
                <w:sz w:val="24"/>
                <w:szCs w:val="24"/>
                <w:shd w:val="clear" w:color="auto" w:fill="FEFEFE"/>
              </w:rPr>
            </w:pPr>
          </w:p>
        </w:tc>
        <w:tc>
          <w:tcPr>
            <w:tcW w:w="5812" w:type="dxa"/>
            <w:gridSpan w:val="3"/>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34EF6765" w14:textId="4CE1996B" w:rsidR="00856181" w:rsidRPr="001442E0" w:rsidRDefault="00856181" w:rsidP="00856181">
            <w:pPr>
              <w:spacing w:before="120" w:after="0"/>
              <w:jc w:val="both"/>
              <w:rPr>
                <w:rFonts w:ascii="Times New Roman" w:hAnsi="Times New Roman" w:cs="Times New Roman"/>
                <w:sz w:val="24"/>
                <w:szCs w:val="24"/>
                <w:shd w:val="clear" w:color="auto" w:fill="FEFEFE"/>
              </w:rPr>
            </w:pPr>
            <w:r w:rsidRPr="001442E0">
              <w:rPr>
                <w:rFonts w:ascii="Times New Roman" w:hAnsi="Times New Roman" w:cs="Times New Roman"/>
                <w:b/>
                <w:bCs/>
                <w:caps/>
                <w:sz w:val="24"/>
                <w:szCs w:val="24"/>
                <w:shd w:val="clear" w:color="auto" w:fill="FEFEFE"/>
              </w:rPr>
              <w:t xml:space="preserve">ОБЩО СРЕДСТВА ЗА СТРАТЕГИЯТА ОТ ЕЗФРСР </w:t>
            </w:r>
          </w:p>
        </w:tc>
        <w:tc>
          <w:tcPr>
            <w:tcW w:w="1417" w:type="dxa"/>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5F5E613C" w14:textId="28401F32" w:rsidR="00856181" w:rsidRPr="001442E0" w:rsidRDefault="00856181" w:rsidP="00856181">
            <w:pPr>
              <w:spacing w:before="120" w:after="0"/>
              <w:jc w:val="right"/>
              <w:rPr>
                <w:rFonts w:ascii="Times New Roman" w:hAnsi="Times New Roman" w:cs="Times New Roman"/>
                <w:sz w:val="24"/>
                <w:szCs w:val="24"/>
                <w:shd w:val="clear" w:color="auto" w:fill="FEFEFE"/>
              </w:rPr>
            </w:pPr>
            <w:r w:rsidRPr="001442E0">
              <w:rPr>
                <w:rFonts w:ascii="Times New Roman" w:hAnsi="Times New Roman" w:cs="Times New Roman"/>
                <w:b/>
                <w:sz w:val="24"/>
                <w:szCs w:val="24"/>
                <w:shd w:val="clear" w:color="auto" w:fill="FEFEFE"/>
              </w:rPr>
              <w:t>5 867 400</w:t>
            </w:r>
          </w:p>
        </w:tc>
        <w:tc>
          <w:tcPr>
            <w:tcW w:w="1284" w:type="dxa"/>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42C528F1" w14:textId="3A7CB6F1" w:rsidR="00856181" w:rsidRPr="001442E0" w:rsidRDefault="00856181" w:rsidP="00856181">
            <w:pPr>
              <w:spacing w:before="120" w:after="0"/>
              <w:jc w:val="center"/>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100%</w:t>
            </w:r>
          </w:p>
        </w:tc>
      </w:tr>
      <w:tr w:rsidR="00856181" w:rsidRPr="001442E0" w14:paraId="098080CE" w14:textId="77777777" w:rsidTr="00F56370">
        <w:trPr>
          <w:trHeight w:val="393"/>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275D6385" w14:textId="6BA0D2C8" w:rsidR="00856181" w:rsidRPr="001442E0" w:rsidRDefault="006A5203" w:rsidP="00856181">
            <w:pPr>
              <w:spacing w:before="120" w:after="0"/>
              <w:jc w:val="both"/>
              <w:rPr>
                <w:rFonts w:ascii="Times New Roman" w:eastAsia="Times New Roman" w:hAnsi="Times New Roman" w:cs="Times New Roman"/>
                <w:sz w:val="24"/>
              </w:rPr>
            </w:pPr>
            <w:r w:rsidRPr="001442E0">
              <w:rPr>
                <w:rFonts w:ascii="Times New Roman" w:eastAsia="Times New Roman" w:hAnsi="Times New Roman" w:cs="Times New Roman"/>
                <w:sz w:val="24"/>
              </w:rPr>
              <w:t>Разпределението на бюджета по мерките, включени в Стратегията за ВОМР е съобразено с основните цели, приоритети и специфични цели, свързани с развитието на територията, както и с потребностите,</w:t>
            </w:r>
            <w:r w:rsidRPr="001442E0">
              <w:rPr>
                <w:rFonts w:ascii="Times New Roman" w:eastAsia="Times New Roman" w:hAnsi="Times New Roman" w:cs="Times New Roman"/>
                <w:spacing w:val="40"/>
                <w:sz w:val="24"/>
              </w:rPr>
              <w:t xml:space="preserve"> </w:t>
            </w:r>
            <w:r w:rsidRPr="001442E0">
              <w:rPr>
                <w:rFonts w:ascii="Times New Roman" w:eastAsia="Times New Roman" w:hAnsi="Times New Roman" w:cs="Times New Roman"/>
                <w:sz w:val="24"/>
              </w:rPr>
              <w:t>с</w:t>
            </w:r>
            <w:r w:rsidRPr="001442E0">
              <w:rPr>
                <w:rFonts w:ascii="Times New Roman" w:eastAsia="Times New Roman" w:hAnsi="Times New Roman" w:cs="Times New Roman"/>
                <w:spacing w:val="-3"/>
                <w:sz w:val="24"/>
              </w:rPr>
              <w:t xml:space="preserve"> </w:t>
            </w:r>
            <w:r w:rsidRPr="001442E0">
              <w:rPr>
                <w:rFonts w:ascii="Times New Roman" w:eastAsia="Times New Roman" w:hAnsi="Times New Roman" w:cs="Times New Roman"/>
                <w:sz w:val="24"/>
              </w:rPr>
              <w:t>инвестиционните</w:t>
            </w:r>
            <w:r w:rsidRPr="001442E0">
              <w:rPr>
                <w:rFonts w:ascii="Times New Roman" w:eastAsia="Times New Roman" w:hAnsi="Times New Roman" w:cs="Times New Roman"/>
                <w:spacing w:val="-3"/>
                <w:sz w:val="24"/>
              </w:rPr>
              <w:t xml:space="preserve"> </w:t>
            </w:r>
            <w:r w:rsidRPr="001442E0">
              <w:rPr>
                <w:rFonts w:ascii="Times New Roman" w:eastAsia="Times New Roman" w:hAnsi="Times New Roman" w:cs="Times New Roman"/>
                <w:sz w:val="24"/>
              </w:rPr>
              <w:t>намерения,</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проектната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готовност</w:t>
            </w:r>
            <w:r w:rsidRPr="001442E0">
              <w:rPr>
                <w:rFonts w:ascii="Times New Roman" w:eastAsia="Times New Roman" w:hAnsi="Times New Roman" w:cs="Times New Roman"/>
                <w:spacing w:val="-4"/>
                <w:sz w:val="24"/>
              </w:rPr>
              <w:t xml:space="preserve"> </w:t>
            </w:r>
            <w:r w:rsidRPr="001442E0">
              <w:rPr>
                <w:rFonts w:ascii="Times New Roman" w:eastAsia="Times New Roman" w:hAnsi="Times New Roman" w:cs="Times New Roman"/>
                <w:sz w:val="24"/>
              </w:rPr>
              <w:t>и финансовите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възможности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за съфинансиране</w:t>
            </w:r>
            <w:r w:rsidRPr="001442E0">
              <w:rPr>
                <w:rFonts w:ascii="Times New Roman" w:eastAsia="Times New Roman" w:hAnsi="Times New Roman" w:cs="Times New Roman"/>
                <w:spacing w:val="40"/>
                <w:sz w:val="24"/>
              </w:rPr>
              <w:t xml:space="preserve"> </w:t>
            </w:r>
            <w:r w:rsidRPr="001442E0">
              <w:rPr>
                <w:rFonts w:ascii="Times New Roman" w:eastAsia="Times New Roman" w:hAnsi="Times New Roman" w:cs="Times New Roman"/>
                <w:sz w:val="24"/>
              </w:rPr>
              <w:t>на дейностите от страна на потенциалните бенефициенти.</w:t>
            </w:r>
          </w:p>
          <w:p w14:paraId="4F5ADD9A" w14:textId="77777777" w:rsidR="006A5203" w:rsidRPr="001442E0" w:rsidRDefault="006A5203" w:rsidP="006A5203">
            <w:pPr>
              <w:widowControl w:val="0"/>
              <w:autoSpaceDE w:val="0"/>
              <w:autoSpaceDN w:val="0"/>
              <w:spacing w:after="0"/>
              <w:ind w:right="44"/>
              <w:jc w:val="both"/>
              <w:rPr>
                <w:rFonts w:ascii="Times New Roman" w:eastAsia="Times New Roman" w:hAnsi="Times New Roman" w:cs="Times New Roman"/>
                <w:sz w:val="24"/>
              </w:rPr>
            </w:pPr>
            <w:r w:rsidRPr="001442E0">
              <w:rPr>
                <w:rFonts w:ascii="Times New Roman" w:eastAsia="Times New Roman" w:hAnsi="Times New Roman" w:cs="Times New Roman"/>
                <w:sz w:val="24"/>
              </w:rPr>
              <w:t>Общата сума за проекти по стратегията е разпределена между 7 мерки, избрани</w:t>
            </w:r>
            <w:r w:rsidRPr="001442E0">
              <w:rPr>
                <w:rFonts w:ascii="Times New Roman" w:eastAsia="Times New Roman" w:hAnsi="Times New Roman" w:cs="Times New Roman"/>
                <w:spacing w:val="40"/>
                <w:sz w:val="24"/>
              </w:rPr>
              <w:t xml:space="preserve"> </w:t>
            </w:r>
            <w:r w:rsidRPr="001442E0">
              <w:rPr>
                <w:rFonts w:ascii="Times New Roman" w:eastAsia="Times New Roman" w:hAnsi="Times New Roman" w:cs="Times New Roman"/>
                <w:sz w:val="24"/>
              </w:rPr>
              <w:t>в съответствие с установените потребности от инвестиции и финансиране в различните сфери от социално-икономическия живот</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4"/>
                <w:sz w:val="24"/>
              </w:rPr>
              <w:t xml:space="preserve"> </w:t>
            </w:r>
            <w:r w:rsidRPr="001442E0">
              <w:rPr>
                <w:rFonts w:ascii="Times New Roman" w:eastAsia="Times New Roman" w:hAnsi="Times New Roman" w:cs="Times New Roman"/>
                <w:sz w:val="24"/>
              </w:rPr>
              <w:t>територията.</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Всички избрани мерки са в областта на развитието на селските райони и са допустими съгласно чл. 73 и чл. 77 от Регламент (EC) № 2021/2115 и Регламент (ЕС) 2021/1060.</w:t>
            </w:r>
          </w:p>
          <w:p w14:paraId="0542A3F1" w14:textId="5A100C98" w:rsidR="006A5203" w:rsidRPr="001442E0" w:rsidRDefault="006A5203" w:rsidP="006A5203">
            <w:pPr>
              <w:widowControl w:val="0"/>
              <w:autoSpaceDE w:val="0"/>
              <w:autoSpaceDN w:val="0"/>
              <w:spacing w:after="0"/>
              <w:ind w:right="44"/>
              <w:jc w:val="both"/>
              <w:rPr>
                <w:rFonts w:ascii="Times New Roman" w:eastAsia="Times New Roman" w:hAnsi="Times New Roman" w:cs="Times New Roman"/>
                <w:sz w:val="24"/>
              </w:rPr>
            </w:pPr>
            <w:r w:rsidRPr="001442E0">
              <w:rPr>
                <w:rFonts w:ascii="Times New Roman" w:eastAsia="Times New Roman" w:hAnsi="Times New Roman" w:cs="Times New Roman"/>
                <w:sz w:val="24"/>
              </w:rPr>
              <w:t>С оглед на идентифицираните нужди от подкрепа на публичната инфраструктура и услуги на територията на МИГ, 44,99%  от общия публичен принос по СВОМР са насочени към мярка 04 „Инвестиции в създаването, подобряването или разширяването на всички видове малка по мащаби и туристическа инфраструктура“.</w:t>
            </w:r>
            <w:r w:rsidR="004878E0" w:rsidRPr="001442E0">
              <w:rPr>
                <w:rFonts w:ascii="Times New Roman" w:eastAsia="Times New Roman" w:hAnsi="Times New Roman" w:cs="Times New Roman"/>
                <w:sz w:val="24"/>
              </w:rPr>
              <w:t xml:space="preserve"> Селското стопанство и свързаната с него преработка на земеделска продукция е водещ отрасъл на територията на МИГ. Това обуславя заделянето на голяма част от ресурса, предназначен за бизнес подкрепа за инвестиции в земеделски дейности, както и за такива, насочени към преработка на селскостопанска продукция – 13,65% от общия бюджет на СВОМР е ориентиран към мерки 01 „Инвестиции в земеделски стопанства“ и 02 „Инвестиции в преработка на селскостопански продукти“. В съответствие със заявения интерес към инвестиции в неземеделски дейности, диверсификацията на икономическите дейности на територията на МИГ с участието на микропредприятия се подкрепя с ресурс, представляващ 10,91% от общия бюджет, заделен по мярка 03 ”Инвестиции за неселскостопански дейности в селските райони“. За мярка 05, насочена към развитие на местните идентичности, историческото наследство, културата и спорта на територията, са определени средства, представляващи 3,75% от бюджета на СВОМР. Тези средства основно са за проекти на читалища, спортни клубове и неправителствени организации на територията, чрез които да бъде внесено оживление в културния, спортния и обществен живот.</w:t>
            </w:r>
          </w:p>
          <w:p w14:paraId="160F4F27" w14:textId="060861DD" w:rsidR="004878E0" w:rsidRPr="001442E0" w:rsidRDefault="004878E0" w:rsidP="004878E0">
            <w:pPr>
              <w:widowControl w:val="0"/>
              <w:autoSpaceDE w:val="0"/>
              <w:autoSpaceDN w:val="0"/>
              <w:spacing w:after="0"/>
              <w:ind w:right="44"/>
              <w:jc w:val="both"/>
              <w:rPr>
                <w:rFonts w:ascii="Times New Roman" w:eastAsia="Times New Roman" w:hAnsi="Times New Roman" w:cs="Times New Roman"/>
                <w:sz w:val="24"/>
              </w:rPr>
            </w:pPr>
            <w:r w:rsidRPr="001442E0">
              <w:rPr>
                <w:rFonts w:ascii="Times New Roman" w:eastAsia="Times New Roman" w:hAnsi="Times New Roman" w:cs="Times New Roman"/>
                <w:sz w:val="24"/>
              </w:rPr>
              <w:t>Финансовият план е разработен спрямо модел на индикативна финансовата таблица, в която при процеса на информиране и консултиране на стратегията са нанесени заявените намерения от потенциални бенефициенти, а разпределението е прецизирано при консултации и обсъждания със заинтересованите страни.</w:t>
            </w:r>
          </w:p>
          <w:p w14:paraId="6A38361A" w14:textId="3A75130D" w:rsidR="004878E0" w:rsidRPr="001442E0" w:rsidRDefault="004878E0" w:rsidP="004878E0">
            <w:pPr>
              <w:widowControl w:val="0"/>
              <w:autoSpaceDE w:val="0"/>
              <w:autoSpaceDN w:val="0"/>
              <w:spacing w:after="0"/>
              <w:ind w:right="44"/>
              <w:jc w:val="both"/>
              <w:rPr>
                <w:rFonts w:ascii="Times New Roman" w:eastAsia="Times New Roman" w:hAnsi="Times New Roman" w:cs="Times New Roman"/>
                <w:sz w:val="24"/>
              </w:rPr>
            </w:pPr>
            <w:r w:rsidRPr="001442E0">
              <w:rPr>
                <w:rFonts w:ascii="Times New Roman" w:eastAsia="Times New Roman" w:hAnsi="Times New Roman" w:cs="Times New Roman"/>
                <w:sz w:val="24"/>
              </w:rPr>
              <w:t>Полученият финансов модел с прогнозното парично разпределение на всички заявени проекти, е пренесен като процентно съотношение върху допустимия финансов ресурс, за който се кандидатства със стратегията. Заявените стойности на проектите са използвани за определяне на минималния и максималния размер на допустимите разходи за едно проектно предложение по мерките при спазване на условията на ВОМР. Активното участие на заинтересованите страни при планиране и обсъждане на финансовия план на Стратегията за ВОМР дава увереност за неговата точност и изпълнимост.</w:t>
            </w:r>
          </w:p>
        </w:tc>
      </w:tr>
      <w:bookmarkEnd w:id="1"/>
      <w:tr w:rsidR="00856181" w:rsidRPr="001442E0" w14:paraId="6C803D96" w14:textId="77777777" w:rsidTr="00F56370">
        <w:trPr>
          <w:trHeight w:val="360"/>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6BA9CF3D" w14:textId="2DB2B28E" w:rsidR="00856181" w:rsidRPr="001442E0" w:rsidRDefault="00856181" w:rsidP="00856181">
            <w:pPr>
              <w:spacing w:before="120" w:after="0"/>
              <w:jc w:val="both"/>
              <w:rPr>
                <w:rFonts w:ascii="Times New Roman" w:hAnsi="Times New Roman" w:cs="Times New Roman"/>
                <w:sz w:val="24"/>
                <w:szCs w:val="24"/>
                <w:shd w:val="clear" w:color="auto" w:fill="FEFEFE"/>
              </w:rPr>
            </w:pPr>
            <w:r w:rsidRPr="001442E0">
              <w:rPr>
                <w:rFonts w:ascii="Times New Roman" w:hAnsi="Times New Roman" w:cs="Times New Roman"/>
                <w:b/>
                <w:sz w:val="24"/>
                <w:szCs w:val="24"/>
                <w:shd w:val="clear" w:color="auto" w:fill="FEFEFE"/>
              </w:rPr>
              <w:t xml:space="preserve">7. Описание на уредбата за управление, мониторинг и оценка, която показва капацитета на местната инициативна група да изпълни стратегията: </w:t>
            </w:r>
            <w:r w:rsidRPr="001442E0">
              <w:rPr>
                <w:rFonts w:ascii="Times New Roman" w:hAnsi="Times New Roman" w:cs="Times New Roman"/>
                <w:i/>
                <w:iCs/>
                <w:sz w:val="24"/>
                <w:szCs w:val="24"/>
                <w:shd w:val="clear" w:color="auto" w:fill="FEFEFE"/>
              </w:rPr>
              <w:t>(не повече от 6 страници);</w:t>
            </w:r>
          </w:p>
        </w:tc>
      </w:tr>
      <w:tr w:rsidR="00856181" w:rsidRPr="001442E0" w14:paraId="17E06374" w14:textId="77777777" w:rsidTr="00F56370">
        <w:trPr>
          <w:trHeight w:val="360"/>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0EC78906" w14:textId="52DA92F9" w:rsidR="00856181" w:rsidRPr="001442E0" w:rsidRDefault="00856181" w:rsidP="00856181">
            <w:pPr>
              <w:spacing w:before="120" w:after="0"/>
              <w:ind w:left="360" w:hanging="36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7.1. Организационна структура на МИГ:</w:t>
            </w:r>
          </w:p>
        </w:tc>
      </w:tr>
      <w:tr w:rsidR="00856181" w:rsidRPr="001442E0" w14:paraId="4F0E61DC" w14:textId="77777777" w:rsidTr="009D4433">
        <w:trPr>
          <w:trHeight w:val="340"/>
        </w:trPr>
        <w:tc>
          <w:tcPr>
            <w:tcW w:w="2402" w:type="dxa"/>
            <w:gridSpan w:val="3"/>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16541C6E" w14:textId="77777777" w:rsidR="00856181" w:rsidRPr="001442E0" w:rsidRDefault="00856181" w:rsidP="00856181">
            <w:pPr>
              <w:spacing w:before="120"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w:t>
            </w:r>
            <w:r w:rsidRPr="001442E0">
              <w:rPr>
                <w:rFonts w:ascii="Times New Roman" w:hAnsi="Times New Roman" w:cs="Times New Roman"/>
                <w:i/>
                <w:iCs/>
                <w:sz w:val="24"/>
                <w:szCs w:val="24"/>
                <w:shd w:val="clear" w:color="auto" w:fill="FEFEFE"/>
              </w:rPr>
              <w:t>Организационна структура/схема.</w:t>
            </w:r>
          </w:p>
        </w:tc>
        <w:tc>
          <w:tcPr>
            <w:tcW w:w="7379" w:type="dxa"/>
            <w:gridSpan w:val="3"/>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33D35FC9" w14:textId="08D6E16C" w:rsidR="00856181" w:rsidRPr="001442E0" w:rsidRDefault="00856181" w:rsidP="00856181">
            <w:pPr>
              <w:spacing w:before="120"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w:t>
            </w:r>
            <w:r w:rsidR="00BD492D" w:rsidRPr="001442E0">
              <w:rPr>
                <w:rFonts w:ascii="Times New Roman" w:hAnsi="Times New Roman" w:cs="Times New Roman"/>
                <w:noProof/>
                <w:sz w:val="24"/>
                <w:szCs w:val="24"/>
                <w:shd w:val="clear" w:color="auto" w:fill="FEFEFE"/>
                <w:lang w:eastAsia="bg-BG"/>
              </w:rPr>
              <w:drawing>
                <wp:inline distT="0" distB="0" distL="0" distR="0" wp14:anchorId="0B67DA56" wp14:editId="76EB1456">
                  <wp:extent cx="2516707" cy="1923415"/>
                  <wp:effectExtent l="0" t="0" r="0" b="635"/>
                  <wp:docPr id="5" name="Картина 5" descr="D:\ВЕТОВО-ЦАР КАЛОЯН-ОПАКА\Попълнени за кандидатстване\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ЕТОВО-ЦАР КАЛОЯН-ОПАКА\Попълнени за кандидатстване\схема_page-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2961" cy="1943480"/>
                          </a:xfrm>
                          <a:prstGeom prst="rect">
                            <a:avLst/>
                          </a:prstGeom>
                          <a:noFill/>
                          <a:ln>
                            <a:noFill/>
                          </a:ln>
                        </pic:spPr>
                      </pic:pic>
                    </a:graphicData>
                  </a:graphic>
                </wp:inline>
              </w:drawing>
            </w:r>
          </w:p>
        </w:tc>
      </w:tr>
      <w:tr w:rsidR="00856181" w:rsidRPr="001442E0" w14:paraId="5557B08C" w14:textId="77777777" w:rsidTr="00F56370">
        <w:trPr>
          <w:trHeight w:val="360"/>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75CD0578" w14:textId="481697BB" w:rsidR="00856181" w:rsidRPr="001442E0" w:rsidRDefault="00856181" w:rsidP="00856181">
            <w:pPr>
              <w:spacing w:before="120" w:after="0"/>
              <w:ind w:left="360" w:hanging="36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7.2. Управление на МИГ:</w:t>
            </w:r>
          </w:p>
        </w:tc>
      </w:tr>
      <w:tr w:rsidR="00C6617A" w:rsidRPr="001442E0" w14:paraId="763252EB" w14:textId="77777777" w:rsidTr="009D4433">
        <w:trPr>
          <w:trHeight w:val="292"/>
        </w:trPr>
        <w:tc>
          <w:tcPr>
            <w:tcW w:w="2402" w:type="dxa"/>
            <w:gridSpan w:val="3"/>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201CD0B0" w14:textId="77777777" w:rsidR="00C6617A" w:rsidRPr="001442E0" w:rsidRDefault="00C6617A" w:rsidP="00C6617A">
            <w:pPr>
              <w:spacing w:before="120"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w:t>
            </w:r>
            <w:r w:rsidRPr="001442E0">
              <w:rPr>
                <w:rFonts w:ascii="Times New Roman" w:hAnsi="Times New Roman" w:cs="Times New Roman"/>
                <w:i/>
                <w:sz w:val="24"/>
                <w:szCs w:val="24"/>
                <w:shd w:val="clear" w:color="auto" w:fill="FEFEFE"/>
              </w:rPr>
              <w:t>О</w:t>
            </w:r>
            <w:r w:rsidRPr="001442E0">
              <w:rPr>
                <w:rFonts w:ascii="Times New Roman" w:hAnsi="Times New Roman" w:cs="Times New Roman"/>
                <w:i/>
                <w:iCs/>
                <w:sz w:val="24"/>
                <w:szCs w:val="24"/>
                <w:shd w:val="clear" w:color="auto" w:fill="FEFEFE"/>
              </w:rPr>
              <w:t>ргани за управление и контрол;</w:t>
            </w:r>
          </w:p>
        </w:tc>
        <w:tc>
          <w:tcPr>
            <w:tcW w:w="7379" w:type="dxa"/>
            <w:gridSpan w:val="3"/>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023FD359" w14:textId="5064EFD3" w:rsidR="00C6617A" w:rsidRPr="001442E0" w:rsidRDefault="00C6617A" w:rsidP="00C6617A">
            <w:pPr>
              <w:spacing w:after="0"/>
              <w:ind w:left="64" w:right="15"/>
              <w:jc w:val="both"/>
              <w:rPr>
                <w:rFonts w:ascii="Times New Roman" w:eastAsia="Times New Roman" w:hAnsi="Times New Roman" w:cs="Times New Roman"/>
                <w:b/>
                <w:spacing w:val="-57"/>
                <w:sz w:val="24"/>
              </w:rPr>
            </w:pPr>
            <w:r w:rsidRPr="001442E0">
              <w:rPr>
                <w:rFonts w:ascii="Times New Roman" w:eastAsia="Times New Roman" w:hAnsi="Times New Roman" w:cs="Times New Roman"/>
                <w:b/>
                <w:sz w:val="24"/>
              </w:rPr>
              <w:t>Органи</w:t>
            </w:r>
            <w:r w:rsidRPr="001442E0">
              <w:rPr>
                <w:rFonts w:ascii="Times New Roman" w:eastAsia="Times New Roman" w:hAnsi="Times New Roman" w:cs="Times New Roman"/>
                <w:b/>
                <w:spacing w:val="20"/>
                <w:sz w:val="24"/>
              </w:rPr>
              <w:t xml:space="preserve"> </w:t>
            </w:r>
            <w:r w:rsidRPr="001442E0">
              <w:rPr>
                <w:rFonts w:ascii="Times New Roman" w:eastAsia="Times New Roman" w:hAnsi="Times New Roman" w:cs="Times New Roman"/>
                <w:b/>
                <w:sz w:val="24"/>
              </w:rPr>
              <w:t>за</w:t>
            </w:r>
            <w:r w:rsidRPr="001442E0">
              <w:rPr>
                <w:rFonts w:ascii="Times New Roman" w:eastAsia="Times New Roman" w:hAnsi="Times New Roman" w:cs="Times New Roman"/>
                <w:b/>
                <w:spacing w:val="20"/>
                <w:sz w:val="24"/>
              </w:rPr>
              <w:t xml:space="preserve"> </w:t>
            </w:r>
            <w:r w:rsidRPr="001442E0">
              <w:rPr>
                <w:rFonts w:ascii="Times New Roman" w:eastAsia="Times New Roman" w:hAnsi="Times New Roman" w:cs="Times New Roman"/>
                <w:b/>
                <w:sz w:val="24"/>
              </w:rPr>
              <w:t>управление</w:t>
            </w:r>
            <w:r w:rsidRPr="001442E0">
              <w:rPr>
                <w:rFonts w:ascii="Times New Roman" w:eastAsia="Times New Roman" w:hAnsi="Times New Roman" w:cs="Times New Roman"/>
                <w:b/>
                <w:spacing w:val="20"/>
                <w:sz w:val="24"/>
              </w:rPr>
              <w:t xml:space="preserve"> </w:t>
            </w:r>
            <w:r w:rsidRPr="001442E0">
              <w:rPr>
                <w:rFonts w:ascii="Times New Roman" w:eastAsia="Times New Roman" w:hAnsi="Times New Roman" w:cs="Times New Roman"/>
                <w:b/>
                <w:sz w:val="24"/>
              </w:rPr>
              <w:t>на</w:t>
            </w:r>
            <w:r w:rsidRPr="001442E0">
              <w:rPr>
                <w:rFonts w:ascii="Times New Roman" w:eastAsia="Times New Roman" w:hAnsi="Times New Roman" w:cs="Times New Roman"/>
                <w:b/>
                <w:spacing w:val="20"/>
                <w:sz w:val="24"/>
              </w:rPr>
              <w:t xml:space="preserve"> </w:t>
            </w:r>
            <w:r w:rsidRPr="001442E0">
              <w:rPr>
                <w:rFonts w:ascii="Times New Roman" w:eastAsia="Times New Roman" w:hAnsi="Times New Roman" w:cs="Times New Roman"/>
                <w:b/>
                <w:sz w:val="24"/>
              </w:rPr>
              <w:t>МИГ,</w:t>
            </w:r>
            <w:r w:rsidRPr="001442E0">
              <w:rPr>
                <w:rFonts w:ascii="Times New Roman" w:eastAsia="Times New Roman" w:hAnsi="Times New Roman" w:cs="Times New Roman"/>
                <w:b/>
                <w:spacing w:val="23"/>
                <w:sz w:val="24"/>
              </w:rPr>
              <w:t xml:space="preserve"> </w:t>
            </w:r>
            <w:r w:rsidRPr="001442E0">
              <w:rPr>
                <w:rFonts w:ascii="Times New Roman" w:eastAsia="Times New Roman" w:hAnsi="Times New Roman" w:cs="Times New Roman"/>
                <w:b/>
                <w:sz w:val="24"/>
              </w:rPr>
              <w:t>съгласно</w:t>
            </w:r>
            <w:r w:rsidRPr="001442E0">
              <w:rPr>
                <w:rFonts w:ascii="Times New Roman" w:eastAsia="Times New Roman" w:hAnsi="Times New Roman" w:cs="Times New Roman"/>
                <w:b/>
                <w:spacing w:val="20"/>
                <w:sz w:val="24"/>
              </w:rPr>
              <w:t xml:space="preserve"> </w:t>
            </w:r>
            <w:r w:rsidRPr="001442E0">
              <w:rPr>
                <w:rFonts w:ascii="Times New Roman" w:eastAsia="Times New Roman" w:hAnsi="Times New Roman" w:cs="Times New Roman"/>
                <w:b/>
                <w:sz w:val="24"/>
              </w:rPr>
              <w:t>Устава</w:t>
            </w:r>
            <w:r w:rsidRPr="001442E0">
              <w:rPr>
                <w:rFonts w:ascii="Times New Roman" w:eastAsia="Times New Roman" w:hAnsi="Times New Roman" w:cs="Times New Roman"/>
                <w:b/>
                <w:spacing w:val="20"/>
                <w:sz w:val="24"/>
              </w:rPr>
              <w:t xml:space="preserve"> </w:t>
            </w:r>
            <w:r w:rsidRPr="001442E0">
              <w:rPr>
                <w:rFonts w:ascii="Times New Roman" w:eastAsia="Times New Roman" w:hAnsi="Times New Roman" w:cs="Times New Roman"/>
                <w:b/>
                <w:sz w:val="24"/>
              </w:rPr>
              <w:t>са:</w:t>
            </w:r>
            <w:r w:rsidRPr="001442E0">
              <w:rPr>
                <w:rFonts w:ascii="Times New Roman" w:eastAsia="Times New Roman" w:hAnsi="Times New Roman" w:cs="Times New Roman"/>
                <w:b/>
                <w:spacing w:val="-57"/>
                <w:sz w:val="24"/>
              </w:rPr>
              <w:t xml:space="preserve"> </w:t>
            </w:r>
          </w:p>
          <w:p w14:paraId="22929317" w14:textId="01C9269E" w:rsidR="00C6617A" w:rsidRPr="001442E0" w:rsidRDefault="00C6617A" w:rsidP="000352A7">
            <w:pPr>
              <w:spacing w:after="0"/>
              <w:ind w:left="64" w:right="15"/>
              <w:jc w:val="both"/>
              <w:rPr>
                <w:rFonts w:ascii="Times New Roman" w:eastAsia="Times New Roman" w:hAnsi="Times New Roman" w:cs="Times New Roman"/>
                <w:b/>
                <w:sz w:val="24"/>
              </w:rPr>
            </w:pPr>
            <w:r w:rsidRPr="001442E0">
              <w:rPr>
                <w:rFonts w:ascii="Times New Roman" w:eastAsia="Times New Roman" w:hAnsi="Times New Roman" w:cs="Times New Roman"/>
                <w:b/>
                <w:sz w:val="24"/>
              </w:rPr>
              <w:t>Върховен</w:t>
            </w:r>
            <w:r w:rsidRPr="001442E0">
              <w:rPr>
                <w:rFonts w:ascii="Times New Roman" w:eastAsia="Times New Roman" w:hAnsi="Times New Roman" w:cs="Times New Roman"/>
                <w:b/>
                <w:spacing w:val="57"/>
                <w:sz w:val="24"/>
              </w:rPr>
              <w:t xml:space="preserve"> </w:t>
            </w:r>
            <w:r w:rsidRPr="001442E0">
              <w:rPr>
                <w:rFonts w:ascii="Times New Roman" w:eastAsia="Times New Roman" w:hAnsi="Times New Roman" w:cs="Times New Roman"/>
                <w:b/>
                <w:sz w:val="24"/>
              </w:rPr>
              <w:t>колективен</w:t>
            </w:r>
            <w:r w:rsidRPr="001442E0">
              <w:rPr>
                <w:rFonts w:ascii="Times New Roman" w:eastAsia="Times New Roman" w:hAnsi="Times New Roman" w:cs="Times New Roman"/>
                <w:b/>
                <w:spacing w:val="53"/>
                <w:sz w:val="24"/>
              </w:rPr>
              <w:t xml:space="preserve"> </w:t>
            </w:r>
            <w:r w:rsidRPr="001442E0">
              <w:rPr>
                <w:rFonts w:ascii="Times New Roman" w:eastAsia="Times New Roman" w:hAnsi="Times New Roman" w:cs="Times New Roman"/>
                <w:b/>
                <w:sz w:val="24"/>
              </w:rPr>
              <w:t>орган</w:t>
            </w:r>
            <w:r w:rsidR="000352A7" w:rsidRPr="001442E0">
              <w:rPr>
                <w:rFonts w:ascii="Times New Roman" w:eastAsia="Times New Roman" w:hAnsi="Times New Roman" w:cs="Times New Roman"/>
                <w:b/>
                <w:spacing w:val="57"/>
                <w:sz w:val="24"/>
              </w:rPr>
              <w:t xml:space="preserve"> е</w:t>
            </w:r>
            <w:r w:rsidRPr="001442E0">
              <w:rPr>
                <w:rFonts w:ascii="Times New Roman" w:eastAsia="Times New Roman" w:hAnsi="Times New Roman" w:cs="Times New Roman"/>
                <w:spacing w:val="54"/>
                <w:sz w:val="24"/>
              </w:rPr>
              <w:t xml:space="preserve"> </w:t>
            </w:r>
            <w:r w:rsidRPr="001442E0">
              <w:rPr>
                <w:rFonts w:ascii="Times New Roman" w:eastAsia="Times New Roman" w:hAnsi="Times New Roman" w:cs="Times New Roman"/>
                <w:b/>
                <w:sz w:val="24"/>
              </w:rPr>
              <w:t>Общото</w:t>
            </w:r>
            <w:r w:rsidRPr="001442E0">
              <w:rPr>
                <w:rFonts w:ascii="Times New Roman" w:eastAsia="Times New Roman" w:hAnsi="Times New Roman" w:cs="Times New Roman"/>
                <w:b/>
                <w:spacing w:val="58"/>
                <w:sz w:val="24"/>
              </w:rPr>
              <w:t xml:space="preserve"> </w:t>
            </w:r>
            <w:r w:rsidRPr="001442E0">
              <w:rPr>
                <w:rFonts w:ascii="Times New Roman" w:eastAsia="Times New Roman" w:hAnsi="Times New Roman" w:cs="Times New Roman"/>
                <w:b/>
                <w:sz w:val="24"/>
              </w:rPr>
              <w:t>събрание</w:t>
            </w:r>
            <w:r w:rsidRPr="001442E0">
              <w:rPr>
                <w:rFonts w:ascii="Times New Roman" w:eastAsia="Times New Roman" w:hAnsi="Times New Roman" w:cs="Times New Roman"/>
                <w:b/>
                <w:spacing w:val="56"/>
                <w:sz w:val="24"/>
              </w:rPr>
              <w:t xml:space="preserve"> </w:t>
            </w:r>
            <w:r w:rsidRPr="001442E0">
              <w:rPr>
                <w:rFonts w:ascii="Times New Roman" w:eastAsia="Times New Roman" w:hAnsi="Times New Roman" w:cs="Times New Roman"/>
                <w:b/>
                <w:sz w:val="24"/>
              </w:rPr>
              <w:t>на</w:t>
            </w:r>
            <w:r w:rsidRPr="001442E0">
              <w:rPr>
                <w:rFonts w:ascii="Times New Roman" w:eastAsia="Times New Roman" w:hAnsi="Times New Roman" w:cs="Times New Roman"/>
                <w:b/>
                <w:spacing w:val="57"/>
                <w:sz w:val="24"/>
              </w:rPr>
              <w:t xml:space="preserve"> </w:t>
            </w:r>
            <w:r w:rsidRPr="001442E0">
              <w:rPr>
                <w:rFonts w:ascii="Times New Roman" w:eastAsia="Times New Roman" w:hAnsi="Times New Roman" w:cs="Times New Roman"/>
                <w:b/>
                <w:sz w:val="24"/>
              </w:rPr>
              <w:t>СНЦ</w:t>
            </w:r>
            <w:r w:rsidRPr="001442E0">
              <w:rPr>
                <w:rFonts w:ascii="Times New Roman" w:eastAsia="Times New Roman" w:hAnsi="Times New Roman" w:cs="Times New Roman"/>
                <w:b/>
                <w:spacing w:val="57"/>
                <w:sz w:val="24"/>
              </w:rPr>
              <w:t xml:space="preserve"> </w:t>
            </w:r>
            <w:r w:rsidRPr="001442E0">
              <w:rPr>
                <w:rFonts w:ascii="Times New Roman" w:eastAsia="Times New Roman" w:hAnsi="Times New Roman" w:cs="Times New Roman"/>
                <w:b/>
                <w:sz w:val="24"/>
              </w:rPr>
              <w:t>„МИГ Ветово-Цар Калоян-Опака“,</w:t>
            </w:r>
            <w:r w:rsidRPr="001442E0">
              <w:rPr>
                <w:rFonts w:ascii="Times New Roman" w:eastAsia="Times New Roman" w:hAnsi="Times New Roman" w:cs="Times New Roman"/>
                <w:sz w:val="24"/>
              </w:rPr>
              <w:t xml:space="preserve"> в</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което членуват</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физически и</w:t>
            </w:r>
            <w:r w:rsidRPr="001442E0">
              <w:rPr>
                <w:rFonts w:ascii="Times New Roman" w:eastAsia="Times New Roman" w:hAnsi="Times New Roman" w:cs="Times New Roman"/>
                <w:spacing w:val="18"/>
                <w:sz w:val="24"/>
              </w:rPr>
              <w:t xml:space="preserve"> </w:t>
            </w:r>
            <w:r w:rsidRPr="001442E0">
              <w:rPr>
                <w:rFonts w:ascii="Times New Roman" w:eastAsia="Times New Roman" w:hAnsi="Times New Roman" w:cs="Times New Roman"/>
                <w:sz w:val="24"/>
              </w:rPr>
              <w:t>юридически</w:t>
            </w:r>
            <w:r w:rsidRPr="001442E0">
              <w:rPr>
                <w:rFonts w:ascii="Times New Roman" w:eastAsia="Times New Roman" w:hAnsi="Times New Roman" w:cs="Times New Roman"/>
                <w:spacing w:val="21"/>
                <w:sz w:val="24"/>
              </w:rPr>
              <w:t xml:space="preserve"> </w:t>
            </w:r>
            <w:r w:rsidRPr="001442E0">
              <w:rPr>
                <w:rFonts w:ascii="Times New Roman" w:eastAsia="Times New Roman" w:hAnsi="Times New Roman" w:cs="Times New Roman"/>
                <w:sz w:val="24"/>
              </w:rPr>
              <w:t>лица.</w:t>
            </w:r>
            <w:r w:rsidRPr="001442E0">
              <w:rPr>
                <w:rFonts w:ascii="Times New Roman" w:eastAsia="Times New Roman" w:hAnsi="Times New Roman" w:cs="Times New Roman"/>
                <w:spacing w:val="19"/>
                <w:sz w:val="24"/>
              </w:rPr>
              <w:t xml:space="preserve"> </w:t>
            </w:r>
            <w:r w:rsidRPr="001442E0">
              <w:rPr>
                <w:rFonts w:ascii="Times New Roman" w:eastAsia="Times New Roman" w:hAnsi="Times New Roman" w:cs="Times New Roman"/>
                <w:sz w:val="24"/>
              </w:rPr>
              <w:t>Членовете</w:t>
            </w:r>
            <w:r w:rsidRPr="001442E0">
              <w:rPr>
                <w:rFonts w:ascii="Times New Roman" w:eastAsia="Times New Roman" w:hAnsi="Times New Roman" w:cs="Times New Roman"/>
                <w:spacing w:val="19"/>
                <w:sz w:val="24"/>
              </w:rPr>
              <w:t xml:space="preserve"> </w:t>
            </w:r>
            <w:r w:rsidRPr="001442E0">
              <w:rPr>
                <w:rFonts w:ascii="Times New Roman" w:eastAsia="Times New Roman" w:hAnsi="Times New Roman" w:cs="Times New Roman"/>
                <w:sz w:val="24"/>
              </w:rPr>
              <w:t>отговарят</w:t>
            </w:r>
            <w:r w:rsidRPr="001442E0">
              <w:rPr>
                <w:rFonts w:ascii="Times New Roman" w:eastAsia="Times New Roman" w:hAnsi="Times New Roman" w:cs="Times New Roman"/>
                <w:spacing w:val="22"/>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21"/>
                <w:sz w:val="24"/>
              </w:rPr>
              <w:t xml:space="preserve"> </w:t>
            </w:r>
            <w:r w:rsidRPr="001442E0">
              <w:rPr>
                <w:rFonts w:ascii="Times New Roman" w:eastAsia="Times New Roman" w:hAnsi="Times New Roman" w:cs="Times New Roman"/>
                <w:sz w:val="24"/>
              </w:rPr>
              <w:t>условията</w:t>
            </w:r>
            <w:r w:rsidRPr="001442E0">
              <w:rPr>
                <w:rFonts w:ascii="Times New Roman" w:eastAsia="Times New Roman" w:hAnsi="Times New Roman" w:cs="Times New Roman"/>
                <w:spacing w:val="20"/>
                <w:sz w:val="24"/>
              </w:rPr>
              <w:t xml:space="preserve"> </w:t>
            </w:r>
            <w:r w:rsidRPr="001442E0">
              <w:rPr>
                <w:rFonts w:ascii="Times New Roman" w:eastAsia="Times New Roman" w:hAnsi="Times New Roman" w:cs="Times New Roman"/>
                <w:sz w:val="24"/>
              </w:rPr>
              <w:t>физическите</w:t>
            </w:r>
            <w:r w:rsidRPr="001442E0">
              <w:rPr>
                <w:rFonts w:ascii="Times New Roman" w:eastAsia="Times New Roman" w:hAnsi="Times New Roman" w:cs="Times New Roman"/>
                <w:spacing w:val="15"/>
                <w:sz w:val="24"/>
              </w:rPr>
              <w:t xml:space="preserve"> </w:t>
            </w:r>
            <w:r w:rsidRPr="001442E0">
              <w:rPr>
                <w:rFonts w:ascii="Times New Roman" w:eastAsia="Times New Roman" w:hAnsi="Times New Roman" w:cs="Times New Roman"/>
                <w:sz w:val="24"/>
              </w:rPr>
              <w:t>лица да</w:t>
            </w:r>
            <w:r w:rsidRPr="001442E0">
              <w:rPr>
                <w:rFonts w:ascii="Times New Roman" w:eastAsia="Times New Roman" w:hAnsi="Times New Roman" w:cs="Times New Roman"/>
                <w:spacing w:val="60"/>
                <w:sz w:val="24"/>
              </w:rPr>
              <w:t xml:space="preserve"> </w:t>
            </w:r>
            <w:r w:rsidRPr="001442E0">
              <w:rPr>
                <w:rFonts w:ascii="Times New Roman" w:eastAsia="Times New Roman" w:hAnsi="Times New Roman" w:cs="Times New Roman"/>
                <w:sz w:val="24"/>
              </w:rPr>
              <w:t>имат</w:t>
            </w:r>
            <w:r w:rsidRPr="001442E0">
              <w:rPr>
                <w:rFonts w:ascii="Times New Roman" w:eastAsia="Times New Roman" w:hAnsi="Times New Roman" w:cs="Times New Roman"/>
                <w:spacing w:val="61"/>
                <w:sz w:val="24"/>
              </w:rPr>
              <w:t xml:space="preserve"> </w:t>
            </w:r>
            <w:r w:rsidRPr="001442E0">
              <w:rPr>
                <w:rFonts w:ascii="Times New Roman" w:eastAsia="Times New Roman" w:hAnsi="Times New Roman" w:cs="Times New Roman"/>
                <w:sz w:val="24"/>
              </w:rPr>
              <w:t>постоянен</w:t>
            </w:r>
            <w:r w:rsidRPr="001442E0">
              <w:rPr>
                <w:rFonts w:ascii="Times New Roman" w:eastAsia="Times New Roman" w:hAnsi="Times New Roman" w:cs="Times New Roman"/>
                <w:spacing w:val="61"/>
                <w:sz w:val="24"/>
              </w:rPr>
              <w:t xml:space="preserve"> </w:t>
            </w:r>
            <w:r w:rsidRPr="001442E0">
              <w:rPr>
                <w:rFonts w:ascii="Times New Roman" w:eastAsia="Times New Roman" w:hAnsi="Times New Roman" w:cs="Times New Roman"/>
                <w:sz w:val="24"/>
              </w:rPr>
              <w:t>адрес</w:t>
            </w:r>
            <w:r w:rsidRPr="001442E0">
              <w:rPr>
                <w:rFonts w:ascii="Times New Roman" w:eastAsia="Times New Roman" w:hAnsi="Times New Roman" w:cs="Times New Roman"/>
                <w:spacing w:val="57"/>
                <w:sz w:val="24"/>
              </w:rPr>
              <w:t xml:space="preserve"> </w:t>
            </w:r>
            <w:r w:rsidRPr="001442E0">
              <w:rPr>
                <w:rFonts w:ascii="Times New Roman" w:eastAsia="Times New Roman" w:hAnsi="Times New Roman" w:cs="Times New Roman"/>
                <w:sz w:val="24"/>
              </w:rPr>
              <w:t>или</w:t>
            </w:r>
            <w:r w:rsidRPr="001442E0">
              <w:rPr>
                <w:rFonts w:ascii="Times New Roman" w:eastAsia="Times New Roman" w:hAnsi="Times New Roman" w:cs="Times New Roman"/>
                <w:spacing w:val="61"/>
                <w:sz w:val="24"/>
              </w:rPr>
              <w:t xml:space="preserve"> </w:t>
            </w:r>
            <w:r w:rsidRPr="001442E0">
              <w:rPr>
                <w:rFonts w:ascii="Times New Roman" w:eastAsia="Times New Roman" w:hAnsi="Times New Roman" w:cs="Times New Roman"/>
                <w:sz w:val="24"/>
              </w:rPr>
              <w:t>да</w:t>
            </w:r>
            <w:r w:rsidRPr="001442E0">
              <w:rPr>
                <w:rFonts w:ascii="Times New Roman" w:eastAsia="Times New Roman" w:hAnsi="Times New Roman" w:cs="Times New Roman"/>
                <w:spacing w:val="62"/>
                <w:sz w:val="24"/>
              </w:rPr>
              <w:t xml:space="preserve"> </w:t>
            </w:r>
            <w:r w:rsidRPr="001442E0">
              <w:rPr>
                <w:rFonts w:ascii="Times New Roman" w:eastAsia="Times New Roman" w:hAnsi="Times New Roman" w:cs="Times New Roman"/>
                <w:sz w:val="24"/>
              </w:rPr>
              <w:t>работят</w:t>
            </w:r>
            <w:r w:rsidRPr="001442E0">
              <w:rPr>
                <w:rFonts w:ascii="Times New Roman" w:eastAsia="Times New Roman" w:hAnsi="Times New Roman" w:cs="Times New Roman"/>
                <w:spacing w:val="63"/>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61"/>
                <w:sz w:val="24"/>
              </w:rPr>
              <w:t xml:space="preserve"> </w:t>
            </w:r>
            <w:r w:rsidRPr="001442E0">
              <w:rPr>
                <w:rFonts w:ascii="Times New Roman" w:eastAsia="Times New Roman" w:hAnsi="Times New Roman" w:cs="Times New Roman"/>
                <w:sz w:val="24"/>
              </w:rPr>
              <w:t>територията</w:t>
            </w:r>
            <w:r w:rsidRPr="001442E0">
              <w:rPr>
                <w:rFonts w:ascii="Times New Roman" w:eastAsia="Times New Roman" w:hAnsi="Times New Roman" w:cs="Times New Roman"/>
                <w:spacing w:val="60"/>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61"/>
                <w:sz w:val="24"/>
              </w:rPr>
              <w:t xml:space="preserve"> </w:t>
            </w:r>
            <w:r w:rsidRPr="001442E0">
              <w:rPr>
                <w:rFonts w:ascii="Times New Roman" w:eastAsia="Times New Roman" w:hAnsi="Times New Roman" w:cs="Times New Roman"/>
                <w:sz w:val="24"/>
              </w:rPr>
              <w:t>общините Ветово, Цар Калоян и Опака,</w:t>
            </w:r>
            <w:r w:rsidRPr="001442E0">
              <w:rPr>
                <w:rFonts w:ascii="Times New Roman" w:eastAsia="Times New Roman" w:hAnsi="Times New Roman" w:cs="Times New Roman"/>
                <w:spacing w:val="32"/>
                <w:sz w:val="24"/>
              </w:rPr>
              <w:t xml:space="preserve"> </w:t>
            </w:r>
            <w:r w:rsidRPr="001442E0">
              <w:rPr>
                <w:rFonts w:ascii="Times New Roman" w:eastAsia="Times New Roman" w:hAnsi="Times New Roman" w:cs="Times New Roman"/>
                <w:sz w:val="24"/>
              </w:rPr>
              <w:t>а</w:t>
            </w:r>
            <w:r w:rsidRPr="001442E0">
              <w:rPr>
                <w:rFonts w:ascii="Times New Roman" w:eastAsia="Times New Roman" w:hAnsi="Times New Roman" w:cs="Times New Roman"/>
                <w:spacing w:val="33"/>
                <w:sz w:val="24"/>
              </w:rPr>
              <w:t xml:space="preserve"> </w:t>
            </w:r>
            <w:r w:rsidRPr="001442E0">
              <w:rPr>
                <w:rFonts w:ascii="Times New Roman" w:eastAsia="Times New Roman" w:hAnsi="Times New Roman" w:cs="Times New Roman"/>
                <w:sz w:val="24"/>
              </w:rPr>
              <w:t>юридическите</w:t>
            </w:r>
            <w:r w:rsidRPr="001442E0">
              <w:rPr>
                <w:rFonts w:ascii="Times New Roman" w:eastAsia="Times New Roman" w:hAnsi="Times New Roman" w:cs="Times New Roman"/>
                <w:spacing w:val="32"/>
                <w:sz w:val="24"/>
              </w:rPr>
              <w:t xml:space="preserve"> </w:t>
            </w:r>
            <w:r w:rsidRPr="001442E0">
              <w:rPr>
                <w:rFonts w:ascii="Times New Roman" w:eastAsia="Times New Roman" w:hAnsi="Times New Roman" w:cs="Times New Roman"/>
                <w:sz w:val="24"/>
              </w:rPr>
              <w:t>лица</w:t>
            </w:r>
            <w:r w:rsidRPr="001442E0">
              <w:rPr>
                <w:rFonts w:ascii="Times New Roman" w:eastAsia="Times New Roman" w:hAnsi="Times New Roman" w:cs="Times New Roman"/>
                <w:spacing w:val="31"/>
                <w:sz w:val="24"/>
              </w:rPr>
              <w:t xml:space="preserve"> </w:t>
            </w:r>
            <w:r w:rsidRPr="001442E0">
              <w:rPr>
                <w:rFonts w:ascii="Times New Roman" w:eastAsia="Times New Roman" w:hAnsi="Times New Roman" w:cs="Times New Roman"/>
                <w:sz w:val="24"/>
              </w:rPr>
              <w:t>да</w:t>
            </w:r>
            <w:r w:rsidRPr="001442E0">
              <w:rPr>
                <w:rFonts w:ascii="Times New Roman" w:eastAsia="Times New Roman" w:hAnsi="Times New Roman" w:cs="Times New Roman"/>
                <w:spacing w:val="32"/>
                <w:sz w:val="24"/>
              </w:rPr>
              <w:t xml:space="preserve"> </w:t>
            </w:r>
            <w:r w:rsidRPr="001442E0">
              <w:rPr>
                <w:rFonts w:ascii="Times New Roman" w:eastAsia="Times New Roman" w:hAnsi="Times New Roman" w:cs="Times New Roman"/>
                <w:sz w:val="24"/>
              </w:rPr>
              <w:t>имат седалище</w:t>
            </w:r>
            <w:r w:rsidRPr="001442E0">
              <w:rPr>
                <w:rFonts w:ascii="Times New Roman" w:eastAsia="Times New Roman" w:hAnsi="Times New Roman" w:cs="Times New Roman"/>
                <w:spacing w:val="31"/>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35"/>
                <w:sz w:val="24"/>
              </w:rPr>
              <w:t xml:space="preserve"> </w:t>
            </w:r>
            <w:r w:rsidRPr="001442E0">
              <w:rPr>
                <w:rFonts w:ascii="Times New Roman" w:eastAsia="Times New Roman" w:hAnsi="Times New Roman" w:cs="Times New Roman"/>
                <w:sz w:val="24"/>
              </w:rPr>
              <w:t>адрес</w:t>
            </w:r>
            <w:r w:rsidRPr="001442E0">
              <w:rPr>
                <w:rFonts w:ascii="Times New Roman" w:eastAsia="Times New Roman" w:hAnsi="Times New Roman" w:cs="Times New Roman"/>
                <w:spacing w:val="33"/>
                <w:sz w:val="24"/>
              </w:rPr>
              <w:t xml:space="preserve"> </w:t>
            </w:r>
            <w:r w:rsidRPr="001442E0">
              <w:rPr>
                <w:rFonts w:ascii="Times New Roman" w:eastAsia="Times New Roman" w:hAnsi="Times New Roman" w:cs="Times New Roman"/>
                <w:sz w:val="24"/>
              </w:rPr>
              <w:t>на управление на територият</w:t>
            </w:r>
            <w:r w:rsidR="000352A7" w:rsidRPr="001442E0">
              <w:rPr>
                <w:rFonts w:ascii="Times New Roman" w:eastAsia="Times New Roman" w:hAnsi="Times New Roman" w:cs="Times New Roman"/>
                <w:sz w:val="24"/>
              </w:rPr>
              <w:t xml:space="preserve">а на действие на МИГ, съвпадаща с </w:t>
            </w:r>
            <w:r w:rsidRPr="001442E0">
              <w:rPr>
                <w:rFonts w:ascii="Times New Roman" w:eastAsia="Times New Roman" w:hAnsi="Times New Roman" w:cs="Times New Roman"/>
                <w:sz w:val="24"/>
              </w:rPr>
              <w:t>административно-териториалните</w:t>
            </w:r>
            <w:r w:rsidRPr="001442E0">
              <w:rPr>
                <w:rFonts w:ascii="Times New Roman" w:eastAsia="Times New Roman" w:hAnsi="Times New Roman" w:cs="Times New Roman"/>
                <w:spacing w:val="107"/>
                <w:sz w:val="24"/>
              </w:rPr>
              <w:t xml:space="preserve"> </w:t>
            </w:r>
            <w:r w:rsidRPr="001442E0">
              <w:rPr>
                <w:rFonts w:ascii="Times New Roman" w:eastAsia="Times New Roman" w:hAnsi="Times New Roman" w:cs="Times New Roman"/>
                <w:sz w:val="24"/>
              </w:rPr>
              <w:t>граници</w:t>
            </w:r>
            <w:r w:rsidRPr="001442E0">
              <w:rPr>
                <w:rFonts w:ascii="Times New Roman" w:eastAsia="Times New Roman" w:hAnsi="Times New Roman" w:cs="Times New Roman"/>
                <w:spacing w:val="11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10"/>
                <w:sz w:val="24"/>
              </w:rPr>
              <w:t xml:space="preserve"> </w:t>
            </w:r>
            <w:r w:rsidRPr="001442E0">
              <w:rPr>
                <w:rFonts w:ascii="Times New Roman" w:eastAsia="Times New Roman" w:hAnsi="Times New Roman" w:cs="Times New Roman"/>
                <w:sz w:val="24"/>
              </w:rPr>
              <w:t>общините</w:t>
            </w:r>
            <w:r w:rsidRPr="001442E0">
              <w:rPr>
                <w:rFonts w:ascii="Times New Roman" w:eastAsia="Times New Roman" w:hAnsi="Times New Roman" w:cs="Times New Roman"/>
                <w:spacing w:val="109"/>
                <w:sz w:val="24"/>
              </w:rPr>
              <w:t xml:space="preserve"> </w:t>
            </w:r>
            <w:r w:rsidRPr="001442E0">
              <w:rPr>
                <w:rFonts w:ascii="Times New Roman" w:eastAsia="Times New Roman" w:hAnsi="Times New Roman" w:cs="Times New Roman"/>
                <w:sz w:val="24"/>
              </w:rPr>
              <w:t>Ветово, Цар Калоян и Опака.</w:t>
            </w:r>
            <w:r w:rsidR="000352A7" w:rsidRPr="001442E0">
              <w:rPr>
                <w:rFonts w:ascii="Times New Roman" w:eastAsia="Times New Roman" w:hAnsi="Times New Roman" w:cs="Times New Roman"/>
                <w:b/>
                <w:sz w:val="24"/>
              </w:rPr>
              <w:t xml:space="preserve"> </w:t>
            </w:r>
            <w:r w:rsidR="000352A7" w:rsidRPr="001442E0">
              <w:rPr>
                <w:rFonts w:ascii="Times New Roman" w:eastAsia="Times New Roman" w:hAnsi="Times New Roman" w:cs="Times New Roman"/>
                <w:sz w:val="24"/>
              </w:rPr>
              <w:t xml:space="preserve">Членовете </w:t>
            </w:r>
            <w:r w:rsidRPr="001442E0">
              <w:rPr>
                <w:rFonts w:ascii="Times New Roman" w:eastAsia="Times New Roman" w:hAnsi="Times New Roman" w:cs="Times New Roman"/>
                <w:sz w:val="24"/>
              </w:rPr>
              <w:t>на</w:t>
            </w:r>
            <w:r w:rsidR="000352A7" w:rsidRPr="001442E0">
              <w:rPr>
                <w:rFonts w:ascii="Times New Roman" w:eastAsia="Times New Roman" w:hAnsi="Times New Roman" w:cs="Times New Roman"/>
                <w:sz w:val="24"/>
              </w:rPr>
              <w:t xml:space="preserve"> </w:t>
            </w:r>
            <w:r w:rsidRPr="001442E0">
              <w:rPr>
                <w:rFonts w:ascii="Times New Roman" w:eastAsia="Times New Roman" w:hAnsi="Times New Roman" w:cs="Times New Roman"/>
                <w:sz w:val="24"/>
              </w:rPr>
              <w:t>О</w:t>
            </w:r>
            <w:r w:rsidR="000352A7" w:rsidRPr="001442E0">
              <w:rPr>
                <w:rFonts w:ascii="Times New Roman" w:eastAsia="Times New Roman" w:hAnsi="Times New Roman" w:cs="Times New Roman"/>
                <w:sz w:val="24"/>
              </w:rPr>
              <w:t xml:space="preserve">бщото събрание са представители на </w:t>
            </w:r>
            <w:r w:rsidRPr="001442E0">
              <w:rPr>
                <w:rFonts w:ascii="Times New Roman" w:eastAsia="Times New Roman" w:hAnsi="Times New Roman" w:cs="Times New Roman"/>
                <w:sz w:val="24"/>
              </w:rPr>
              <w:t>публичния, стопанския</w:t>
            </w:r>
            <w:r w:rsidRPr="001442E0">
              <w:rPr>
                <w:rFonts w:ascii="Times New Roman" w:eastAsia="Times New Roman" w:hAnsi="Times New Roman" w:cs="Times New Roman"/>
                <w:spacing w:val="6"/>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3"/>
                <w:sz w:val="24"/>
              </w:rPr>
              <w:t xml:space="preserve"> </w:t>
            </w:r>
            <w:r w:rsidRPr="001442E0">
              <w:rPr>
                <w:rFonts w:ascii="Times New Roman" w:eastAsia="Times New Roman" w:hAnsi="Times New Roman" w:cs="Times New Roman"/>
                <w:sz w:val="24"/>
              </w:rPr>
              <w:t>нестопанския</w:t>
            </w:r>
            <w:r w:rsidRPr="001442E0">
              <w:rPr>
                <w:rFonts w:ascii="Times New Roman" w:eastAsia="Times New Roman" w:hAnsi="Times New Roman" w:cs="Times New Roman"/>
                <w:spacing w:val="9"/>
                <w:sz w:val="24"/>
              </w:rPr>
              <w:t xml:space="preserve"> </w:t>
            </w:r>
            <w:r w:rsidRPr="001442E0">
              <w:rPr>
                <w:rFonts w:ascii="Times New Roman" w:eastAsia="Times New Roman" w:hAnsi="Times New Roman" w:cs="Times New Roman"/>
                <w:sz w:val="24"/>
              </w:rPr>
              <w:t>сектор</w:t>
            </w:r>
            <w:r w:rsidRPr="001442E0">
              <w:rPr>
                <w:rFonts w:ascii="Times New Roman" w:eastAsia="Times New Roman" w:hAnsi="Times New Roman" w:cs="Times New Roman"/>
                <w:spacing w:val="6"/>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7"/>
                <w:sz w:val="24"/>
              </w:rPr>
              <w:t xml:space="preserve"> </w:t>
            </w:r>
            <w:r w:rsidRPr="001442E0">
              <w:rPr>
                <w:rFonts w:ascii="Times New Roman" w:eastAsia="Times New Roman" w:hAnsi="Times New Roman" w:cs="Times New Roman"/>
                <w:sz w:val="24"/>
              </w:rPr>
              <w:t>територията,</w:t>
            </w:r>
            <w:r w:rsidRPr="001442E0">
              <w:rPr>
                <w:rFonts w:ascii="Times New Roman" w:eastAsia="Times New Roman" w:hAnsi="Times New Roman" w:cs="Times New Roman"/>
                <w:spacing w:val="6"/>
                <w:sz w:val="24"/>
              </w:rPr>
              <w:t xml:space="preserve"> </w:t>
            </w:r>
            <w:r w:rsidRPr="001442E0">
              <w:rPr>
                <w:rFonts w:ascii="Times New Roman" w:eastAsia="Times New Roman" w:hAnsi="Times New Roman" w:cs="Times New Roman"/>
                <w:sz w:val="24"/>
              </w:rPr>
              <w:t>като</w:t>
            </w:r>
            <w:r w:rsidRPr="001442E0">
              <w:rPr>
                <w:rFonts w:ascii="Times New Roman" w:eastAsia="Times New Roman" w:hAnsi="Times New Roman" w:cs="Times New Roman"/>
                <w:spacing w:val="7"/>
                <w:sz w:val="24"/>
              </w:rPr>
              <w:t xml:space="preserve"> </w:t>
            </w:r>
            <w:r w:rsidRPr="001442E0">
              <w:rPr>
                <w:rFonts w:ascii="Times New Roman" w:eastAsia="Times New Roman" w:hAnsi="Times New Roman" w:cs="Times New Roman"/>
                <w:sz w:val="24"/>
              </w:rPr>
              <w:t>част</w:t>
            </w:r>
            <w:r w:rsidRPr="001442E0">
              <w:rPr>
                <w:rFonts w:ascii="Times New Roman" w:eastAsia="Times New Roman" w:hAnsi="Times New Roman" w:cs="Times New Roman"/>
                <w:spacing w:val="8"/>
                <w:sz w:val="24"/>
              </w:rPr>
              <w:t xml:space="preserve"> </w:t>
            </w:r>
            <w:r w:rsidRPr="001442E0">
              <w:rPr>
                <w:rFonts w:ascii="Times New Roman" w:eastAsia="Times New Roman" w:hAnsi="Times New Roman" w:cs="Times New Roman"/>
                <w:sz w:val="24"/>
              </w:rPr>
              <w:t>от</w:t>
            </w:r>
            <w:r w:rsidRPr="001442E0">
              <w:rPr>
                <w:rFonts w:ascii="Times New Roman" w:eastAsia="Times New Roman" w:hAnsi="Times New Roman" w:cs="Times New Roman"/>
                <w:spacing w:val="7"/>
                <w:sz w:val="24"/>
              </w:rPr>
              <w:t xml:space="preserve"> </w:t>
            </w:r>
            <w:r w:rsidRPr="001442E0">
              <w:rPr>
                <w:rFonts w:ascii="Times New Roman" w:eastAsia="Times New Roman" w:hAnsi="Times New Roman" w:cs="Times New Roman"/>
                <w:sz w:val="24"/>
              </w:rPr>
              <w:t>публично-частното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партньорство,</w:t>
            </w:r>
            <w:r w:rsidRPr="001442E0">
              <w:rPr>
                <w:rFonts w:ascii="Times New Roman" w:eastAsia="Times New Roman" w:hAnsi="Times New Roman" w:cs="Times New Roman"/>
                <w:spacing w:val="-3"/>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което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се</w:t>
            </w:r>
            <w:r w:rsidRPr="001442E0">
              <w:rPr>
                <w:rFonts w:ascii="Times New Roman" w:eastAsia="Times New Roman" w:hAnsi="Times New Roman" w:cs="Times New Roman"/>
                <w:spacing w:val="-3"/>
                <w:sz w:val="24"/>
              </w:rPr>
              <w:t xml:space="preserve"> </w:t>
            </w:r>
            <w:r w:rsidRPr="001442E0">
              <w:rPr>
                <w:rFonts w:ascii="Times New Roman" w:eastAsia="Times New Roman" w:hAnsi="Times New Roman" w:cs="Times New Roman"/>
                <w:sz w:val="24"/>
              </w:rPr>
              <w:t>основава</w:t>
            </w:r>
            <w:r w:rsidRPr="001442E0">
              <w:rPr>
                <w:rFonts w:ascii="Times New Roman" w:eastAsia="Times New Roman" w:hAnsi="Times New Roman" w:cs="Times New Roman"/>
                <w:spacing w:val="-4"/>
                <w:sz w:val="24"/>
              </w:rPr>
              <w:t xml:space="preserve"> </w:t>
            </w:r>
            <w:r w:rsidRPr="001442E0">
              <w:rPr>
                <w:rFonts w:ascii="Times New Roman" w:eastAsia="Times New Roman" w:hAnsi="Times New Roman" w:cs="Times New Roman"/>
                <w:sz w:val="24"/>
              </w:rPr>
              <w:t>МИГ.</w:t>
            </w:r>
          </w:p>
          <w:p w14:paraId="6C2192AC" w14:textId="45DA6BAA" w:rsidR="00C6617A" w:rsidRPr="001442E0" w:rsidRDefault="00C6617A" w:rsidP="00C6617A">
            <w:pPr>
              <w:widowControl w:val="0"/>
              <w:autoSpaceDE w:val="0"/>
              <w:autoSpaceDN w:val="0"/>
              <w:spacing w:after="0"/>
              <w:ind w:left="64"/>
              <w:jc w:val="both"/>
              <w:rPr>
                <w:rFonts w:ascii="Times New Roman" w:eastAsia="Times New Roman" w:hAnsi="Times New Roman" w:cs="Times New Roman"/>
                <w:sz w:val="24"/>
              </w:rPr>
            </w:pPr>
            <w:r w:rsidRPr="001442E0">
              <w:rPr>
                <w:rFonts w:ascii="Times New Roman" w:eastAsia="Times New Roman" w:hAnsi="Times New Roman" w:cs="Times New Roman"/>
                <w:sz w:val="24"/>
              </w:rPr>
              <w:t>Към</w:t>
            </w:r>
            <w:r w:rsidRPr="001442E0">
              <w:rPr>
                <w:rFonts w:ascii="Times New Roman" w:eastAsia="Times New Roman" w:hAnsi="Times New Roman" w:cs="Times New Roman"/>
                <w:spacing w:val="76"/>
                <w:sz w:val="24"/>
              </w:rPr>
              <w:t xml:space="preserve"> </w:t>
            </w:r>
            <w:r w:rsidRPr="001442E0">
              <w:rPr>
                <w:rFonts w:ascii="Times New Roman" w:eastAsia="Times New Roman" w:hAnsi="Times New Roman" w:cs="Times New Roman"/>
                <w:sz w:val="24"/>
              </w:rPr>
              <w:t xml:space="preserve">момента </w:t>
            </w:r>
            <w:r w:rsidRPr="001442E0">
              <w:rPr>
                <w:rFonts w:ascii="Times New Roman" w:eastAsia="Times New Roman" w:hAnsi="Times New Roman" w:cs="Times New Roman"/>
                <w:b/>
                <w:sz w:val="24"/>
              </w:rPr>
              <w:t>Общото</w:t>
            </w:r>
            <w:r w:rsidRPr="001442E0">
              <w:rPr>
                <w:rFonts w:ascii="Times New Roman" w:eastAsia="Times New Roman" w:hAnsi="Times New Roman" w:cs="Times New Roman"/>
                <w:b/>
                <w:spacing w:val="38"/>
                <w:sz w:val="24"/>
              </w:rPr>
              <w:t xml:space="preserve"> </w:t>
            </w:r>
            <w:r w:rsidRPr="001442E0">
              <w:rPr>
                <w:rFonts w:ascii="Times New Roman" w:eastAsia="Times New Roman" w:hAnsi="Times New Roman" w:cs="Times New Roman"/>
                <w:b/>
                <w:sz w:val="24"/>
              </w:rPr>
              <w:t>събрание</w:t>
            </w:r>
            <w:r w:rsidRPr="001442E0">
              <w:rPr>
                <w:rFonts w:ascii="Times New Roman" w:eastAsia="Times New Roman" w:hAnsi="Times New Roman" w:cs="Times New Roman"/>
                <w:b/>
                <w:spacing w:val="36"/>
                <w:sz w:val="24"/>
              </w:rPr>
              <w:t xml:space="preserve"> </w:t>
            </w:r>
            <w:r w:rsidRPr="001442E0">
              <w:rPr>
                <w:rFonts w:ascii="Times New Roman" w:eastAsia="Times New Roman" w:hAnsi="Times New Roman" w:cs="Times New Roman"/>
                <w:b/>
                <w:sz w:val="24"/>
              </w:rPr>
              <w:t>се</w:t>
            </w:r>
            <w:r w:rsidRPr="001442E0">
              <w:rPr>
                <w:rFonts w:ascii="Times New Roman" w:eastAsia="Times New Roman" w:hAnsi="Times New Roman" w:cs="Times New Roman"/>
                <w:b/>
                <w:spacing w:val="35"/>
                <w:sz w:val="24"/>
              </w:rPr>
              <w:t xml:space="preserve"> </w:t>
            </w:r>
            <w:r w:rsidRPr="001442E0">
              <w:rPr>
                <w:rFonts w:ascii="Times New Roman" w:eastAsia="Times New Roman" w:hAnsi="Times New Roman" w:cs="Times New Roman"/>
                <w:b/>
                <w:sz w:val="24"/>
              </w:rPr>
              <w:t>състои</w:t>
            </w:r>
            <w:r w:rsidRPr="001442E0">
              <w:rPr>
                <w:rFonts w:ascii="Times New Roman" w:eastAsia="Times New Roman" w:hAnsi="Times New Roman" w:cs="Times New Roman"/>
                <w:b/>
                <w:spacing w:val="37"/>
                <w:sz w:val="24"/>
              </w:rPr>
              <w:t xml:space="preserve"> </w:t>
            </w:r>
            <w:r w:rsidRPr="001442E0">
              <w:rPr>
                <w:rFonts w:ascii="Times New Roman" w:eastAsia="Times New Roman" w:hAnsi="Times New Roman" w:cs="Times New Roman"/>
                <w:b/>
                <w:sz w:val="24"/>
              </w:rPr>
              <w:t>от</w:t>
            </w:r>
            <w:r w:rsidRPr="001442E0">
              <w:rPr>
                <w:rFonts w:ascii="Times New Roman" w:eastAsia="Times New Roman" w:hAnsi="Times New Roman" w:cs="Times New Roman"/>
                <w:b/>
                <w:spacing w:val="38"/>
                <w:sz w:val="24"/>
              </w:rPr>
              <w:t xml:space="preserve"> </w:t>
            </w:r>
            <w:r w:rsidR="009713DF" w:rsidRPr="001442E0">
              <w:rPr>
                <w:rFonts w:ascii="Times New Roman" w:eastAsia="Times New Roman" w:hAnsi="Times New Roman" w:cs="Times New Roman"/>
                <w:b/>
                <w:sz w:val="24"/>
              </w:rPr>
              <w:t>52</w:t>
            </w:r>
            <w:r w:rsidRPr="001442E0">
              <w:rPr>
                <w:rFonts w:ascii="Times New Roman" w:eastAsia="Times New Roman" w:hAnsi="Times New Roman" w:cs="Times New Roman"/>
                <w:b/>
                <w:spacing w:val="37"/>
                <w:sz w:val="24"/>
              </w:rPr>
              <w:t xml:space="preserve"> </w:t>
            </w:r>
            <w:r w:rsidRPr="001442E0">
              <w:rPr>
                <w:rFonts w:ascii="Times New Roman" w:eastAsia="Times New Roman" w:hAnsi="Times New Roman" w:cs="Times New Roman"/>
                <w:b/>
                <w:sz w:val="24"/>
              </w:rPr>
              <w:t>члена</w:t>
            </w:r>
            <w:r w:rsidRPr="001442E0">
              <w:rPr>
                <w:rFonts w:ascii="Times New Roman" w:eastAsia="Times New Roman" w:hAnsi="Times New Roman" w:cs="Times New Roman"/>
                <w:sz w:val="24"/>
              </w:rPr>
              <w:t>,</w:t>
            </w:r>
            <w:r w:rsidRPr="001442E0">
              <w:rPr>
                <w:rFonts w:ascii="Times New Roman" w:eastAsia="Times New Roman" w:hAnsi="Times New Roman" w:cs="Times New Roman"/>
                <w:spacing w:val="38"/>
                <w:sz w:val="24"/>
              </w:rPr>
              <w:t xml:space="preserve"> </w:t>
            </w:r>
            <w:r w:rsidRPr="001442E0">
              <w:rPr>
                <w:rFonts w:ascii="Times New Roman" w:eastAsia="Times New Roman" w:hAnsi="Times New Roman" w:cs="Times New Roman"/>
                <w:sz w:val="24"/>
              </w:rPr>
              <w:t>от които</w:t>
            </w:r>
            <w:r w:rsidRPr="001442E0">
              <w:rPr>
                <w:rFonts w:ascii="Times New Roman" w:eastAsia="Times New Roman" w:hAnsi="Times New Roman" w:cs="Times New Roman"/>
                <w:spacing w:val="49"/>
                <w:sz w:val="24"/>
              </w:rPr>
              <w:t xml:space="preserve"> </w:t>
            </w:r>
            <w:r w:rsidRPr="001442E0">
              <w:rPr>
                <w:rFonts w:ascii="Times New Roman" w:eastAsia="Times New Roman" w:hAnsi="Times New Roman" w:cs="Times New Roman"/>
                <w:sz w:val="24"/>
              </w:rPr>
              <w:t>3-ма</w:t>
            </w:r>
            <w:r w:rsidRPr="001442E0">
              <w:rPr>
                <w:rFonts w:ascii="Times New Roman" w:eastAsia="Times New Roman" w:hAnsi="Times New Roman" w:cs="Times New Roman"/>
                <w:spacing w:val="46"/>
                <w:sz w:val="24"/>
              </w:rPr>
              <w:t xml:space="preserve"> </w:t>
            </w:r>
            <w:r w:rsidRPr="001442E0">
              <w:rPr>
                <w:rFonts w:ascii="Times New Roman" w:eastAsia="Times New Roman" w:hAnsi="Times New Roman" w:cs="Times New Roman"/>
                <w:sz w:val="24"/>
              </w:rPr>
              <w:t>са</w:t>
            </w:r>
            <w:r w:rsidRPr="001442E0">
              <w:rPr>
                <w:rFonts w:ascii="Times New Roman" w:eastAsia="Times New Roman" w:hAnsi="Times New Roman" w:cs="Times New Roman"/>
                <w:spacing w:val="49"/>
                <w:sz w:val="24"/>
              </w:rPr>
              <w:t xml:space="preserve"> </w:t>
            </w:r>
            <w:r w:rsidRPr="001442E0">
              <w:rPr>
                <w:rFonts w:ascii="Times New Roman" w:eastAsia="Times New Roman" w:hAnsi="Times New Roman" w:cs="Times New Roman"/>
                <w:sz w:val="24"/>
              </w:rPr>
              <w:t>представители</w:t>
            </w:r>
            <w:r w:rsidRPr="001442E0">
              <w:rPr>
                <w:rFonts w:ascii="Times New Roman" w:eastAsia="Times New Roman" w:hAnsi="Times New Roman" w:cs="Times New Roman"/>
                <w:spacing w:val="50"/>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48"/>
                <w:sz w:val="24"/>
              </w:rPr>
              <w:t xml:space="preserve"> </w:t>
            </w:r>
            <w:r w:rsidRPr="001442E0">
              <w:rPr>
                <w:rFonts w:ascii="Times New Roman" w:eastAsia="Times New Roman" w:hAnsi="Times New Roman" w:cs="Times New Roman"/>
                <w:sz w:val="24"/>
              </w:rPr>
              <w:t>публичния</w:t>
            </w:r>
            <w:r w:rsidRPr="001442E0">
              <w:rPr>
                <w:rFonts w:ascii="Times New Roman" w:eastAsia="Times New Roman" w:hAnsi="Times New Roman" w:cs="Times New Roman"/>
                <w:spacing w:val="49"/>
                <w:sz w:val="24"/>
              </w:rPr>
              <w:t xml:space="preserve"> </w:t>
            </w:r>
            <w:r w:rsidRPr="001442E0">
              <w:rPr>
                <w:rFonts w:ascii="Times New Roman" w:eastAsia="Times New Roman" w:hAnsi="Times New Roman" w:cs="Times New Roman"/>
                <w:sz w:val="24"/>
              </w:rPr>
              <w:t>сектор,</w:t>
            </w:r>
            <w:r w:rsidRPr="001442E0">
              <w:rPr>
                <w:rFonts w:ascii="Times New Roman" w:eastAsia="Times New Roman" w:hAnsi="Times New Roman" w:cs="Times New Roman"/>
                <w:spacing w:val="49"/>
                <w:sz w:val="24"/>
              </w:rPr>
              <w:t xml:space="preserve"> </w:t>
            </w:r>
            <w:r w:rsidR="004D6A26" w:rsidRPr="001442E0">
              <w:rPr>
                <w:rFonts w:ascii="Times New Roman" w:eastAsia="Times New Roman" w:hAnsi="Times New Roman" w:cs="Times New Roman"/>
                <w:sz w:val="24"/>
              </w:rPr>
              <w:t>25</w:t>
            </w:r>
            <w:r w:rsidRPr="001442E0">
              <w:rPr>
                <w:rFonts w:ascii="Times New Roman" w:eastAsia="Times New Roman" w:hAnsi="Times New Roman" w:cs="Times New Roman"/>
                <w:spacing w:val="49"/>
                <w:sz w:val="24"/>
              </w:rPr>
              <w:t xml:space="preserve"> </w:t>
            </w:r>
            <w:r w:rsidRPr="001442E0">
              <w:rPr>
                <w:rFonts w:ascii="Times New Roman" w:eastAsia="Times New Roman" w:hAnsi="Times New Roman" w:cs="Times New Roman"/>
                <w:sz w:val="24"/>
              </w:rPr>
              <w:t>–</w:t>
            </w:r>
            <w:r w:rsidRPr="001442E0">
              <w:rPr>
                <w:rFonts w:ascii="Times New Roman" w:eastAsia="Times New Roman" w:hAnsi="Times New Roman" w:cs="Times New Roman"/>
                <w:spacing w:val="49"/>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50"/>
                <w:sz w:val="24"/>
              </w:rPr>
              <w:t xml:space="preserve"> </w:t>
            </w:r>
            <w:r w:rsidRPr="001442E0">
              <w:rPr>
                <w:rFonts w:ascii="Times New Roman" w:eastAsia="Times New Roman" w:hAnsi="Times New Roman" w:cs="Times New Roman"/>
                <w:sz w:val="24"/>
              </w:rPr>
              <w:t>стопанския сектор</w:t>
            </w:r>
            <w:r w:rsidRPr="001442E0">
              <w:rPr>
                <w:rFonts w:ascii="Times New Roman" w:eastAsia="Times New Roman" w:hAnsi="Times New Roman" w:cs="Times New Roman"/>
                <w:spacing w:val="8"/>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9"/>
                <w:sz w:val="24"/>
              </w:rPr>
              <w:t xml:space="preserve"> </w:t>
            </w:r>
            <w:r w:rsidRPr="001442E0">
              <w:rPr>
                <w:rFonts w:ascii="Times New Roman" w:eastAsia="Times New Roman" w:hAnsi="Times New Roman" w:cs="Times New Roman"/>
                <w:sz w:val="24"/>
              </w:rPr>
              <w:t>24</w:t>
            </w:r>
            <w:r w:rsidRPr="001442E0">
              <w:rPr>
                <w:rFonts w:ascii="Times New Roman" w:eastAsia="Times New Roman" w:hAnsi="Times New Roman" w:cs="Times New Roman"/>
                <w:spacing w:val="9"/>
                <w:sz w:val="24"/>
              </w:rPr>
              <w:t xml:space="preserve"> </w:t>
            </w:r>
            <w:r w:rsidRPr="001442E0">
              <w:rPr>
                <w:rFonts w:ascii="Times New Roman" w:eastAsia="Times New Roman" w:hAnsi="Times New Roman" w:cs="Times New Roman"/>
                <w:sz w:val="24"/>
              </w:rPr>
              <w:t>–</w:t>
            </w:r>
            <w:r w:rsidRPr="001442E0">
              <w:rPr>
                <w:rFonts w:ascii="Times New Roman" w:eastAsia="Times New Roman" w:hAnsi="Times New Roman" w:cs="Times New Roman"/>
                <w:spacing w:val="9"/>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9"/>
                <w:sz w:val="24"/>
              </w:rPr>
              <w:t xml:space="preserve"> </w:t>
            </w:r>
            <w:r w:rsidRPr="001442E0">
              <w:rPr>
                <w:rFonts w:ascii="Times New Roman" w:eastAsia="Times New Roman" w:hAnsi="Times New Roman" w:cs="Times New Roman"/>
                <w:sz w:val="24"/>
              </w:rPr>
              <w:t>нестопанския</w:t>
            </w:r>
            <w:r w:rsidRPr="001442E0">
              <w:rPr>
                <w:rFonts w:ascii="Times New Roman" w:eastAsia="Times New Roman" w:hAnsi="Times New Roman" w:cs="Times New Roman"/>
                <w:spacing w:val="11"/>
                <w:sz w:val="24"/>
              </w:rPr>
              <w:t xml:space="preserve"> </w:t>
            </w:r>
            <w:r w:rsidRPr="001442E0">
              <w:rPr>
                <w:rFonts w:ascii="Times New Roman" w:eastAsia="Times New Roman" w:hAnsi="Times New Roman" w:cs="Times New Roman"/>
                <w:sz w:val="24"/>
              </w:rPr>
              <w:t>сектор.</w:t>
            </w:r>
            <w:r w:rsidRPr="001442E0">
              <w:rPr>
                <w:rFonts w:ascii="Times New Roman" w:eastAsia="Times New Roman" w:hAnsi="Times New Roman" w:cs="Times New Roman"/>
                <w:spacing w:val="9"/>
                <w:sz w:val="24"/>
              </w:rPr>
              <w:t xml:space="preserve"> </w:t>
            </w:r>
            <w:r w:rsidRPr="001442E0">
              <w:rPr>
                <w:rFonts w:ascii="Times New Roman" w:eastAsia="Times New Roman" w:hAnsi="Times New Roman" w:cs="Times New Roman"/>
                <w:sz w:val="24"/>
              </w:rPr>
              <w:t>Броят</w:t>
            </w:r>
            <w:r w:rsidRPr="001442E0">
              <w:rPr>
                <w:rFonts w:ascii="Times New Roman" w:eastAsia="Times New Roman" w:hAnsi="Times New Roman" w:cs="Times New Roman"/>
                <w:spacing w:val="12"/>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9"/>
                <w:sz w:val="24"/>
              </w:rPr>
              <w:t xml:space="preserve"> </w:t>
            </w:r>
            <w:r w:rsidRPr="001442E0">
              <w:rPr>
                <w:rFonts w:ascii="Times New Roman" w:eastAsia="Times New Roman" w:hAnsi="Times New Roman" w:cs="Times New Roman"/>
                <w:sz w:val="24"/>
              </w:rPr>
              <w:t>представителите</w:t>
            </w:r>
            <w:r w:rsidRPr="001442E0">
              <w:rPr>
                <w:rFonts w:ascii="Times New Roman" w:eastAsia="Times New Roman" w:hAnsi="Times New Roman" w:cs="Times New Roman"/>
                <w:spacing w:val="9"/>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1"/>
                <w:sz w:val="24"/>
              </w:rPr>
              <w:t xml:space="preserve"> </w:t>
            </w:r>
            <w:r w:rsidRPr="001442E0">
              <w:rPr>
                <w:rFonts w:ascii="Times New Roman" w:eastAsia="Times New Roman" w:hAnsi="Times New Roman" w:cs="Times New Roman"/>
                <w:sz w:val="24"/>
              </w:rPr>
              <w:t>никой</w:t>
            </w:r>
            <w:r w:rsidR="000352A7" w:rsidRPr="001442E0">
              <w:rPr>
                <w:rFonts w:ascii="Times New Roman" w:eastAsia="Times New Roman" w:hAnsi="Times New Roman" w:cs="Times New Roman"/>
                <w:sz w:val="24"/>
              </w:rPr>
              <w:t xml:space="preserve"> от секторите не надвишава 49</w:t>
            </w:r>
            <w:r w:rsidR="00D40EC0" w:rsidRPr="001442E0">
              <w:rPr>
                <w:rFonts w:ascii="Times New Roman" w:eastAsia="Times New Roman" w:hAnsi="Times New Roman" w:cs="Times New Roman"/>
                <w:sz w:val="24"/>
              </w:rPr>
              <w:t xml:space="preserve"> </w:t>
            </w:r>
            <w:r w:rsidR="000352A7" w:rsidRPr="001442E0">
              <w:rPr>
                <w:rFonts w:ascii="Times New Roman" w:eastAsia="Times New Roman" w:hAnsi="Times New Roman" w:cs="Times New Roman"/>
                <w:sz w:val="24"/>
              </w:rPr>
              <w:t xml:space="preserve">% от общия брой на </w:t>
            </w:r>
            <w:r w:rsidRPr="001442E0">
              <w:rPr>
                <w:rFonts w:ascii="Times New Roman" w:eastAsia="Times New Roman" w:hAnsi="Times New Roman" w:cs="Times New Roman"/>
                <w:sz w:val="24"/>
              </w:rPr>
              <w:t>членовете.</w:t>
            </w:r>
          </w:p>
          <w:p w14:paraId="5F04CEF6" w14:textId="671D1F34" w:rsidR="00C6617A" w:rsidRPr="001442E0" w:rsidRDefault="00C6617A" w:rsidP="00C6617A">
            <w:pPr>
              <w:widowControl w:val="0"/>
              <w:autoSpaceDE w:val="0"/>
              <w:autoSpaceDN w:val="0"/>
              <w:spacing w:after="0"/>
              <w:ind w:left="64"/>
              <w:jc w:val="both"/>
              <w:rPr>
                <w:rFonts w:ascii="Times New Roman" w:eastAsia="Times New Roman" w:hAnsi="Times New Roman" w:cs="Times New Roman"/>
                <w:b/>
                <w:sz w:val="24"/>
              </w:rPr>
            </w:pPr>
            <w:r w:rsidRPr="001442E0">
              <w:rPr>
                <w:rFonts w:ascii="Times New Roman" w:eastAsia="Times New Roman" w:hAnsi="Times New Roman" w:cs="Times New Roman"/>
                <w:b/>
                <w:sz w:val="24"/>
              </w:rPr>
              <w:t>Съотношението</w:t>
            </w:r>
            <w:r w:rsidRPr="001442E0">
              <w:rPr>
                <w:rFonts w:ascii="Times New Roman" w:eastAsia="Times New Roman" w:hAnsi="Times New Roman" w:cs="Times New Roman"/>
                <w:b/>
                <w:spacing w:val="36"/>
                <w:sz w:val="24"/>
              </w:rPr>
              <w:t xml:space="preserve"> </w:t>
            </w:r>
            <w:r w:rsidRPr="001442E0">
              <w:rPr>
                <w:rFonts w:ascii="Times New Roman" w:eastAsia="Times New Roman" w:hAnsi="Times New Roman" w:cs="Times New Roman"/>
                <w:b/>
                <w:sz w:val="24"/>
              </w:rPr>
              <w:t>между</w:t>
            </w:r>
            <w:r w:rsidRPr="001442E0">
              <w:rPr>
                <w:rFonts w:ascii="Times New Roman" w:eastAsia="Times New Roman" w:hAnsi="Times New Roman" w:cs="Times New Roman"/>
                <w:b/>
                <w:spacing w:val="36"/>
                <w:sz w:val="24"/>
              </w:rPr>
              <w:t xml:space="preserve"> </w:t>
            </w:r>
            <w:r w:rsidRPr="001442E0">
              <w:rPr>
                <w:rFonts w:ascii="Times New Roman" w:eastAsia="Times New Roman" w:hAnsi="Times New Roman" w:cs="Times New Roman"/>
                <w:b/>
                <w:sz w:val="24"/>
              </w:rPr>
              <w:t>трите</w:t>
            </w:r>
            <w:r w:rsidRPr="001442E0">
              <w:rPr>
                <w:rFonts w:ascii="Times New Roman" w:eastAsia="Times New Roman" w:hAnsi="Times New Roman" w:cs="Times New Roman"/>
                <w:b/>
                <w:spacing w:val="36"/>
                <w:sz w:val="24"/>
              </w:rPr>
              <w:t xml:space="preserve"> </w:t>
            </w:r>
            <w:r w:rsidRPr="001442E0">
              <w:rPr>
                <w:rFonts w:ascii="Times New Roman" w:eastAsia="Times New Roman" w:hAnsi="Times New Roman" w:cs="Times New Roman"/>
                <w:b/>
                <w:sz w:val="24"/>
              </w:rPr>
              <w:t>сектора</w:t>
            </w:r>
            <w:r w:rsidRPr="001442E0">
              <w:rPr>
                <w:rFonts w:ascii="Times New Roman" w:eastAsia="Times New Roman" w:hAnsi="Times New Roman" w:cs="Times New Roman"/>
                <w:b/>
                <w:spacing w:val="36"/>
                <w:sz w:val="24"/>
              </w:rPr>
              <w:t xml:space="preserve"> </w:t>
            </w:r>
            <w:r w:rsidRPr="001442E0">
              <w:rPr>
                <w:rFonts w:ascii="Times New Roman" w:eastAsia="Times New Roman" w:hAnsi="Times New Roman" w:cs="Times New Roman"/>
                <w:b/>
                <w:sz w:val="24"/>
              </w:rPr>
              <w:t>в</w:t>
            </w:r>
            <w:r w:rsidRPr="001442E0">
              <w:rPr>
                <w:rFonts w:ascii="Times New Roman" w:eastAsia="Times New Roman" w:hAnsi="Times New Roman" w:cs="Times New Roman"/>
                <w:b/>
                <w:spacing w:val="34"/>
                <w:sz w:val="24"/>
              </w:rPr>
              <w:t xml:space="preserve"> </w:t>
            </w:r>
            <w:r w:rsidRPr="001442E0">
              <w:rPr>
                <w:rFonts w:ascii="Times New Roman" w:eastAsia="Times New Roman" w:hAnsi="Times New Roman" w:cs="Times New Roman"/>
                <w:b/>
                <w:sz w:val="24"/>
              </w:rPr>
              <w:t>Общото</w:t>
            </w:r>
            <w:r w:rsidRPr="001442E0">
              <w:rPr>
                <w:rFonts w:ascii="Times New Roman" w:eastAsia="Times New Roman" w:hAnsi="Times New Roman" w:cs="Times New Roman"/>
                <w:b/>
                <w:spacing w:val="37"/>
                <w:sz w:val="24"/>
              </w:rPr>
              <w:t xml:space="preserve"> </w:t>
            </w:r>
            <w:r w:rsidRPr="001442E0">
              <w:rPr>
                <w:rFonts w:ascii="Times New Roman" w:eastAsia="Times New Roman" w:hAnsi="Times New Roman" w:cs="Times New Roman"/>
                <w:b/>
                <w:sz w:val="24"/>
              </w:rPr>
              <w:t>събрание</w:t>
            </w:r>
            <w:r w:rsidRPr="001442E0">
              <w:rPr>
                <w:rFonts w:ascii="Times New Roman" w:eastAsia="Times New Roman" w:hAnsi="Times New Roman" w:cs="Times New Roman"/>
                <w:b/>
                <w:spacing w:val="37"/>
                <w:sz w:val="24"/>
              </w:rPr>
              <w:t xml:space="preserve"> </w:t>
            </w:r>
            <w:r w:rsidRPr="001442E0">
              <w:rPr>
                <w:rFonts w:ascii="Times New Roman" w:eastAsia="Times New Roman" w:hAnsi="Times New Roman" w:cs="Times New Roman"/>
                <w:b/>
                <w:sz w:val="24"/>
              </w:rPr>
              <w:t>на</w:t>
            </w:r>
            <w:r w:rsidRPr="001442E0">
              <w:rPr>
                <w:rFonts w:ascii="Times New Roman" w:eastAsia="Times New Roman" w:hAnsi="Times New Roman" w:cs="Times New Roman"/>
                <w:b/>
                <w:spacing w:val="36"/>
                <w:sz w:val="24"/>
              </w:rPr>
              <w:t xml:space="preserve"> </w:t>
            </w:r>
            <w:r w:rsidRPr="001442E0">
              <w:rPr>
                <w:rFonts w:ascii="Times New Roman" w:eastAsia="Times New Roman" w:hAnsi="Times New Roman" w:cs="Times New Roman"/>
                <w:b/>
                <w:sz w:val="24"/>
              </w:rPr>
              <w:t>МИГ</w:t>
            </w:r>
            <w:r w:rsidRPr="001442E0">
              <w:rPr>
                <w:rFonts w:ascii="Times New Roman" w:eastAsia="Times New Roman" w:hAnsi="Times New Roman" w:cs="Times New Roman"/>
                <w:b/>
                <w:spacing w:val="38"/>
                <w:sz w:val="24"/>
              </w:rPr>
              <w:t xml:space="preserve"> </w:t>
            </w:r>
            <w:r w:rsidRPr="001442E0">
              <w:rPr>
                <w:rFonts w:ascii="Times New Roman" w:eastAsia="Times New Roman" w:hAnsi="Times New Roman" w:cs="Times New Roman"/>
                <w:b/>
                <w:sz w:val="24"/>
              </w:rPr>
              <w:t>е както</w:t>
            </w:r>
            <w:r w:rsidRPr="001442E0">
              <w:rPr>
                <w:rFonts w:ascii="Times New Roman" w:eastAsia="Times New Roman" w:hAnsi="Times New Roman" w:cs="Times New Roman"/>
                <w:b/>
                <w:spacing w:val="19"/>
                <w:sz w:val="24"/>
              </w:rPr>
              <w:t xml:space="preserve"> </w:t>
            </w:r>
            <w:r w:rsidRPr="001442E0">
              <w:rPr>
                <w:rFonts w:ascii="Times New Roman" w:eastAsia="Times New Roman" w:hAnsi="Times New Roman" w:cs="Times New Roman"/>
                <w:b/>
                <w:sz w:val="24"/>
              </w:rPr>
              <w:t>следва:</w:t>
            </w:r>
            <w:r w:rsidRPr="001442E0">
              <w:rPr>
                <w:rFonts w:ascii="Times New Roman" w:eastAsia="Times New Roman" w:hAnsi="Times New Roman" w:cs="Times New Roman"/>
                <w:b/>
                <w:spacing w:val="19"/>
                <w:sz w:val="24"/>
              </w:rPr>
              <w:t xml:space="preserve"> </w:t>
            </w:r>
            <w:r w:rsidRPr="001442E0">
              <w:rPr>
                <w:rFonts w:ascii="Times New Roman" w:eastAsia="Times New Roman" w:hAnsi="Times New Roman" w:cs="Times New Roman"/>
                <w:b/>
                <w:sz w:val="24"/>
              </w:rPr>
              <w:t>Публичен</w:t>
            </w:r>
            <w:r w:rsidRPr="001442E0">
              <w:rPr>
                <w:rFonts w:ascii="Times New Roman" w:eastAsia="Times New Roman" w:hAnsi="Times New Roman" w:cs="Times New Roman"/>
                <w:b/>
                <w:spacing w:val="19"/>
                <w:sz w:val="24"/>
              </w:rPr>
              <w:t xml:space="preserve"> </w:t>
            </w:r>
            <w:r w:rsidRPr="001442E0">
              <w:rPr>
                <w:rFonts w:ascii="Times New Roman" w:eastAsia="Times New Roman" w:hAnsi="Times New Roman" w:cs="Times New Roman"/>
                <w:b/>
                <w:sz w:val="24"/>
              </w:rPr>
              <w:t>сектор</w:t>
            </w:r>
            <w:r w:rsidRPr="001442E0">
              <w:rPr>
                <w:rFonts w:ascii="Times New Roman" w:eastAsia="Times New Roman" w:hAnsi="Times New Roman" w:cs="Times New Roman"/>
                <w:b/>
                <w:spacing w:val="21"/>
                <w:sz w:val="24"/>
              </w:rPr>
              <w:t xml:space="preserve"> </w:t>
            </w:r>
            <w:r w:rsidRPr="001442E0">
              <w:rPr>
                <w:rFonts w:ascii="Times New Roman" w:eastAsia="Times New Roman" w:hAnsi="Times New Roman" w:cs="Times New Roman"/>
                <w:b/>
                <w:sz w:val="24"/>
              </w:rPr>
              <w:t>–</w:t>
            </w:r>
            <w:r w:rsidRPr="001442E0">
              <w:rPr>
                <w:rFonts w:ascii="Times New Roman" w:eastAsia="Times New Roman" w:hAnsi="Times New Roman" w:cs="Times New Roman"/>
                <w:b/>
                <w:spacing w:val="19"/>
                <w:sz w:val="24"/>
              </w:rPr>
              <w:t xml:space="preserve"> </w:t>
            </w:r>
            <w:r w:rsidR="004D6A26" w:rsidRPr="001442E0">
              <w:rPr>
                <w:rFonts w:ascii="Times New Roman" w:eastAsia="Times New Roman" w:hAnsi="Times New Roman" w:cs="Times New Roman"/>
                <w:b/>
                <w:sz w:val="24"/>
              </w:rPr>
              <w:t>5,77</w:t>
            </w:r>
            <w:r w:rsidRPr="001442E0">
              <w:rPr>
                <w:rFonts w:ascii="Times New Roman" w:eastAsia="Times New Roman" w:hAnsi="Times New Roman" w:cs="Times New Roman"/>
                <w:b/>
                <w:sz w:val="24"/>
              </w:rPr>
              <w:t xml:space="preserve"> %;</w:t>
            </w:r>
            <w:r w:rsidRPr="001442E0">
              <w:rPr>
                <w:rFonts w:ascii="Times New Roman" w:eastAsia="Times New Roman" w:hAnsi="Times New Roman" w:cs="Times New Roman"/>
                <w:b/>
                <w:spacing w:val="16"/>
                <w:sz w:val="24"/>
              </w:rPr>
              <w:t xml:space="preserve"> </w:t>
            </w:r>
            <w:r w:rsidRPr="001442E0">
              <w:rPr>
                <w:rFonts w:ascii="Times New Roman" w:eastAsia="Times New Roman" w:hAnsi="Times New Roman" w:cs="Times New Roman"/>
                <w:b/>
                <w:sz w:val="24"/>
              </w:rPr>
              <w:t>Нестопански</w:t>
            </w:r>
            <w:r w:rsidRPr="001442E0">
              <w:rPr>
                <w:rFonts w:ascii="Times New Roman" w:eastAsia="Times New Roman" w:hAnsi="Times New Roman" w:cs="Times New Roman"/>
                <w:b/>
                <w:spacing w:val="19"/>
                <w:sz w:val="24"/>
              </w:rPr>
              <w:t xml:space="preserve"> </w:t>
            </w:r>
            <w:r w:rsidRPr="001442E0">
              <w:rPr>
                <w:rFonts w:ascii="Times New Roman" w:eastAsia="Times New Roman" w:hAnsi="Times New Roman" w:cs="Times New Roman"/>
                <w:b/>
                <w:sz w:val="24"/>
              </w:rPr>
              <w:t>сектор</w:t>
            </w:r>
            <w:r w:rsidRPr="001442E0">
              <w:rPr>
                <w:rFonts w:ascii="Times New Roman" w:eastAsia="Times New Roman" w:hAnsi="Times New Roman" w:cs="Times New Roman"/>
                <w:b/>
                <w:spacing w:val="21"/>
                <w:sz w:val="24"/>
              </w:rPr>
              <w:t xml:space="preserve"> </w:t>
            </w:r>
            <w:r w:rsidR="004D6A26" w:rsidRPr="001442E0">
              <w:rPr>
                <w:rFonts w:ascii="Times New Roman" w:eastAsia="Times New Roman" w:hAnsi="Times New Roman" w:cs="Times New Roman"/>
                <w:b/>
                <w:sz w:val="24"/>
              </w:rPr>
              <w:t>– 46,15</w:t>
            </w:r>
            <w:r w:rsidRPr="001442E0">
              <w:rPr>
                <w:rFonts w:ascii="Times New Roman" w:eastAsia="Times New Roman" w:hAnsi="Times New Roman" w:cs="Times New Roman"/>
                <w:b/>
                <w:sz w:val="24"/>
              </w:rPr>
              <w:t xml:space="preserve"> %; Стопански сектор</w:t>
            </w:r>
            <w:r w:rsidRPr="001442E0">
              <w:rPr>
                <w:rFonts w:ascii="Times New Roman" w:eastAsia="Times New Roman" w:hAnsi="Times New Roman" w:cs="Times New Roman"/>
                <w:b/>
                <w:spacing w:val="2"/>
                <w:sz w:val="24"/>
              </w:rPr>
              <w:t xml:space="preserve"> </w:t>
            </w:r>
            <w:r w:rsidR="004D6A26" w:rsidRPr="001442E0">
              <w:rPr>
                <w:rFonts w:ascii="Times New Roman" w:eastAsia="Times New Roman" w:hAnsi="Times New Roman" w:cs="Times New Roman"/>
                <w:b/>
                <w:sz w:val="24"/>
              </w:rPr>
              <w:t>– 48,08</w:t>
            </w:r>
            <w:r w:rsidRPr="001442E0">
              <w:rPr>
                <w:rFonts w:ascii="Times New Roman" w:eastAsia="Times New Roman" w:hAnsi="Times New Roman" w:cs="Times New Roman"/>
                <w:b/>
                <w:sz w:val="24"/>
              </w:rPr>
              <w:t xml:space="preserve"> %.</w:t>
            </w:r>
          </w:p>
          <w:p w14:paraId="5684A495" w14:textId="48579379" w:rsidR="00C6617A" w:rsidRPr="001442E0" w:rsidRDefault="00D40EC0" w:rsidP="00C6617A">
            <w:pPr>
              <w:widowControl w:val="0"/>
              <w:tabs>
                <w:tab w:val="left" w:pos="517"/>
                <w:tab w:val="left" w:pos="1645"/>
                <w:tab w:val="left" w:pos="2887"/>
                <w:tab w:val="left" w:pos="3419"/>
                <w:tab w:val="left" w:pos="4876"/>
                <w:tab w:val="left" w:pos="5699"/>
              </w:tabs>
              <w:autoSpaceDE w:val="0"/>
              <w:autoSpaceDN w:val="0"/>
              <w:spacing w:after="0"/>
              <w:ind w:left="64"/>
              <w:jc w:val="both"/>
              <w:rPr>
                <w:rFonts w:ascii="Times New Roman" w:eastAsia="Times New Roman" w:hAnsi="Times New Roman" w:cs="Times New Roman"/>
                <w:sz w:val="24"/>
              </w:rPr>
            </w:pPr>
            <w:r w:rsidRPr="001442E0">
              <w:rPr>
                <w:rFonts w:ascii="Times New Roman" w:eastAsia="Times New Roman" w:hAnsi="Times New Roman" w:cs="Times New Roman"/>
                <w:sz w:val="24"/>
              </w:rPr>
              <w:t xml:space="preserve">В Общото събрание на </w:t>
            </w:r>
            <w:r w:rsidR="00C6617A" w:rsidRPr="001442E0">
              <w:rPr>
                <w:rFonts w:ascii="Times New Roman" w:eastAsia="Times New Roman" w:hAnsi="Times New Roman" w:cs="Times New Roman"/>
                <w:sz w:val="24"/>
              </w:rPr>
              <w:t>СНЦ</w:t>
            </w:r>
            <w:r w:rsidRPr="001442E0">
              <w:rPr>
                <w:rFonts w:ascii="Times New Roman" w:eastAsia="Times New Roman" w:hAnsi="Times New Roman" w:cs="Times New Roman"/>
                <w:sz w:val="24"/>
              </w:rPr>
              <w:t xml:space="preserve"> „МИГ Ветово-Цар Калоян-Опака“ </w:t>
            </w:r>
            <w:r w:rsidR="00C6617A" w:rsidRPr="001442E0">
              <w:rPr>
                <w:rFonts w:ascii="Times New Roman" w:eastAsia="Times New Roman" w:hAnsi="Times New Roman" w:cs="Times New Roman"/>
                <w:sz w:val="24"/>
              </w:rPr>
              <w:t>има</w:t>
            </w:r>
            <w:r w:rsidR="00C6617A" w:rsidRPr="001442E0">
              <w:rPr>
                <w:rFonts w:ascii="Times New Roman" w:eastAsia="Times New Roman" w:hAnsi="Times New Roman" w:cs="Times New Roman"/>
                <w:spacing w:val="80"/>
                <w:sz w:val="24"/>
              </w:rPr>
              <w:t xml:space="preserve"> </w:t>
            </w:r>
            <w:r w:rsidR="00C6617A" w:rsidRPr="001442E0">
              <w:rPr>
                <w:rFonts w:ascii="Times New Roman" w:eastAsia="Times New Roman" w:hAnsi="Times New Roman" w:cs="Times New Roman"/>
                <w:sz w:val="24"/>
              </w:rPr>
              <w:t>членове</w:t>
            </w:r>
            <w:r w:rsidRPr="001442E0">
              <w:rPr>
                <w:rFonts w:ascii="Times New Roman" w:eastAsia="Times New Roman" w:hAnsi="Times New Roman" w:cs="Times New Roman"/>
                <w:spacing w:val="79"/>
                <w:sz w:val="24"/>
              </w:rPr>
              <w:t xml:space="preserve"> </w:t>
            </w:r>
            <w:r w:rsidR="00C6617A" w:rsidRPr="001442E0">
              <w:rPr>
                <w:rFonts w:ascii="Times New Roman" w:eastAsia="Times New Roman" w:hAnsi="Times New Roman" w:cs="Times New Roman"/>
                <w:sz w:val="24"/>
              </w:rPr>
              <w:t xml:space="preserve">от </w:t>
            </w:r>
            <w:r w:rsidR="00C6617A" w:rsidRPr="001442E0">
              <w:rPr>
                <w:rFonts w:ascii="Times New Roman" w:eastAsia="Times New Roman" w:hAnsi="Times New Roman" w:cs="Times New Roman"/>
                <w:b/>
                <w:sz w:val="24"/>
              </w:rPr>
              <w:t>15</w:t>
            </w:r>
            <w:r w:rsidR="00C6617A" w:rsidRPr="001442E0">
              <w:rPr>
                <w:rFonts w:ascii="Times New Roman" w:eastAsia="Times New Roman" w:hAnsi="Times New Roman" w:cs="Times New Roman"/>
                <w:b/>
                <w:spacing w:val="79"/>
                <w:sz w:val="24"/>
              </w:rPr>
              <w:t xml:space="preserve"> </w:t>
            </w:r>
            <w:r w:rsidR="00C6617A" w:rsidRPr="001442E0">
              <w:rPr>
                <w:rFonts w:ascii="Times New Roman" w:eastAsia="Times New Roman" w:hAnsi="Times New Roman" w:cs="Times New Roman"/>
                <w:b/>
                <w:sz w:val="24"/>
              </w:rPr>
              <w:t>населени</w:t>
            </w:r>
            <w:r w:rsidR="00C6617A" w:rsidRPr="001442E0">
              <w:rPr>
                <w:rFonts w:ascii="Times New Roman" w:eastAsia="Times New Roman" w:hAnsi="Times New Roman" w:cs="Times New Roman"/>
                <w:b/>
                <w:spacing w:val="85"/>
                <w:sz w:val="24"/>
              </w:rPr>
              <w:t xml:space="preserve"> </w:t>
            </w:r>
            <w:r w:rsidR="00C6617A" w:rsidRPr="001442E0">
              <w:rPr>
                <w:rFonts w:ascii="Times New Roman" w:eastAsia="Times New Roman" w:hAnsi="Times New Roman" w:cs="Times New Roman"/>
                <w:b/>
                <w:sz w:val="24"/>
              </w:rPr>
              <w:t>места</w:t>
            </w:r>
            <w:r w:rsidR="00C6617A" w:rsidRPr="001442E0">
              <w:rPr>
                <w:rFonts w:ascii="Times New Roman" w:eastAsia="Times New Roman" w:hAnsi="Times New Roman" w:cs="Times New Roman"/>
                <w:sz w:val="24"/>
              </w:rPr>
              <w:t>,</w:t>
            </w:r>
            <w:r w:rsidR="00C6617A" w:rsidRPr="001442E0">
              <w:rPr>
                <w:rFonts w:ascii="Times New Roman" w:eastAsia="Times New Roman" w:hAnsi="Times New Roman" w:cs="Times New Roman"/>
                <w:spacing w:val="81"/>
                <w:sz w:val="24"/>
              </w:rPr>
              <w:t xml:space="preserve"> </w:t>
            </w:r>
            <w:r w:rsidR="00C6617A" w:rsidRPr="001442E0">
              <w:rPr>
                <w:rFonts w:ascii="Times New Roman" w:eastAsia="Times New Roman" w:hAnsi="Times New Roman" w:cs="Times New Roman"/>
                <w:b/>
                <w:sz w:val="24"/>
              </w:rPr>
              <w:t>които представляват</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100 %</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от</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общо</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15-те</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населени</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места</w:t>
            </w:r>
            <w:r w:rsidR="00C6617A" w:rsidRPr="001442E0">
              <w:rPr>
                <w:rFonts w:ascii="Times New Roman" w:eastAsia="Times New Roman" w:hAnsi="Times New Roman" w:cs="Times New Roman"/>
                <w:sz w:val="24"/>
              </w:rPr>
              <w:t>,</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включени</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в</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административно-териториалните граници на трите общини. В състава на</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 xml:space="preserve">колективния върховен орган на МИГ са представени </w:t>
            </w:r>
            <w:r w:rsidR="00C6617A" w:rsidRPr="001442E0">
              <w:rPr>
                <w:rFonts w:ascii="Times New Roman" w:eastAsia="Times New Roman" w:hAnsi="Times New Roman" w:cs="Times New Roman"/>
                <w:b/>
                <w:sz w:val="24"/>
              </w:rPr>
              <w:t>7</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от</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общо</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9</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идентифицирани</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заинтересовани страни по СВОМР</w:t>
            </w:r>
            <w:r w:rsidR="00C6617A" w:rsidRPr="001442E0">
              <w:rPr>
                <w:rFonts w:ascii="Times New Roman" w:eastAsia="Times New Roman" w:hAnsi="Times New Roman" w:cs="Times New Roman"/>
                <w:sz w:val="24"/>
              </w:rPr>
              <w:t>.</w:t>
            </w:r>
          </w:p>
          <w:p w14:paraId="39AAD394" w14:textId="77777777" w:rsidR="00C6617A" w:rsidRPr="001442E0" w:rsidRDefault="00C6617A" w:rsidP="00C6617A">
            <w:pPr>
              <w:widowControl w:val="0"/>
              <w:autoSpaceDE w:val="0"/>
              <w:autoSpaceDN w:val="0"/>
              <w:spacing w:after="0"/>
              <w:ind w:left="64" w:right="14"/>
              <w:jc w:val="both"/>
              <w:rPr>
                <w:rFonts w:ascii="Times New Roman" w:eastAsia="Times New Roman" w:hAnsi="Times New Roman" w:cs="Times New Roman"/>
                <w:sz w:val="24"/>
              </w:rPr>
            </w:pPr>
            <w:r w:rsidRPr="001442E0">
              <w:rPr>
                <w:rFonts w:ascii="Times New Roman" w:eastAsia="Times New Roman" w:hAnsi="Times New Roman" w:cs="Times New Roman"/>
                <w:sz w:val="24"/>
              </w:rPr>
              <w:t>Общото събрание приема всички важни решения, свързани с дейността на</w:t>
            </w:r>
            <w:r w:rsidRPr="001442E0">
              <w:rPr>
                <w:rFonts w:ascii="Times New Roman" w:eastAsia="Times New Roman" w:hAnsi="Times New Roman" w:cs="Times New Roman"/>
                <w:spacing w:val="-57"/>
                <w:sz w:val="24"/>
              </w:rPr>
              <w:t xml:space="preserve">            </w:t>
            </w:r>
            <w:r w:rsidRPr="001442E0">
              <w:rPr>
                <w:rFonts w:ascii="Times New Roman" w:eastAsia="Times New Roman" w:hAnsi="Times New Roman" w:cs="Times New Roman"/>
                <w:sz w:val="24"/>
              </w:rPr>
              <w:t>Сдружението, описани в Устава. Текущата дейност на МИГ между две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общи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събрания</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се</w:t>
            </w:r>
            <w:r w:rsidRPr="001442E0">
              <w:rPr>
                <w:rFonts w:ascii="Times New Roman" w:eastAsia="Times New Roman" w:hAnsi="Times New Roman" w:cs="Times New Roman"/>
                <w:spacing w:val="-5"/>
                <w:sz w:val="24"/>
              </w:rPr>
              <w:t xml:space="preserve"> </w:t>
            </w:r>
            <w:r w:rsidRPr="001442E0">
              <w:rPr>
                <w:rFonts w:ascii="Times New Roman" w:eastAsia="Times New Roman" w:hAnsi="Times New Roman" w:cs="Times New Roman"/>
                <w:sz w:val="24"/>
              </w:rPr>
              <w:t>ръководи от</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Управителен съвет</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(УС).</w:t>
            </w:r>
          </w:p>
          <w:p w14:paraId="69839A5F" w14:textId="77777777" w:rsidR="00C6617A" w:rsidRPr="001442E0" w:rsidRDefault="00C6617A" w:rsidP="00C6617A">
            <w:pPr>
              <w:widowControl w:val="0"/>
              <w:autoSpaceDE w:val="0"/>
              <w:autoSpaceDN w:val="0"/>
              <w:spacing w:after="0"/>
              <w:ind w:left="64" w:right="20"/>
              <w:jc w:val="both"/>
              <w:rPr>
                <w:rFonts w:ascii="Times New Roman" w:eastAsia="Times New Roman" w:hAnsi="Times New Roman" w:cs="Times New Roman"/>
                <w:sz w:val="24"/>
              </w:rPr>
            </w:pPr>
            <w:r w:rsidRPr="001442E0">
              <w:rPr>
                <w:rFonts w:ascii="Times New Roman" w:eastAsia="Times New Roman" w:hAnsi="Times New Roman" w:cs="Times New Roman"/>
                <w:b/>
                <w:sz w:val="24"/>
              </w:rPr>
              <w:t>Върховен</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управителен</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орган</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СНЦ</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 xml:space="preserve">„МИГ Ветово-Цар Калоян-Опака“ </w:t>
            </w:r>
            <w:r w:rsidRPr="001442E0">
              <w:rPr>
                <w:rFonts w:ascii="Times New Roman" w:eastAsia="Times New Roman" w:hAnsi="Times New Roman" w:cs="Times New Roman"/>
                <w:b/>
                <w:sz w:val="24"/>
              </w:rPr>
              <w:t>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b/>
                <w:sz w:val="24"/>
              </w:rPr>
              <w:t>Управителният</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съвет</w:t>
            </w:r>
            <w:r w:rsidRPr="001442E0">
              <w:rPr>
                <w:rFonts w:ascii="Times New Roman" w:eastAsia="Times New Roman" w:hAnsi="Times New Roman" w:cs="Times New Roman"/>
                <w:sz w:val="24"/>
              </w:rPr>
              <w:t>.</w:t>
            </w:r>
          </w:p>
          <w:p w14:paraId="64826518" w14:textId="4843F097" w:rsidR="00C6617A" w:rsidRPr="001442E0" w:rsidRDefault="00C6617A" w:rsidP="00D40EC0">
            <w:pPr>
              <w:widowControl w:val="0"/>
              <w:autoSpaceDE w:val="0"/>
              <w:autoSpaceDN w:val="0"/>
              <w:spacing w:after="0"/>
              <w:ind w:left="64" w:right="19"/>
              <w:jc w:val="both"/>
              <w:rPr>
                <w:rFonts w:ascii="Times New Roman" w:eastAsia="Times New Roman" w:hAnsi="Times New Roman" w:cs="Times New Roman"/>
                <w:sz w:val="24"/>
              </w:rPr>
            </w:pPr>
            <w:r w:rsidRPr="001442E0">
              <w:rPr>
                <w:rFonts w:ascii="Times New Roman" w:eastAsia="Times New Roman" w:hAnsi="Times New Roman" w:cs="Times New Roman"/>
                <w:sz w:val="24"/>
              </w:rPr>
              <w:t>Управителният</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съвет</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7-членен</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(седемчленен),</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като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членовете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му</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избрани с решение на колективния върховен орган – ОС сред членовете на</w:t>
            </w:r>
            <w:r w:rsidR="00D40EC0" w:rsidRPr="001442E0">
              <w:rPr>
                <w:rFonts w:ascii="Times New Roman" w:eastAsia="Times New Roman" w:hAnsi="Times New Roman" w:cs="Times New Roman"/>
                <w:sz w:val="24"/>
              </w:rPr>
              <w:t xml:space="preserve"> </w:t>
            </w:r>
            <w:r w:rsidR="00D40EC0" w:rsidRPr="001442E0">
              <w:rPr>
                <w:rFonts w:ascii="Times New Roman" w:eastAsia="Times New Roman" w:hAnsi="Times New Roman" w:cs="Times New Roman"/>
                <w:spacing w:val="-57"/>
                <w:sz w:val="24"/>
              </w:rPr>
              <w:t xml:space="preserve"> </w:t>
            </w:r>
            <w:r w:rsidRPr="001442E0">
              <w:rPr>
                <w:rFonts w:ascii="Times New Roman" w:eastAsia="Times New Roman" w:hAnsi="Times New Roman" w:cs="Times New Roman"/>
                <w:sz w:val="24"/>
              </w:rPr>
              <w:t>Сдружението.</w:t>
            </w:r>
            <w:r w:rsidR="00D40EC0" w:rsidRPr="001442E0">
              <w:rPr>
                <w:rFonts w:ascii="Times New Roman" w:eastAsia="Times New Roman" w:hAnsi="Times New Roman" w:cs="Times New Roman"/>
                <w:sz w:val="24"/>
              </w:rPr>
              <w:t xml:space="preserve"> </w:t>
            </w:r>
            <w:r w:rsidRPr="001442E0">
              <w:rPr>
                <w:rFonts w:ascii="Times New Roman" w:eastAsia="Times New Roman" w:hAnsi="Times New Roman" w:cs="Times New Roman"/>
                <w:sz w:val="24"/>
              </w:rPr>
              <w:t>Никой</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от</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секторите,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представени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в</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УС</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 xml:space="preserve">надвишава 49 % от общия брой, като съотношението е следното: </w:t>
            </w:r>
            <w:r w:rsidRPr="001442E0">
              <w:rPr>
                <w:rFonts w:ascii="Times New Roman" w:eastAsia="Times New Roman" w:hAnsi="Times New Roman" w:cs="Times New Roman"/>
                <w:b/>
                <w:sz w:val="24"/>
              </w:rPr>
              <w:t>Общо 7</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члена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на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УС,</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от</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които</w:t>
            </w:r>
            <w:r w:rsidR="00D40EC0" w:rsidRPr="001442E0">
              <w:rPr>
                <w:rFonts w:ascii="Times New Roman" w:eastAsia="Times New Roman" w:hAnsi="Times New Roman" w:cs="Times New Roman"/>
                <w:b/>
                <w:sz w:val="24"/>
              </w:rPr>
              <w:t>: трима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представители</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на</w:t>
            </w:r>
            <w:r w:rsidRPr="001442E0">
              <w:rPr>
                <w:rFonts w:ascii="Times New Roman" w:eastAsia="Times New Roman" w:hAnsi="Times New Roman" w:cs="Times New Roman"/>
                <w:b/>
                <w:spacing w:val="1"/>
                <w:sz w:val="24"/>
              </w:rPr>
              <w:t xml:space="preserve"> </w:t>
            </w:r>
            <w:r w:rsidR="00D40EC0" w:rsidRPr="001442E0">
              <w:rPr>
                <w:rFonts w:ascii="Times New Roman" w:eastAsia="Times New Roman" w:hAnsi="Times New Roman" w:cs="Times New Roman"/>
                <w:b/>
                <w:sz w:val="24"/>
              </w:rPr>
              <w:t>публичния сектор</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42,86</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w:t>
            </w:r>
            <w:r w:rsidRPr="001442E0">
              <w:rPr>
                <w:rFonts w:ascii="Times New Roman" w:eastAsia="Times New Roman" w:hAnsi="Times New Roman" w:cs="Times New Roman"/>
                <w:b/>
                <w:spacing w:val="1"/>
                <w:sz w:val="24"/>
              </w:rPr>
              <w:t xml:space="preserve"> </w:t>
            </w:r>
            <w:r w:rsidR="00D40EC0" w:rsidRPr="001442E0">
              <w:rPr>
                <w:rFonts w:ascii="Times New Roman" w:eastAsia="Times New Roman" w:hAnsi="Times New Roman" w:cs="Times New Roman"/>
                <w:b/>
                <w:spacing w:val="1"/>
                <w:sz w:val="24"/>
              </w:rPr>
              <w:t xml:space="preserve">двама </w:t>
            </w:r>
            <w:r w:rsidRPr="001442E0">
              <w:rPr>
                <w:rFonts w:ascii="Times New Roman" w:eastAsia="Times New Roman" w:hAnsi="Times New Roman" w:cs="Times New Roman"/>
                <w:b/>
                <w:sz w:val="24"/>
              </w:rPr>
              <w:t>представители</w:t>
            </w:r>
            <w:r w:rsidRPr="001442E0">
              <w:rPr>
                <w:rFonts w:ascii="Times New Roman" w:eastAsia="Times New Roman" w:hAnsi="Times New Roman" w:cs="Times New Roman"/>
                <w:b/>
                <w:spacing w:val="1"/>
                <w:sz w:val="24"/>
              </w:rPr>
              <w:t xml:space="preserve"> </w:t>
            </w:r>
            <w:r w:rsidR="00D40EC0" w:rsidRPr="001442E0">
              <w:rPr>
                <w:rFonts w:ascii="Times New Roman" w:eastAsia="Times New Roman" w:hAnsi="Times New Roman" w:cs="Times New Roman"/>
                <w:b/>
                <w:sz w:val="24"/>
              </w:rPr>
              <w:t>на стопанския сектор</w:t>
            </w:r>
            <w:r w:rsidRPr="001442E0">
              <w:rPr>
                <w:rFonts w:ascii="Times New Roman" w:eastAsia="Times New Roman" w:hAnsi="Times New Roman" w:cs="Times New Roman"/>
                <w:b/>
                <w:sz w:val="24"/>
              </w:rPr>
              <w:t xml:space="preserve"> –  28,57</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 xml:space="preserve">%; </w:t>
            </w:r>
            <w:r w:rsidR="00D40EC0" w:rsidRPr="001442E0">
              <w:rPr>
                <w:rFonts w:ascii="Times New Roman" w:eastAsia="Times New Roman" w:hAnsi="Times New Roman" w:cs="Times New Roman"/>
                <w:b/>
                <w:sz w:val="24"/>
              </w:rPr>
              <w:t>двама представители на нестопанския сектор</w:t>
            </w:r>
            <w:r w:rsidRPr="001442E0">
              <w:rPr>
                <w:rFonts w:ascii="Times New Roman" w:eastAsia="Times New Roman" w:hAnsi="Times New Roman" w:cs="Times New Roman"/>
                <w:b/>
                <w:sz w:val="24"/>
              </w:rPr>
              <w:t xml:space="preserve"> – 28,57 %.</w:t>
            </w:r>
          </w:p>
          <w:p w14:paraId="0C7EC403" w14:textId="05318C44" w:rsidR="00C6617A" w:rsidRPr="001442E0" w:rsidRDefault="00C6617A" w:rsidP="00C6617A">
            <w:pPr>
              <w:spacing w:after="0"/>
              <w:ind w:left="83"/>
              <w:jc w:val="both"/>
              <w:rPr>
                <w:rFonts w:ascii="Times New Roman" w:eastAsia="Times New Roman" w:hAnsi="Times New Roman" w:cs="Times New Roman"/>
                <w:sz w:val="24"/>
              </w:rPr>
            </w:pPr>
            <w:r w:rsidRPr="001442E0">
              <w:rPr>
                <w:rFonts w:ascii="Times New Roman" w:eastAsia="Times New Roman" w:hAnsi="Times New Roman" w:cs="Times New Roman"/>
                <w:b/>
                <w:sz w:val="24"/>
              </w:rPr>
              <w:t>Председателят на УС</w:t>
            </w:r>
            <w:r w:rsidRPr="001442E0">
              <w:rPr>
                <w:rFonts w:ascii="Times New Roman" w:eastAsia="Times New Roman" w:hAnsi="Times New Roman" w:cs="Times New Roman"/>
                <w:sz w:val="24"/>
              </w:rPr>
              <w:t>, избран от ОС измежду членовете му, представлява</w:t>
            </w:r>
            <w:r w:rsidR="00D40EC0" w:rsidRPr="001442E0">
              <w:rPr>
                <w:rFonts w:ascii="Times New Roman" w:eastAsia="Times New Roman" w:hAnsi="Times New Roman" w:cs="Times New Roman"/>
                <w:sz w:val="24"/>
              </w:rPr>
              <w:t xml:space="preserve"> </w:t>
            </w:r>
            <w:r w:rsidRPr="001442E0">
              <w:rPr>
                <w:rFonts w:ascii="Times New Roman" w:eastAsia="Times New Roman" w:hAnsi="Times New Roman" w:cs="Times New Roman"/>
                <w:spacing w:val="-57"/>
                <w:sz w:val="24"/>
              </w:rPr>
              <w:t xml:space="preserve"> </w:t>
            </w:r>
            <w:r w:rsidRPr="001442E0">
              <w:rPr>
                <w:rFonts w:ascii="Times New Roman" w:eastAsia="Times New Roman" w:hAnsi="Times New Roman" w:cs="Times New Roman"/>
                <w:sz w:val="24"/>
              </w:rPr>
              <w:t>Сдружението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силата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Устава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ръководи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 xml:space="preserve">неговата дейност. Председател на УС е представителят на Община Ветово </w:t>
            </w:r>
            <w:r w:rsidRPr="001442E0">
              <w:rPr>
                <w:rFonts w:ascii="Times New Roman" w:eastAsia="Times New Roman" w:hAnsi="Times New Roman" w:cs="Times New Roman"/>
                <w:spacing w:val="-57"/>
                <w:sz w:val="24"/>
              </w:rPr>
              <w:t xml:space="preserve"> </w:t>
            </w:r>
            <w:r w:rsidRPr="001442E0">
              <w:rPr>
                <w:rFonts w:ascii="Times New Roman" w:eastAsia="Times New Roman" w:hAnsi="Times New Roman" w:cs="Times New Roman"/>
                <w:sz w:val="24"/>
              </w:rPr>
              <w:t>в</w:t>
            </w:r>
            <w:r w:rsidRPr="001442E0">
              <w:rPr>
                <w:rFonts w:ascii="Times New Roman" w:eastAsia="Times New Roman" w:hAnsi="Times New Roman" w:cs="Times New Roman"/>
                <w:spacing w:val="-4"/>
                <w:sz w:val="24"/>
              </w:rPr>
              <w:t xml:space="preserve"> </w:t>
            </w:r>
            <w:r w:rsidRPr="001442E0">
              <w:rPr>
                <w:rFonts w:ascii="Times New Roman" w:eastAsia="Times New Roman" w:hAnsi="Times New Roman" w:cs="Times New Roman"/>
                <w:sz w:val="24"/>
              </w:rPr>
              <w:t>ОС и в УС</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на Сдружението.</w:t>
            </w:r>
          </w:p>
        </w:tc>
      </w:tr>
      <w:tr w:rsidR="00C6617A" w:rsidRPr="001442E0" w14:paraId="1D0553C1" w14:textId="77777777" w:rsidTr="009D4433">
        <w:trPr>
          <w:trHeight w:val="287"/>
        </w:trPr>
        <w:tc>
          <w:tcPr>
            <w:tcW w:w="2402" w:type="dxa"/>
            <w:gridSpan w:val="3"/>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03A40B8B" w14:textId="77777777" w:rsidR="00C6617A" w:rsidRPr="001442E0" w:rsidRDefault="00C6617A" w:rsidP="00C6617A">
            <w:pPr>
              <w:spacing w:before="120"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w:t>
            </w:r>
            <w:r w:rsidRPr="001442E0">
              <w:rPr>
                <w:rFonts w:ascii="Times New Roman" w:hAnsi="Times New Roman" w:cs="Times New Roman"/>
                <w:i/>
                <w:sz w:val="24"/>
                <w:szCs w:val="24"/>
                <w:shd w:val="clear" w:color="auto" w:fill="FEFEFE"/>
              </w:rPr>
              <w:t>О</w:t>
            </w:r>
            <w:r w:rsidRPr="001442E0">
              <w:rPr>
                <w:rFonts w:ascii="Times New Roman" w:hAnsi="Times New Roman" w:cs="Times New Roman"/>
                <w:i/>
                <w:iCs/>
                <w:sz w:val="24"/>
                <w:szCs w:val="24"/>
                <w:shd w:val="clear" w:color="auto" w:fill="FEFEFE"/>
              </w:rPr>
              <w:t>писание на позициите и изискванията към изпълнителния директор и персонала.</w:t>
            </w:r>
          </w:p>
        </w:tc>
        <w:tc>
          <w:tcPr>
            <w:tcW w:w="7379" w:type="dxa"/>
            <w:gridSpan w:val="3"/>
            <w:tcBorders>
              <w:top w:val="single" w:sz="6" w:space="0" w:color="auto"/>
              <w:left w:val="single" w:sz="6" w:space="0" w:color="auto"/>
              <w:bottom w:val="single" w:sz="8" w:space="0" w:color="auto"/>
              <w:right w:val="single" w:sz="8" w:space="0" w:color="auto"/>
            </w:tcBorders>
            <w:shd w:val="clear" w:color="auto" w:fill="auto"/>
            <w:tcMar>
              <w:top w:w="60" w:type="dxa"/>
              <w:bottom w:w="0" w:type="dxa"/>
            </w:tcMar>
            <w:vAlign w:val="center"/>
          </w:tcPr>
          <w:p w14:paraId="05F6E425" w14:textId="3022BCC7" w:rsidR="00C6617A" w:rsidRPr="001442E0" w:rsidRDefault="00C6617A" w:rsidP="00637241">
            <w:pPr>
              <w:spacing w:after="0"/>
              <w:ind w:left="83"/>
              <w:jc w:val="both"/>
              <w:rPr>
                <w:rFonts w:ascii="Times New Roman" w:eastAsia="Times New Roman" w:hAnsi="Times New Roman" w:cs="Times New Roman"/>
                <w:b/>
                <w:sz w:val="24"/>
                <w:szCs w:val="24"/>
              </w:rPr>
            </w:pPr>
            <w:r w:rsidRPr="001442E0">
              <w:rPr>
                <w:rFonts w:ascii="Times New Roman" w:eastAsia="Times New Roman" w:hAnsi="Times New Roman" w:cs="Times New Roman"/>
                <w:b/>
                <w:sz w:val="24"/>
                <w:szCs w:val="24"/>
              </w:rPr>
              <w:t>Изпълнителен екип:</w:t>
            </w:r>
            <w:r w:rsidRPr="001442E0">
              <w:rPr>
                <w:rFonts w:ascii="Times New Roman" w:eastAsia="Times New Roman" w:hAnsi="Times New Roman" w:cs="Times New Roman"/>
                <w:sz w:val="24"/>
                <w:szCs w:val="24"/>
              </w:rPr>
              <w:t xml:space="preserve"> За прилагане 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стратегията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утвърдени</w:t>
            </w:r>
            <w:r w:rsidRPr="001442E0">
              <w:rPr>
                <w:rFonts w:ascii="Times New Roman" w:eastAsia="Times New Roman" w:hAnsi="Times New Roman" w:cs="Times New Roman"/>
                <w:spacing w:val="1"/>
                <w:sz w:val="24"/>
                <w:szCs w:val="24"/>
              </w:rPr>
              <w:t xml:space="preserve"> </w:t>
            </w:r>
            <w:r w:rsidR="00600E6D" w:rsidRPr="001442E0">
              <w:rPr>
                <w:rFonts w:ascii="Times New Roman" w:eastAsia="Times New Roman" w:hAnsi="Times New Roman" w:cs="Times New Roman"/>
                <w:sz w:val="24"/>
                <w:szCs w:val="24"/>
              </w:rPr>
              <w:t>три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работни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позиции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Екипа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МИГ:</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b/>
                <w:sz w:val="24"/>
                <w:szCs w:val="24"/>
              </w:rPr>
              <w:t>изпълнителен</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директор и</w:t>
            </w:r>
            <w:r w:rsidRPr="001442E0">
              <w:rPr>
                <w:rFonts w:ascii="Times New Roman" w:eastAsia="Times New Roman" w:hAnsi="Times New Roman" w:cs="Times New Roman"/>
                <w:b/>
                <w:spacing w:val="1"/>
                <w:sz w:val="24"/>
                <w:szCs w:val="24"/>
              </w:rPr>
              <w:t xml:space="preserve"> </w:t>
            </w:r>
            <w:r w:rsidR="00600E6D" w:rsidRPr="001442E0">
              <w:rPr>
                <w:rFonts w:ascii="Times New Roman" w:eastAsia="Times New Roman" w:hAnsi="Times New Roman" w:cs="Times New Roman"/>
                <w:b/>
                <w:spacing w:val="1"/>
                <w:sz w:val="24"/>
                <w:szCs w:val="24"/>
              </w:rPr>
              <w:t xml:space="preserve">двама </w:t>
            </w:r>
            <w:r w:rsidRPr="001442E0">
              <w:rPr>
                <w:rFonts w:ascii="Times New Roman" w:eastAsia="Times New Roman" w:hAnsi="Times New Roman" w:cs="Times New Roman"/>
                <w:b/>
                <w:sz w:val="24"/>
                <w:szCs w:val="24"/>
              </w:rPr>
              <w:t>експерт</w:t>
            </w:r>
            <w:r w:rsidR="00600E6D" w:rsidRPr="001442E0">
              <w:rPr>
                <w:rFonts w:ascii="Times New Roman" w:eastAsia="Times New Roman" w:hAnsi="Times New Roman" w:cs="Times New Roman"/>
                <w:b/>
                <w:sz w:val="24"/>
                <w:szCs w:val="24"/>
              </w:rPr>
              <w:t>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по</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прилагане</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стратегията.</w:t>
            </w:r>
          </w:p>
          <w:p w14:paraId="6B9B152A" w14:textId="71CD82D5" w:rsidR="00C6617A" w:rsidRPr="001442E0" w:rsidRDefault="00365E7A" w:rsidP="00637241">
            <w:pPr>
              <w:widowControl w:val="0"/>
              <w:autoSpaceDE w:val="0"/>
              <w:autoSpaceDN w:val="0"/>
              <w:spacing w:after="0"/>
              <w:ind w:left="64"/>
              <w:jc w:val="both"/>
              <w:rPr>
                <w:rFonts w:ascii="Times New Roman" w:eastAsia="Times New Roman" w:hAnsi="Times New Roman" w:cs="Times New Roman"/>
                <w:b/>
                <w:sz w:val="24"/>
                <w:szCs w:val="24"/>
              </w:rPr>
            </w:pPr>
            <w:r w:rsidRPr="001442E0">
              <w:rPr>
                <w:rFonts w:ascii="Times New Roman" w:eastAsia="Times New Roman" w:hAnsi="Times New Roman" w:cs="Times New Roman"/>
                <w:b/>
                <w:sz w:val="24"/>
                <w:szCs w:val="24"/>
              </w:rPr>
              <w:t>Изпълнителният</w:t>
            </w:r>
            <w:r w:rsidR="00C6617A" w:rsidRPr="001442E0">
              <w:rPr>
                <w:rFonts w:ascii="Times New Roman" w:eastAsia="Times New Roman" w:hAnsi="Times New Roman" w:cs="Times New Roman"/>
                <w:b/>
                <w:sz w:val="24"/>
                <w:szCs w:val="24"/>
              </w:rPr>
              <w:t xml:space="preserve"> директор </w:t>
            </w:r>
            <w:r w:rsidRPr="001442E0">
              <w:rPr>
                <w:rFonts w:ascii="Times New Roman" w:eastAsia="Times New Roman" w:hAnsi="Times New Roman" w:cs="Times New Roman"/>
                <w:b/>
                <w:sz w:val="24"/>
                <w:szCs w:val="24"/>
              </w:rPr>
              <w:t xml:space="preserve">(ИД) </w:t>
            </w:r>
            <w:r w:rsidR="00C6617A" w:rsidRPr="001442E0">
              <w:rPr>
                <w:rFonts w:ascii="Times New Roman" w:eastAsia="Times New Roman" w:hAnsi="Times New Roman" w:cs="Times New Roman"/>
                <w:sz w:val="24"/>
                <w:szCs w:val="24"/>
              </w:rPr>
              <w:t>ръководи и организира цялостната дейност на</w:t>
            </w:r>
            <w:r w:rsidR="00C6617A" w:rsidRPr="001442E0">
              <w:rPr>
                <w:rFonts w:ascii="Times New Roman" w:eastAsia="Times New Roman" w:hAnsi="Times New Roman" w:cs="Times New Roman"/>
                <w:spacing w:val="1"/>
                <w:sz w:val="24"/>
                <w:szCs w:val="24"/>
              </w:rPr>
              <w:t xml:space="preserve"> </w:t>
            </w:r>
            <w:r w:rsidR="00600E6D" w:rsidRPr="001442E0">
              <w:rPr>
                <w:rFonts w:ascii="Times New Roman" w:eastAsia="Times New Roman" w:hAnsi="Times New Roman" w:cs="Times New Roman"/>
                <w:sz w:val="24"/>
                <w:szCs w:val="24"/>
              </w:rPr>
              <w:t>е</w:t>
            </w:r>
            <w:r w:rsidR="00C6617A" w:rsidRPr="001442E0">
              <w:rPr>
                <w:rFonts w:ascii="Times New Roman" w:eastAsia="Times New Roman" w:hAnsi="Times New Roman" w:cs="Times New Roman"/>
                <w:sz w:val="24"/>
                <w:szCs w:val="24"/>
              </w:rPr>
              <w:t>кипа и офиса на Сдружението.</w:t>
            </w:r>
            <w:r w:rsidR="00C6617A" w:rsidRPr="001442E0">
              <w:rPr>
                <w:rFonts w:ascii="Times New Roman" w:eastAsia="Times New Roman" w:hAnsi="Times New Roman" w:cs="Times New Roman"/>
                <w:spacing w:val="1"/>
                <w:sz w:val="24"/>
                <w:szCs w:val="24"/>
              </w:rPr>
              <w:t xml:space="preserve"> </w:t>
            </w:r>
            <w:r w:rsidR="00600E6D" w:rsidRPr="001442E0">
              <w:rPr>
                <w:rFonts w:ascii="Times New Roman" w:eastAsia="Times New Roman" w:hAnsi="Times New Roman" w:cs="Times New Roman"/>
                <w:sz w:val="24"/>
                <w:szCs w:val="24"/>
              </w:rPr>
              <w:t>П</w:t>
            </w:r>
            <w:r w:rsidR="00C6617A" w:rsidRPr="001442E0">
              <w:rPr>
                <w:rFonts w:ascii="Times New Roman" w:eastAsia="Times New Roman" w:hAnsi="Times New Roman" w:cs="Times New Roman"/>
                <w:sz w:val="24"/>
                <w:szCs w:val="24"/>
              </w:rPr>
              <w:t>ривежда</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в</w:t>
            </w:r>
            <w:r w:rsidR="00C6617A" w:rsidRPr="001442E0">
              <w:rPr>
                <w:rFonts w:ascii="Times New Roman" w:eastAsia="Times New Roman" w:hAnsi="Times New Roman" w:cs="Times New Roman"/>
                <w:spacing w:val="61"/>
                <w:sz w:val="24"/>
                <w:szCs w:val="24"/>
              </w:rPr>
              <w:t xml:space="preserve"> </w:t>
            </w:r>
            <w:r w:rsidR="00C6617A" w:rsidRPr="001442E0">
              <w:rPr>
                <w:rFonts w:ascii="Times New Roman" w:eastAsia="Times New Roman" w:hAnsi="Times New Roman" w:cs="Times New Roman"/>
                <w:sz w:val="24"/>
                <w:szCs w:val="24"/>
              </w:rPr>
              <w:t>изпълнение</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решенията на УС и Общото събрание, както и издадените заповеди от</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 xml:space="preserve">председателя на УС. </w:t>
            </w:r>
            <w:r w:rsidR="00600E6D" w:rsidRPr="001442E0">
              <w:rPr>
                <w:rFonts w:ascii="Times New Roman" w:eastAsia="Times New Roman" w:hAnsi="Times New Roman" w:cs="Times New Roman"/>
                <w:sz w:val="24"/>
                <w:szCs w:val="24"/>
              </w:rPr>
              <w:t xml:space="preserve">Основните </w:t>
            </w:r>
            <w:r w:rsidR="00C6617A" w:rsidRPr="001442E0">
              <w:rPr>
                <w:rFonts w:ascii="Times New Roman" w:eastAsia="Times New Roman" w:hAnsi="Times New Roman" w:cs="Times New Roman"/>
                <w:sz w:val="24"/>
                <w:szCs w:val="24"/>
              </w:rPr>
              <w:t>задължения</w:t>
            </w:r>
            <w:r w:rsidR="00C6617A" w:rsidRPr="001442E0">
              <w:rPr>
                <w:rFonts w:ascii="Times New Roman" w:eastAsia="Times New Roman" w:hAnsi="Times New Roman" w:cs="Times New Roman"/>
                <w:spacing w:val="-57"/>
                <w:sz w:val="24"/>
                <w:szCs w:val="24"/>
              </w:rPr>
              <w:t xml:space="preserve"> </w:t>
            </w:r>
            <w:r w:rsidR="00C6617A" w:rsidRPr="001442E0">
              <w:rPr>
                <w:rFonts w:ascii="Times New Roman" w:eastAsia="Times New Roman" w:hAnsi="Times New Roman" w:cs="Times New Roman"/>
                <w:sz w:val="24"/>
                <w:szCs w:val="24"/>
              </w:rPr>
              <w:t>на</w:t>
            </w:r>
            <w:r w:rsidR="00600E6D"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ИД</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са</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свързани</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с</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последователно</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изпълнение</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на</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дейностите</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по</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прилагането на стратегията за ВОМР и организиране на процедурите за</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прием,</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оценка</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и</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мониторинг</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на</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проектните</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предложения.</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Носи</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отговорност</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за</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постигане</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на</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целите</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и</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индикаторите</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за</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изпълнение</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и</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резултат. Изпълнява</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задълженията,</w:t>
            </w:r>
            <w:r w:rsidR="00C6617A" w:rsidRPr="001442E0">
              <w:rPr>
                <w:rFonts w:ascii="Times New Roman" w:eastAsia="Times New Roman" w:hAnsi="Times New Roman" w:cs="Times New Roman"/>
                <w:spacing w:val="1"/>
                <w:sz w:val="24"/>
                <w:szCs w:val="24"/>
              </w:rPr>
              <w:t xml:space="preserve"> </w:t>
            </w:r>
            <w:r w:rsidR="00C6617A" w:rsidRPr="001442E0">
              <w:rPr>
                <w:rFonts w:ascii="Times New Roman" w:eastAsia="Times New Roman" w:hAnsi="Times New Roman" w:cs="Times New Roman"/>
                <w:sz w:val="24"/>
                <w:szCs w:val="24"/>
              </w:rPr>
              <w:t>подробно</w:t>
            </w:r>
            <w:r w:rsidR="00C6617A" w:rsidRPr="001442E0">
              <w:rPr>
                <w:rFonts w:ascii="Times New Roman" w:eastAsia="Times New Roman" w:hAnsi="Times New Roman" w:cs="Times New Roman"/>
                <w:spacing w:val="-4"/>
                <w:sz w:val="24"/>
                <w:szCs w:val="24"/>
              </w:rPr>
              <w:t xml:space="preserve"> </w:t>
            </w:r>
            <w:r w:rsidR="00C6617A" w:rsidRPr="001442E0">
              <w:rPr>
                <w:rFonts w:ascii="Times New Roman" w:eastAsia="Times New Roman" w:hAnsi="Times New Roman" w:cs="Times New Roman"/>
                <w:sz w:val="24"/>
                <w:szCs w:val="24"/>
              </w:rPr>
              <w:t>описани</w:t>
            </w:r>
            <w:r w:rsidR="00C6617A" w:rsidRPr="001442E0">
              <w:rPr>
                <w:rFonts w:ascii="Times New Roman" w:eastAsia="Times New Roman" w:hAnsi="Times New Roman" w:cs="Times New Roman"/>
                <w:spacing w:val="2"/>
                <w:sz w:val="24"/>
                <w:szCs w:val="24"/>
              </w:rPr>
              <w:t xml:space="preserve"> </w:t>
            </w:r>
            <w:r w:rsidR="00C6617A" w:rsidRPr="001442E0">
              <w:rPr>
                <w:rFonts w:ascii="Times New Roman" w:eastAsia="Times New Roman" w:hAnsi="Times New Roman" w:cs="Times New Roman"/>
                <w:sz w:val="24"/>
                <w:szCs w:val="24"/>
              </w:rPr>
              <w:t>в длъжностната</w:t>
            </w:r>
            <w:r w:rsidR="00C6617A" w:rsidRPr="001442E0">
              <w:rPr>
                <w:rFonts w:ascii="Times New Roman" w:eastAsia="Times New Roman" w:hAnsi="Times New Roman" w:cs="Times New Roman"/>
                <w:spacing w:val="-5"/>
                <w:sz w:val="24"/>
                <w:szCs w:val="24"/>
              </w:rPr>
              <w:t xml:space="preserve"> </w:t>
            </w:r>
            <w:r w:rsidR="00600E6D" w:rsidRPr="001442E0">
              <w:rPr>
                <w:rFonts w:ascii="Times New Roman" w:eastAsia="Times New Roman" w:hAnsi="Times New Roman" w:cs="Times New Roman"/>
                <w:spacing w:val="-5"/>
                <w:sz w:val="24"/>
                <w:szCs w:val="24"/>
              </w:rPr>
              <w:t xml:space="preserve">му </w:t>
            </w:r>
            <w:r w:rsidR="00C6617A" w:rsidRPr="001442E0">
              <w:rPr>
                <w:rFonts w:ascii="Times New Roman" w:eastAsia="Times New Roman" w:hAnsi="Times New Roman" w:cs="Times New Roman"/>
                <w:sz w:val="24"/>
                <w:szCs w:val="24"/>
              </w:rPr>
              <w:t>характеристика.</w:t>
            </w:r>
          </w:p>
          <w:p w14:paraId="3787CF2A" w14:textId="77777777" w:rsidR="00C6617A" w:rsidRPr="001442E0" w:rsidRDefault="00C6617A" w:rsidP="00637241">
            <w:pPr>
              <w:widowControl w:val="0"/>
              <w:autoSpaceDE w:val="0"/>
              <w:autoSpaceDN w:val="0"/>
              <w:spacing w:after="0"/>
              <w:ind w:left="64"/>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Изисквания</w:t>
            </w:r>
            <w:r w:rsidRPr="001442E0">
              <w:rPr>
                <w:rFonts w:ascii="Times New Roman" w:eastAsia="Times New Roman" w:hAnsi="Times New Roman" w:cs="Times New Roman"/>
                <w:b/>
                <w:spacing w:val="-3"/>
                <w:sz w:val="24"/>
                <w:szCs w:val="24"/>
              </w:rPr>
              <w:t xml:space="preserve"> </w:t>
            </w:r>
            <w:r w:rsidRPr="001442E0">
              <w:rPr>
                <w:rFonts w:ascii="Times New Roman" w:eastAsia="Times New Roman" w:hAnsi="Times New Roman" w:cs="Times New Roman"/>
                <w:b/>
                <w:sz w:val="24"/>
                <w:szCs w:val="24"/>
              </w:rPr>
              <w:t>за</w:t>
            </w:r>
            <w:r w:rsidRPr="001442E0">
              <w:rPr>
                <w:rFonts w:ascii="Times New Roman" w:eastAsia="Times New Roman" w:hAnsi="Times New Roman" w:cs="Times New Roman"/>
                <w:b/>
                <w:spacing w:val="-3"/>
                <w:sz w:val="24"/>
                <w:szCs w:val="24"/>
              </w:rPr>
              <w:t xml:space="preserve"> </w:t>
            </w:r>
            <w:r w:rsidRPr="001442E0">
              <w:rPr>
                <w:rFonts w:ascii="Times New Roman" w:eastAsia="Times New Roman" w:hAnsi="Times New Roman" w:cs="Times New Roman"/>
                <w:b/>
                <w:sz w:val="24"/>
                <w:szCs w:val="24"/>
              </w:rPr>
              <w:t>заемане</w:t>
            </w:r>
            <w:r w:rsidRPr="001442E0">
              <w:rPr>
                <w:rFonts w:ascii="Times New Roman" w:eastAsia="Times New Roman" w:hAnsi="Times New Roman" w:cs="Times New Roman"/>
                <w:b/>
                <w:spacing w:val="-5"/>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2"/>
                <w:sz w:val="24"/>
                <w:szCs w:val="24"/>
              </w:rPr>
              <w:t xml:space="preserve"> </w:t>
            </w:r>
            <w:r w:rsidRPr="001442E0">
              <w:rPr>
                <w:rFonts w:ascii="Times New Roman" w:eastAsia="Times New Roman" w:hAnsi="Times New Roman" w:cs="Times New Roman"/>
                <w:b/>
                <w:sz w:val="24"/>
                <w:szCs w:val="24"/>
              </w:rPr>
              <w:t>длъжността</w:t>
            </w:r>
            <w:r w:rsidRPr="001442E0">
              <w:rPr>
                <w:rFonts w:ascii="Times New Roman" w:eastAsia="Times New Roman" w:hAnsi="Times New Roman" w:cs="Times New Roman"/>
                <w:sz w:val="24"/>
                <w:szCs w:val="24"/>
              </w:rPr>
              <w:t>:</w:t>
            </w:r>
          </w:p>
          <w:p w14:paraId="39A6821B" w14:textId="77777777" w:rsidR="00637241" w:rsidRPr="001442E0" w:rsidRDefault="00637241" w:rsidP="0010315C">
            <w:pPr>
              <w:widowControl w:val="0"/>
              <w:numPr>
                <w:ilvl w:val="0"/>
                <w:numId w:val="17"/>
              </w:numPr>
              <w:tabs>
                <w:tab w:val="left" w:pos="816"/>
              </w:tabs>
              <w:autoSpaceDE w:val="0"/>
              <w:autoSpaceDN w:val="0"/>
              <w:spacing w:after="0"/>
              <w:ind w:left="363"/>
              <w:jc w:val="both"/>
              <w:rPr>
                <w:rFonts w:ascii="Times New Roman" w:eastAsia="Times New Roman" w:hAnsi="Times New Roman" w:cs="Times New Roman"/>
                <w:sz w:val="24"/>
              </w:rPr>
            </w:pPr>
            <w:r w:rsidRPr="001442E0">
              <w:rPr>
                <w:rFonts w:ascii="Times New Roman" w:eastAsia="Times New Roman" w:hAnsi="Times New Roman" w:cs="Times New Roman"/>
                <w:sz w:val="24"/>
              </w:rPr>
              <w:t>завършено</w:t>
            </w:r>
            <w:r w:rsidRPr="001442E0">
              <w:rPr>
                <w:rFonts w:ascii="Times New Roman" w:eastAsia="Times New Roman" w:hAnsi="Times New Roman" w:cs="Times New Roman"/>
                <w:spacing w:val="-5"/>
                <w:sz w:val="24"/>
              </w:rPr>
              <w:t xml:space="preserve"> </w:t>
            </w:r>
            <w:r w:rsidRPr="001442E0">
              <w:rPr>
                <w:rFonts w:ascii="Times New Roman" w:eastAsia="Times New Roman" w:hAnsi="Times New Roman" w:cs="Times New Roman"/>
                <w:sz w:val="24"/>
              </w:rPr>
              <w:t>висше</w:t>
            </w:r>
            <w:r w:rsidRPr="001442E0">
              <w:rPr>
                <w:rFonts w:ascii="Times New Roman" w:eastAsia="Times New Roman" w:hAnsi="Times New Roman" w:cs="Times New Roman"/>
                <w:spacing w:val="-4"/>
                <w:sz w:val="24"/>
              </w:rPr>
              <w:t xml:space="preserve"> </w:t>
            </w:r>
            <w:r w:rsidRPr="001442E0">
              <w:rPr>
                <w:rFonts w:ascii="Times New Roman" w:eastAsia="Times New Roman" w:hAnsi="Times New Roman" w:cs="Times New Roman"/>
                <w:sz w:val="24"/>
              </w:rPr>
              <w:t>образование,</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най-малко</w:t>
            </w:r>
            <w:r w:rsidRPr="001442E0">
              <w:rPr>
                <w:rFonts w:ascii="Times New Roman" w:eastAsia="Times New Roman" w:hAnsi="Times New Roman" w:cs="Times New Roman"/>
                <w:spacing w:val="-3"/>
                <w:sz w:val="24"/>
              </w:rPr>
              <w:t xml:space="preserve"> </w:t>
            </w:r>
            <w:r w:rsidRPr="001442E0">
              <w:rPr>
                <w:rFonts w:ascii="Times New Roman" w:eastAsia="Times New Roman" w:hAnsi="Times New Roman" w:cs="Times New Roman"/>
                <w:sz w:val="24"/>
              </w:rPr>
              <w:t>степен</w:t>
            </w:r>
            <w:r w:rsidRPr="001442E0">
              <w:rPr>
                <w:rFonts w:ascii="Times New Roman" w:eastAsia="Times New Roman" w:hAnsi="Times New Roman" w:cs="Times New Roman"/>
                <w:spacing w:val="-2"/>
                <w:sz w:val="24"/>
              </w:rPr>
              <w:t xml:space="preserve"> „магистър“;</w:t>
            </w:r>
          </w:p>
          <w:p w14:paraId="4A89419A" w14:textId="77777777" w:rsidR="00637241" w:rsidRPr="001442E0" w:rsidRDefault="00637241" w:rsidP="0010315C">
            <w:pPr>
              <w:widowControl w:val="0"/>
              <w:numPr>
                <w:ilvl w:val="0"/>
                <w:numId w:val="17"/>
              </w:numPr>
              <w:tabs>
                <w:tab w:val="left" w:pos="816"/>
              </w:tabs>
              <w:autoSpaceDE w:val="0"/>
              <w:autoSpaceDN w:val="0"/>
              <w:spacing w:after="0"/>
              <w:ind w:left="363" w:hanging="239"/>
              <w:jc w:val="both"/>
              <w:rPr>
                <w:rFonts w:ascii="Times New Roman" w:eastAsia="Times New Roman" w:hAnsi="Times New Roman" w:cs="Times New Roman"/>
                <w:sz w:val="24"/>
              </w:rPr>
            </w:pPr>
            <w:r w:rsidRPr="001442E0">
              <w:rPr>
                <w:rFonts w:ascii="Times New Roman" w:eastAsia="Times New Roman" w:hAnsi="Times New Roman" w:cs="Times New Roman"/>
                <w:sz w:val="24"/>
              </w:rPr>
              <w:t>трудов</w:t>
            </w:r>
            <w:r w:rsidRPr="001442E0">
              <w:rPr>
                <w:rFonts w:ascii="Times New Roman" w:eastAsia="Times New Roman" w:hAnsi="Times New Roman" w:cs="Times New Roman"/>
                <w:spacing w:val="-4"/>
                <w:sz w:val="24"/>
              </w:rPr>
              <w:t xml:space="preserve"> </w:t>
            </w:r>
            <w:r w:rsidRPr="001442E0">
              <w:rPr>
                <w:rFonts w:ascii="Times New Roman" w:eastAsia="Times New Roman" w:hAnsi="Times New Roman" w:cs="Times New Roman"/>
                <w:sz w:val="24"/>
              </w:rPr>
              <w:t>стаж</w:t>
            </w:r>
            <w:r w:rsidRPr="001442E0">
              <w:rPr>
                <w:rFonts w:ascii="Times New Roman" w:eastAsia="Times New Roman" w:hAnsi="Times New Roman" w:cs="Times New Roman"/>
                <w:spacing w:val="-3"/>
                <w:sz w:val="24"/>
              </w:rPr>
              <w:t xml:space="preserve"> </w:t>
            </w:r>
            <w:r w:rsidRPr="001442E0">
              <w:rPr>
                <w:rFonts w:ascii="Times New Roman" w:eastAsia="Times New Roman" w:hAnsi="Times New Roman" w:cs="Times New Roman"/>
                <w:sz w:val="24"/>
              </w:rPr>
              <w:t>и/или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осигурителен</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стаж</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най-малко</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5</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pacing w:val="-2"/>
                <w:sz w:val="24"/>
              </w:rPr>
              <w:t>години;</w:t>
            </w:r>
          </w:p>
          <w:p w14:paraId="474126FD" w14:textId="77777777" w:rsidR="00637241" w:rsidRPr="001442E0" w:rsidRDefault="00637241" w:rsidP="0010315C">
            <w:pPr>
              <w:widowControl w:val="0"/>
              <w:numPr>
                <w:ilvl w:val="0"/>
                <w:numId w:val="17"/>
              </w:numPr>
              <w:tabs>
                <w:tab w:val="left" w:pos="816"/>
              </w:tabs>
              <w:autoSpaceDE w:val="0"/>
              <w:autoSpaceDN w:val="0"/>
              <w:spacing w:after="0"/>
              <w:ind w:left="363" w:hanging="239"/>
              <w:jc w:val="both"/>
              <w:rPr>
                <w:rFonts w:ascii="Times New Roman" w:eastAsia="Times New Roman" w:hAnsi="Times New Roman" w:cs="Times New Roman"/>
                <w:sz w:val="24"/>
              </w:rPr>
            </w:pPr>
            <w:r w:rsidRPr="001442E0">
              <w:rPr>
                <w:rFonts w:ascii="Times New Roman" w:eastAsia="Times New Roman" w:hAnsi="Times New Roman" w:cs="Times New Roman"/>
                <w:sz w:val="24"/>
              </w:rPr>
              <w:t>управленски опит най-малко две години или най-малко три години опит като експерт в МИГ/МИРГ по прилагане на стратегия за ВОМР;</w:t>
            </w:r>
          </w:p>
          <w:p w14:paraId="76500B76" w14:textId="71CC5761" w:rsidR="00637241" w:rsidRPr="001442E0" w:rsidRDefault="00637241" w:rsidP="0010315C">
            <w:pPr>
              <w:widowControl w:val="0"/>
              <w:numPr>
                <w:ilvl w:val="0"/>
                <w:numId w:val="17"/>
              </w:numPr>
              <w:tabs>
                <w:tab w:val="left" w:pos="816"/>
              </w:tabs>
              <w:autoSpaceDE w:val="0"/>
              <w:autoSpaceDN w:val="0"/>
              <w:spacing w:after="0"/>
              <w:ind w:left="363" w:hanging="239"/>
              <w:jc w:val="both"/>
              <w:rPr>
                <w:rFonts w:ascii="Times New Roman" w:eastAsia="Times New Roman" w:hAnsi="Times New Roman" w:cs="Times New Roman"/>
                <w:sz w:val="24"/>
              </w:rPr>
            </w:pPr>
            <w:r w:rsidRPr="001442E0">
              <w:rPr>
                <w:rFonts w:ascii="Times New Roman" w:eastAsia="Times New Roman" w:hAnsi="Times New Roman" w:cs="Times New Roman"/>
                <w:sz w:val="24"/>
              </w:rPr>
              <w:t>опит в реализиране на проект, програма или стратегия със стойност над 100 хиляди лева, финансирани от ЕС или от други международни донори.</w:t>
            </w:r>
          </w:p>
          <w:p w14:paraId="0E69299D" w14:textId="48436D90" w:rsidR="00C6617A" w:rsidRPr="001442E0" w:rsidRDefault="00C6617A" w:rsidP="00637241">
            <w:pPr>
              <w:pStyle w:val="TableParagraph"/>
              <w:spacing w:line="276" w:lineRule="auto"/>
              <w:ind w:left="64"/>
              <w:jc w:val="both"/>
              <w:rPr>
                <w:b/>
                <w:sz w:val="24"/>
                <w:szCs w:val="24"/>
              </w:rPr>
            </w:pPr>
            <w:r w:rsidRPr="001442E0">
              <w:rPr>
                <w:b/>
                <w:sz w:val="24"/>
                <w:szCs w:val="24"/>
              </w:rPr>
              <w:t>Експерт</w:t>
            </w:r>
            <w:r w:rsidR="00637241" w:rsidRPr="001442E0">
              <w:rPr>
                <w:b/>
                <w:sz w:val="24"/>
                <w:szCs w:val="24"/>
              </w:rPr>
              <w:t>и</w:t>
            </w:r>
            <w:r w:rsidRPr="001442E0">
              <w:rPr>
                <w:b/>
                <w:spacing w:val="1"/>
                <w:sz w:val="24"/>
                <w:szCs w:val="24"/>
              </w:rPr>
              <w:t xml:space="preserve"> </w:t>
            </w:r>
            <w:r w:rsidRPr="001442E0">
              <w:rPr>
                <w:b/>
                <w:sz w:val="24"/>
                <w:szCs w:val="24"/>
              </w:rPr>
              <w:t>по</w:t>
            </w:r>
            <w:r w:rsidRPr="001442E0">
              <w:rPr>
                <w:b/>
                <w:spacing w:val="-3"/>
                <w:sz w:val="24"/>
                <w:szCs w:val="24"/>
              </w:rPr>
              <w:t xml:space="preserve"> </w:t>
            </w:r>
            <w:r w:rsidRPr="001442E0">
              <w:rPr>
                <w:b/>
                <w:sz w:val="24"/>
                <w:szCs w:val="24"/>
              </w:rPr>
              <w:t>прилагане на</w:t>
            </w:r>
            <w:r w:rsidRPr="001442E0">
              <w:rPr>
                <w:b/>
                <w:spacing w:val="-7"/>
                <w:sz w:val="24"/>
                <w:szCs w:val="24"/>
              </w:rPr>
              <w:t xml:space="preserve"> </w:t>
            </w:r>
            <w:r w:rsidRPr="001442E0">
              <w:rPr>
                <w:b/>
                <w:sz w:val="24"/>
                <w:szCs w:val="24"/>
              </w:rPr>
              <w:t>Стратегията за</w:t>
            </w:r>
            <w:r w:rsidRPr="001442E0">
              <w:rPr>
                <w:b/>
                <w:spacing w:val="-3"/>
                <w:sz w:val="24"/>
                <w:szCs w:val="24"/>
              </w:rPr>
              <w:t xml:space="preserve"> </w:t>
            </w:r>
            <w:r w:rsidRPr="001442E0">
              <w:rPr>
                <w:b/>
                <w:sz w:val="24"/>
                <w:szCs w:val="24"/>
              </w:rPr>
              <w:t xml:space="preserve">ВОМР – </w:t>
            </w:r>
            <w:r w:rsidRPr="001442E0">
              <w:rPr>
                <w:sz w:val="24"/>
                <w:szCs w:val="24"/>
              </w:rPr>
              <w:t>Основните фу</w:t>
            </w:r>
            <w:r w:rsidR="00637241" w:rsidRPr="001442E0">
              <w:rPr>
                <w:sz w:val="24"/>
                <w:szCs w:val="24"/>
              </w:rPr>
              <w:t>нкции и отговорности на Експертите</w:t>
            </w:r>
            <w:r w:rsidRPr="001442E0">
              <w:rPr>
                <w:sz w:val="24"/>
                <w:szCs w:val="24"/>
              </w:rPr>
              <w:t xml:space="preserve"> са свързани </w:t>
            </w:r>
            <w:r w:rsidRPr="001442E0">
              <w:rPr>
                <w:spacing w:val="-5"/>
                <w:sz w:val="24"/>
                <w:szCs w:val="24"/>
              </w:rPr>
              <w:t xml:space="preserve">с </w:t>
            </w:r>
            <w:r w:rsidRPr="001442E0">
              <w:rPr>
                <w:spacing w:val="-57"/>
                <w:sz w:val="24"/>
                <w:szCs w:val="24"/>
              </w:rPr>
              <w:t xml:space="preserve"> </w:t>
            </w:r>
            <w:r w:rsidRPr="001442E0">
              <w:rPr>
                <w:sz w:val="24"/>
                <w:szCs w:val="24"/>
              </w:rPr>
              <w:t>прилагането</w:t>
            </w:r>
            <w:r w:rsidRPr="001442E0">
              <w:rPr>
                <w:spacing w:val="15"/>
                <w:sz w:val="24"/>
                <w:szCs w:val="24"/>
              </w:rPr>
              <w:t xml:space="preserve"> </w:t>
            </w:r>
            <w:r w:rsidRPr="001442E0">
              <w:rPr>
                <w:sz w:val="24"/>
                <w:szCs w:val="24"/>
              </w:rPr>
              <w:t>на</w:t>
            </w:r>
            <w:r w:rsidRPr="001442E0">
              <w:rPr>
                <w:spacing w:val="19"/>
                <w:sz w:val="24"/>
                <w:szCs w:val="24"/>
              </w:rPr>
              <w:t xml:space="preserve"> </w:t>
            </w:r>
            <w:r w:rsidRPr="001442E0">
              <w:rPr>
                <w:sz w:val="24"/>
                <w:szCs w:val="24"/>
              </w:rPr>
              <w:t>одобрена</w:t>
            </w:r>
            <w:r w:rsidRPr="001442E0">
              <w:rPr>
                <w:spacing w:val="16"/>
                <w:sz w:val="24"/>
                <w:szCs w:val="24"/>
              </w:rPr>
              <w:t>та</w:t>
            </w:r>
            <w:r w:rsidRPr="001442E0">
              <w:rPr>
                <w:spacing w:val="15"/>
                <w:sz w:val="24"/>
                <w:szCs w:val="24"/>
              </w:rPr>
              <w:t xml:space="preserve"> </w:t>
            </w:r>
            <w:r w:rsidRPr="001442E0">
              <w:rPr>
                <w:sz w:val="24"/>
                <w:szCs w:val="24"/>
              </w:rPr>
              <w:t>Стратегия</w:t>
            </w:r>
            <w:r w:rsidRPr="001442E0">
              <w:rPr>
                <w:spacing w:val="19"/>
                <w:sz w:val="24"/>
                <w:szCs w:val="24"/>
              </w:rPr>
              <w:t xml:space="preserve"> </w:t>
            </w:r>
            <w:r w:rsidRPr="001442E0">
              <w:rPr>
                <w:sz w:val="24"/>
                <w:szCs w:val="24"/>
              </w:rPr>
              <w:t>за</w:t>
            </w:r>
            <w:r w:rsidRPr="001442E0">
              <w:rPr>
                <w:spacing w:val="17"/>
                <w:sz w:val="24"/>
                <w:szCs w:val="24"/>
              </w:rPr>
              <w:t xml:space="preserve"> </w:t>
            </w:r>
            <w:r w:rsidRPr="001442E0">
              <w:rPr>
                <w:sz w:val="24"/>
                <w:szCs w:val="24"/>
              </w:rPr>
              <w:t>ВОМР.</w:t>
            </w:r>
            <w:r w:rsidRPr="001442E0">
              <w:rPr>
                <w:spacing w:val="18"/>
                <w:sz w:val="24"/>
                <w:szCs w:val="24"/>
              </w:rPr>
              <w:t xml:space="preserve"> </w:t>
            </w:r>
            <w:r w:rsidR="00637241" w:rsidRPr="001442E0">
              <w:rPr>
                <w:sz w:val="24"/>
                <w:szCs w:val="24"/>
              </w:rPr>
              <w:t>З</w:t>
            </w:r>
            <w:r w:rsidRPr="001442E0">
              <w:rPr>
                <w:sz w:val="24"/>
                <w:szCs w:val="24"/>
              </w:rPr>
              <w:t>адължения</w:t>
            </w:r>
            <w:r w:rsidR="00637241" w:rsidRPr="001442E0">
              <w:rPr>
                <w:sz w:val="24"/>
                <w:szCs w:val="24"/>
              </w:rPr>
              <w:t>та им</w:t>
            </w:r>
            <w:r w:rsidRPr="001442E0">
              <w:rPr>
                <w:spacing w:val="1"/>
                <w:sz w:val="24"/>
                <w:szCs w:val="24"/>
              </w:rPr>
              <w:t xml:space="preserve"> </w:t>
            </w:r>
            <w:r w:rsidRPr="001442E0">
              <w:rPr>
                <w:sz w:val="24"/>
                <w:szCs w:val="24"/>
              </w:rPr>
              <w:t>са:</w:t>
            </w:r>
            <w:r w:rsidRPr="001442E0">
              <w:rPr>
                <w:spacing w:val="1"/>
                <w:sz w:val="24"/>
                <w:szCs w:val="24"/>
              </w:rPr>
              <w:t xml:space="preserve"> </w:t>
            </w:r>
            <w:r w:rsidRPr="001442E0">
              <w:rPr>
                <w:sz w:val="24"/>
                <w:szCs w:val="24"/>
              </w:rPr>
              <w:t>да</w:t>
            </w:r>
            <w:r w:rsidRPr="001442E0">
              <w:rPr>
                <w:spacing w:val="1"/>
                <w:sz w:val="24"/>
                <w:szCs w:val="24"/>
              </w:rPr>
              <w:t xml:space="preserve"> </w:t>
            </w:r>
            <w:r w:rsidRPr="001442E0">
              <w:rPr>
                <w:sz w:val="24"/>
                <w:szCs w:val="24"/>
              </w:rPr>
              <w:t>консултира</w:t>
            </w:r>
            <w:r w:rsidR="00637241" w:rsidRPr="001442E0">
              <w:rPr>
                <w:sz w:val="24"/>
                <w:szCs w:val="24"/>
              </w:rPr>
              <w:t>т</w:t>
            </w:r>
            <w:r w:rsidRPr="001442E0">
              <w:rPr>
                <w:spacing w:val="1"/>
                <w:sz w:val="24"/>
                <w:szCs w:val="24"/>
              </w:rPr>
              <w:t xml:space="preserve"> </w:t>
            </w:r>
            <w:r w:rsidRPr="001442E0">
              <w:rPr>
                <w:sz w:val="24"/>
                <w:szCs w:val="24"/>
              </w:rPr>
              <w:t>потенциални</w:t>
            </w:r>
            <w:r w:rsidRPr="001442E0">
              <w:rPr>
                <w:spacing w:val="1"/>
                <w:sz w:val="24"/>
                <w:szCs w:val="24"/>
              </w:rPr>
              <w:t xml:space="preserve"> </w:t>
            </w:r>
            <w:r w:rsidRPr="001442E0">
              <w:rPr>
                <w:sz w:val="24"/>
                <w:szCs w:val="24"/>
              </w:rPr>
              <w:t>бенефициенти, да</w:t>
            </w:r>
            <w:r w:rsidRPr="001442E0">
              <w:rPr>
                <w:spacing w:val="1"/>
                <w:sz w:val="24"/>
                <w:szCs w:val="24"/>
              </w:rPr>
              <w:t xml:space="preserve"> </w:t>
            </w:r>
            <w:r w:rsidRPr="001442E0">
              <w:rPr>
                <w:sz w:val="24"/>
                <w:szCs w:val="24"/>
              </w:rPr>
              <w:t>участва</w:t>
            </w:r>
            <w:r w:rsidR="00637241" w:rsidRPr="001442E0">
              <w:rPr>
                <w:sz w:val="24"/>
                <w:szCs w:val="24"/>
              </w:rPr>
              <w:t>т</w:t>
            </w:r>
            <w:r w:rsidRPr="001442E0">
              <w:rPr>
                <w:spacing w:val="1"/>
                <w:sz w:val="24"/>
                <w:szCs w:val="24"/>
              </w:rPr>
              <w:t xml:space="preserve"> </w:t>
            </w:r>
            <w:r w:rsidRPr="001442E0">
              <w:rPr>
                <w:sz w:val="24"/>
                <w:szCs w:val="24"/>
              </w:rPr>
              <w:t>в</w:t>
            </w:r>
            <w:r w:rsidRPr="001442E0">
              <w:rPr>
                <w:spacing w:val="1"/>
                <w:sz w:val="24"/>
                <w:szCs w:val="24"/>
              </w:rPr>
              <w:t xml:space="preserve"> </w:t>
            </w:r>
            <w:r w:rsidRPr="001442E0">
              <w:rPr>
                <w:sz w:val="24"/>
                <w:szCs w:val="24"/>
              </w:rPr>
              <w:t>подготовката</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процедури</w:t>
            </w:r>
            <w:r w:rsidRPr="001442E0">
              <w:rPr>
                <w:spacing w:val="1"/>
                <w:sz w:val="24"/>
                <w:szCs w:val="24"/>
              </w:rPr>
              <w:t xml:space="preserve"> </w:t>
            </w:r>
            <w:r w:rsidRPr="001442E0">
              <w:rPr>
                <w:sz w:val="24"/>
                <w:szCs w:val="24"/>
              </w:rPr>
              <w:t>за</w:t>
            </w:r>
            <w:r w:rsidRPr="001442E0">
              <w:rPr>
                <w:spacing w:val="1"/>
                <w:sz w:val="24"/>
                <w:szCs w:val="24"/>
              </w:rPr>
              <w:t xml:space="preserve"> </w:t>
            </w:r>
            <w:r w:rsidRPr="001442E0">
              <w:rPr>
                <w:sz w:val="24"/>
                <w:szCs w:val="24"/>
              </w:rPr>
              <w:t>прием</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проектни</w:t>
            </w:r>
            <w:r w:rsidRPr="001442E0">
              <w:rPr>
                <w:spacing w:val="-57"/>
                <w:sz w:val="24"/>
                <w:szCs w:val="24"/>
              </w:rPr>
              <w:t xml:space="preserve"> </w:t>
            </w:r>
            <w:r w:rsidRPr="001442E0">
              <w:rPr>
                <w:sz w:val="24"/>
                <w:szCs w:val="24"/>
              </w:rPr>
              <w:t>предложения</w:t>
            </w:r>
            <w:r w:rsidRPr="001442E0">
              <w:rPr>
                <w:spacing w:val="1"/>
                <w:sz w:val="24"/>
                <w:szCs w:val="24"/>
              </w:rPr>
              <w:t xml:space="preserve"> </w:t>
            </w:r>
            <w:r w:rsidRPr="001442E0">
              <w:rPr>
                <w:sz w:val="24"/>
                <w:szCs w:val="24"/>
              </w:rPr>
              <w:t>в</w:t>
            </w:r>
            <w:r w:rsidRPr="001442E0">
              <w:rPr>
                <w:spacing w:val="1"/>
                <w:sz w:val="24"/>
                <w:szCs w:val="24"/>
              </w:rPr>
              <w:t xml:space="preserve"> </w:t>
            </w:r>
            <w:r w:rsidR="00637241" w:rsidRPr="001442E0">
              <w:rPr>
                <w:sz w:val="24"/>
                <w:szCs w:val="24"/>
              </w:rPr>
              <w:t>ИСУН,</w:t>
            </w:r>
            <w:r w:rsidRPr="001442E0">
              <w:rPr>
                <w:spacing w:val="1"/>
                <w:sz w:val="24"/>
                <w:szCs w:val="24"/>
              </w:rPr>
              <w:t xml:space="preserve"> </w:t>
            </w:r>
            <w:r w:rsidR="00637241" w:rsidRPr="001442E0">
              <w:rPr>
                <w:sz w:val="24"/>
                <w:szCs w:val="24"/>
              </w:rPr>
              <w:t xml:space="preserve">да </w:t>
            </w:r>
            <w:r w:rsidRPr="001442E0">
              <w:rPr>
                <w:sz w:val="24"/>
                <w:szCs w:val="24"/>
              </w:rPr>
              <w:t>подпомага</w:t>
            </w:r>
            <w:r w:rsidR="00637241" w:rsidRPr="001442E0">
              <w:rPr>
                <w:sz w:val="24"/>
                <w:szCs w:val="24"/>
              </w:rPr>
              <w:t>т</w:t>
            </w:r>
            <w:r w:rsidRPr="001442E0">
              <w:rPr>
                <w:spacing w:val="1"/>
                <w:sz w:val="24"/>
                <w:szCs w:val="24"/>
              </w:rPr>
              <w:t xml:space="preserve"> </w:t>
            </w:r>
            <w:r w:rsidRPr="001442E0">
              <w:rPr>
                <w:sz w:val="24"/>
                <w:szCs w:val="24"/>
              </w:rPr>
              <w:t>работата</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комисиите за</w:t>
            </w:r>
            <w:r w:rsidR="00637241" w:rsidRPr="001442E0">
              <w:rPr>
                <w:sz w:val="24"/>
                <w:szCs w:val="24"/>
              </w:rPr>
              <w:t xml:space="preserve"> подбор на проектни предложения, да оказват</w:t>
            </w:r>
            <w:r w:rsidRPr="001442E0">
              <w:rPr>
                <w:spacing w:val="1"/>
                <w:sz w:val="24"/>
                <w:szCs w:val="24"/>
              </w:rPr>
              <w:t xml:space="preserve"> </w:t>
            </w:r>
            <w:r w:rsidRPr="001442E0">
              <w:rPr>
                <w:sz w:val="24"/>
                <w:szCs w:val="24"/>
              </w:rPr>
              <w:t>експертна</w:t>
            </w:r>
            <w:r w:rsidRPr="001442E0">
              <w:rPr>
                <w:spacing w:val="1"/>
                <w:sz w:val="24"/>
                <w:szCs w:val="24"/>
              </w:rPr>
              <w:t xml:space="preserve"> </w:t>
            </w:r>
            <w:r w:rsidRPr="001442E0">
              <w:rPr>
                <w:sz w:val="24"/>
                <w:szCs w:val="24"/>
              </w:rPr>
              <w:t>помощ</w:t>
            </w:r>
            <w:r w:rsidRPr="001442E0">
              <w:rPr>
                <w:spacing w:val="1"/>
                <w:sz w:val="24"/>
                <w:szCs w:val="24"/>
              </w:rPr>
              <w:t xml:space="preserve"> </w:t>
            </w:r>
            <w:r w:rsidRPr="001442E0">
              <w:rPr>
                <w:sz w:val="24"/>
                <w:szCs w:val="24"/>
              </w:rPr>
              <w:t>и</w:t>
            </w:r>
            <w:r w:rsidRPr="001442E0">
              <w:rPr>
                <w:spacing w:val="1"/>
                <w:sz w:val="24"/>
                <w:szCs w:val="24"/>
              </w:rPr>
              <w:t xml:space="preserve"> </w:t>
            </w:r>
            <w:r w:rsidRPr="001442E0">
              <w:rPr>
                <w:sz w:val="24"/>
                <w:szCs w:val="24"/>
              </w:rPr>
              <w:t>консултиране</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бенефициентите</w:t>
            </w:r>
            <w:r w:rsidRPr="001442E0">
              <w:rPr>
                <w:spacing w:val="1"/>
                <w:sz w:val="24"/>
                <w:szCs w:val="24"/>
              </w:rPr>
              <w:t xml:space="preserve"> </w:t>
            </w:r>
            <w:r w:rsidRPr="001442E0">
              <w:rPr>
                <w:sz w:val="24"/>
                <w:szCs w:val="24"/>
              </w:rPr>
              <w:t>при</w:t>
            </w:r>
            <w:r w:rsidRPr="001442E0">
              <w:rPr>
                <w:spacing w:val="1"/>
                <w:sz w:val="24"/>
                <w:szCs w:val="24"/>
              </w:rPr>
              <w:t xml:space="preserve"> </w:t>
            </w:r>
            <w:r w:rsidRPr="001442E0">
              <w:rPr>
                <w:sz w:val="24"/>
                <w:szCs w:val="24"/>
              </w:rPr>
              <w:t>изпълнението</w:t>
            </w:r>
            <w:r w:rsidRPr="001442E0">
              <w:rPr>
                <w:spacing w:val="1"/>
                <w:sz w:val="24"/>
                <w:szCs w:val="24"/>
              </w:rPr>
              <w:t xml:space="preserve"> </w:t>
            </w:r>
            <w:r w:rsidRPr="001442E0">
              <w:rPr>
                <w:sz w:val="24"/>
                <w:szCs w:val="24"/>
              </w:rPr>
              <w:t>и</w:t>
            </w:r>
            <w:r w:rsidRPr="001442E0">
              <w:rPr>
                <w:spacing w:val="1"/>
                <w:sz w:val="24"/>
                <w:szCs w:val="24"/>
              </w:rPr>
              <w:t xml:space="preserve"> </w:t>
            </w:r>
            <w:r w:rsidRPr="001442E0">
              <w:rPr>
                <w:sz w:val="24"/>
                <w:szCs w:val="24"/>
              </w:rPr>
              <w:t>отчитането</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проекти,</w:t>
            </w:r>
            <w:r w:rsidRPr="001442E0">
              <w:rPr>
                <w:spacing w:val="1"/>
                <w:sz w:val="24"/>
                <w:szCs w:val="24"/>
              </w:rPr>
              <w:t xml:space="preserve"> </w:t>
            </w:r>
            <w:r w:rsidR="00637241" w:rsidRPr="001442E0">
              <w:rPr>
                <w:sz w:val="24"/>
                <w:szCs w:val="24"/>
              </w:rPr>
              <w:t xml:space="preserve">да </w:t>
            </w:r>
            <w:r w:rsidRPr="001442E0">
              <w:rPr>
                <w:sz w:val="24"/>
                <w:szCs w:val="24"/>
              </w:rPr>
              <w:t>обобщава</w:t>
            </w:r>
            <w:r w:rsidR="00637241" w:rsidRPr="001442E0">
              <w:rPr>
                <w:sz w:val="24"/>
                <w:szCs w:val="24"/>
              </w:rPr>
              <w:t>т</w:t>
            </w:r>
            <w:r w:rsidRPr="001442E0">
              <w:rPr>
                <w:spacing w:val="1"/>
                <w:sz w:val="24"/>
                <w:szCs w:val="24"/>
              </w:rPr>
              <w:t xml:space="preserve"> </w:t>
            </w:r>
            <w:r w:rsidRPr="001442E0">
              <w:rPr>
                <w:sz w:val="24"/>
                <w:szCs w:val="24"/>
              </w:rPr>
              <w:t xml:space="preserve">информацията в периодични </w:t>
            </w:r>
            <w:r w:rsidR="00637241" w:rsidRPr="001442E0">
              <w:rPr>
                <w:sz w:val="24"/>
                <w:szCs w:val="24"/>
              </w:rPr>
              <w:t>и годишни мониторингови доклади, да у</w:t>
            </w:r>
            <w:r w:rsidRPr="001442E0">
              <w:rPr>
                <w:sz w:val="24"/>
                <w:szCs w:val="24"/>
              </w:rPr>
              <w:t>частва</w:t>
            </w:r>
            <w:r w:rsidR="00637241" w:rsidRPr="001442E0">
              <w:rPr>
                <w:sz w:val="24"/>
                <w:szCs w:val="24"/>
              </w:rPr>
              <w:t>т</w:t>
            </w:r>
            <w:r w:rsidRPr="001442E0">
              <w:rPr>
                <w:spacing w:val="1"/>
                <w:sz w:val="24"/>
                <w:szCs w:val="24"/>
              </w:rPr>
              <w:t xml:space="preserve"> </w:t>
            </w:r>
            <w:r w:rsidRPr="001442E0">
              <w:rPr>
                <w:sz w:val="24"/>
                <w:szCs w:val="24"/>
              </w:rPr>
              <w:t>в</w:t>
            </w:r>
            <w:r w:rsidRPr="001442E0">
              <w:rPr>
                <w:spacing w:val="1"/>
                <w:sz w:val="24"/>
                <w:szCs w:val="24"/>
              </w:rPr>
              <w:t xml:space="preserve"> </w:t>
            </w:r>
            <w:r w:rsidRPr="001442E0">
              <w:rPr>
                <w:sz w:val="24"/>
                <w:szCs w:val="24"/>
              </w:rPr>
              <w:t>цялостната</w:t>
            </w:r>
            <w:r w:rsidRPr="001442E0">
              <w:rPr>
                <w:spacing w:val="1"/>
                <w:sz w:val="24"/>
                <w:szCs w:val="24"/>
              </w:rPr>
              <w:t xml:space="preserve"> </w:t>
            </w:r>
            <w:r w:rsidRPr="001442E0">
              <w:rPr>
                <w:sz w:val="24"/>
                <w:szCs w:val="24"/>
              </w:rPr>
              <w:t>дейност</w:t>
            </w:r>
            <w:r w:rsidRPr="001442E0">
              <w:rPr>
                <w:spacing w:val="1"/>
                <w:sz w:val="24"/>
                <w:szCs w:val="24"/>
              </w:rPr>
              <w:t xml:space="preserve"> </w:t>
            </w:r>
            <w:r w:rsidRPr="001442E0">
              <w:rPr>
                <w:sz w:val="24"/>
                <w:szCs w:val="24"/>
              </w:rPr>
              <w:t>на</w:t>
            </w:r>
            <w:r w:rsidRPr="001442E0">
              <w:rPr>
                <w:spacing w:val="1"/>
                <w:sz w:val="24"/>
                <w:szCs w:val="24"/>
              </w:rPr>
              <w:t xml:space="preserve"> </w:t>
            </w:r>
            <w:r w:rsidR="00637241" w:rsidRPr="001442E0">
              <w:rPr>
                <w:sz w:val="24"/>
                <w:szCs w:val="24"/>
              </w:rPr>
              <w:t>МИГ</w:t>
            </w:r>
            <w:r w:rsidRPr="001442E0">
              <w:rPr>
                <w:sz w:val="24"/>
                <w:szCs w:val="24"/>
              </w:rPr>
              <w:t>,</w:t>
            </w:r>
            <w:r w:rsidRPr="001442E0">
              <w:rPr>
                <w:spacing w:val="1"/>
                <w:sz w:val="24"/>
                <w:szCs w:val="24"/>
              </w:rPr>
              <w:t xml:space="preserve"> </w:t>
            </w:r>
            <w:r w:rsidRPr="001442E0">
              <w:rPr>
                <w:sz w:val="24"/>
                <w:szCs w:val="24"/>
              </w:rPr>
              <w:t>вкл.</w:t>
            </w:r>
            <w:r w:rsidRPr="001442E0">
              <w:rPr>
                <w:spacing w:val="1"/>
                <w:sz w:val="24"/>
                <w:szCs w:val="24"/>
              </w:rPr>
              <w:t xml:space="preserve"> </w:t>
            </w:r>
            <w:r w:rsidRPr="001442E0">
              <w:rPr>
                <w:sz w:val="24"/>
                <w:szCs w:val="24"/>
              </w:rPr>
              <w:t>в</w:t>
            </w:r>
            <w:r w:rsidRPr="001442E0">
              <w:rPr>
                <w:spacing w:val="1"/>
                <w:sz w:val="24"/>
                <w:szCs w:val="24"/>
              </w:rPr>
              <w:t xml:space="preserve"> </w:t>
            </w:r>
            <w:r w:rsidRPr="001442E0">
              <w:rPr>
                <w:sz w:val="24"/>
                <w:szCs w:val="24"/>
              </w:rPr>
              <w:t>работата</w:t>
            </w:r>
            <w:r w:rsidRPr="001442E0">
              <w:rPr>
                <w:spacing w:val="1"/>
                <w:sz w:val="24"/>
                <w:szCs w:val="24"/>
              </w:rPr>
              <w:t xml:space="preserve"> </w:t>
            </w:r>
            <w:r w:rsidRPr="001442E0">
              <w:rPr>
                <w:sz w:val="24"/>
                <w:szCs w:val="24"/>
              </w:rPr>
              <w:t>й</w:t>
            </w:r>
            <w:r w:rsidRPr="001442E0">
              <w:rPr>
                <w:spacing w:val="1"/>
                <w:sz w:val="24"/>
                <w:szCs w:val="24"/>
              </w:rPr>
              <w:t xml:space="preserve"> </w:t>
            </w:r>
            <w:r w:rsidRPr="001442E0">
              <w:rPr>
                <w:sz w:val="24"/>
                <w:szCs w:val="24"/>
              </w:rPr>
              <w:t>с</w:t>
            </w:r>
            <w:r w:rsidR="00637241" w:rsidRPr="001442E0">
              <w:rPr>
                <w:spacing w:val="61"/>
                <w:sz w:val="24"/>
                <w:szCs w:val="24"/>
              </w:rPr>
              <w:t xml:space="preserve"> </w:t>
            </w:r>
            <w:r w:rsidRPr="001442E0">
              <w:rPr>
                <w:sz w:val="24"/>
                <w:szCs w:val="24"/>
              </w:rPr>
              <w:t>целевите</w:t>
            </w:r>
            <w:r w:rsidR="00637241" w:rsidRPr="001442E0">
              <w:rPr>
                <w:sz w:val="24"/>
                <w:szCs w:val="24"/>
              </w:rPr>
              <w:t xml:space="preserve"> </w:t>
            </w:r>
            <w:r w:rsidRPr="001442E0">
              <w:rPr>
                <w:spacing w:val="-57"/>
                <w:sz w:val="24"/>
                <w:szCs w:val="24"/>
              </w:rPr>
              <w:t xml:space="preserve"> </w:t>
            </w:r>
            <w:r w:rsidRPr="001442E0">
              <w:rPr>
                <w:sz w:val="24"/>
                <w:szCs w:val="24"/>
              </w:rPr>
              <w:t>групи, в т.ч. уязвими и малцинствени групи от територията на прилагане</w:t>
            </w:r>
            <w:r w:rsidRPr="001442E0">
              <w:rPr>
                <w:spacing w:val="1"/>
                <w:sz w:val="24"/>
                <w:szCs w:val="24"/>
              </w:rPr>
              <w:t xml:space="preserve"> </w:t>
            </w:r>
            <w:r w:rsidRPr="001442E0">
              <w:rPr>
                <w:sz w:val="24"/>
                <w:szCs w:val="24"/>
              </w:rPr>
              <w:t>на</w:t>
            </w:r>
            <w:r w:rsidRPr="001442E0">
              <w:rPr>
                <w:spacing w:val="1"/>
                <w:sz w:val="24"/>
                <w:szCs w:val="24"/>
              </w:rPr>
              <w:t xml:space="preserve"> </w:t>
            </w:r>
            <w:r w:rsidRPr="001442E0">
              <w:rPr>
                <w:sz w:val="24"/>
                <w:szCs w:val="24"/>
              </w:rPr>
              <w:t>СВОМР.</w:t>
            </w:r>
            <w:r w:rsidRPr="001442E0">
              <w:rPr>
                <w:spacing w:val="1"/>
                <w:sz w:val="24"/>
                <w:szCs w:val="24"/>
              </w:rPr>
              <w:t xml:space="preserve"> </w:t>
            </w:r>
            <w:r w:rsidRPr="001442E0">
              <w:rPr>
                <w:sz w:val="24"/>
                <w:szCs w:val="24"/>
              </w:rPr>
              <w:t>Задълженията</w:t>
            </w:r>
            <w:r w:rsidRPr="001442E0">
              <w:rPr>
                <w:spacing w:val="1"/>
                <w:sz w:val="24"/>
                <w:szCs w:val="24"/>
              </w:rPr>
              <w:t xml:space="preserve"> </w:t>
            </w:r>
            <w:r w:rsidRPr="001442E0">
              <w:rPr>
                <w:sz w:val="24"/>
                <w:szCs w:val="24"/>
              </w:rPr>
              <w:t>и</w:t>
            </w:r>
            <w:r w:rsidRPr="001442E0">
              <w:rPr>
                <w:spacing w:val="1"/>
                <w:sz w:val="24"/>
                <w:szCs w:val="24"/>
              </w:rPr>
              <w:t xml:space="preserve"> </w:t>
            </w:r>
            <w:r w:rsidRPr="001442E0">
              <w:rPr>
                <w:sz w:val="24"/>
                <w:szCs w:val="24"/>
              </w:rPr>
              <w:t>отговорностите</w:t>
            </w:r>
            <w:r w:rsidRPr="001442E0">
              <w:rPr>
                <w:spacing w:val="1"/>
                <w:sz w:val="24"/>
                <w:szCs w:val="24"/>
              </w:rPr>
              <w:t xml:space="preserve"> </w:t>
            </w:r>
            <w:r w:rsidRPr="001442E0">
              <w:rPr>
                <w:sz w:val="24"/>
                <w:szCs w:val="24"/>
              </w:rPr>
              <w:t>на</w:t>
            </w:r>
            <w:r w:rsidRPr="001442E0">
              <w:rPr>
                <w:spacing w:val="1"/>
                <w:sz w:val="24"/>
                <w:szCs w:val="24"/>
              </w:rPr>
              <w:t xml:space="preserve"> </w:t>
            </w:r>
            <w:r w:rsidR="00637241" w:rsidRPr="001442E0">
              <w:rPr>
                <w:sz w:val="24"/>
                <w:szCs w:val="24"/>
              </w:rPr>
              <w:t>Експертите</w:t>
            </w:r>
            <w:r w:rsidRPr="001442E0">
              <w:rPr>
                <w:spacing w:val="1"/>
                <w:sz w:val="24"/>
                <w:szCs w:val="24"/>
              </w:rPr>
              <w:t xml:space="preserve"> </w:t>
            </w:r>
            <w:r w:rsidRPr="001442E0">
              <w:rPr>
                <w:sz w:val="24"/>
                <w:szCs w:val="24"/>
              </w:rPr>
              <w:t>са</w:t>
            </w:r>
            <w:r w:rsidRPr="001442E0">
              <w:rPr>
                <w:spacing w:val="1"/>
                <w:sz w:val="24"/>
                <w:szCs w:val="24"/>
              </w:rPr>
              <w:t xml:space="preserve"> </w:t>
            </w:r>
            <w:r w:rsidRPr="001442E0">
              <w:rPr>
                <w:sz w:val="24"/>
                <w:szCs w:val="24"/>
              </w:rPr>
              <w:t>подробно</w:t>
            </w:r>
            <w:r w:rsidRPr="001442E0">
              <w:rPr>
                <w:spacing w:val="1"/>
                <w:sz w:val="24"/>
                <w:szCs w:val="24"/>
              </w:rPr>
              <w:t xml:space="preserve"> </w:t>
            </w:r>
            <w:r w:rsidRPr="001442E0">
              <w:rPr>
                <w:sz w:val="24"/>
                <w:szCs w:val="24"/>
              </w:rPr>
              <w:t>описани</w:t>
            </w:r>
            <w:r w:rsidRPr="001442E0">
              <w:rPr>
                <w:spacing w:val="1"/>
                <w:sz w:val="24"/>
                <w:szCs w:val="24"/>
              </w:rPr>
              <w:t xml:space="preserve"> </w:t>
            </w:r>
            <w:r w:rsidRPr="001442E0">
              <w:rPr>
                <w:sz w:val="24"/>
                <w:szCs w:val="24"/>
              </w:rPr>
              <w:t>в</w:t>
            </w:r>
            <w:r w:rsidRPr="001442E0">
              <w:rPr>
                <w:spacing w:val="-3"/>
                <w:sz w:val="24"/>
                <w:szCs w:val="24"/>
              </w:rPr>
              <w:t xml:space="preserve"> </w:t>
            </w:r>
            <w:r w:rsidR="00637241" w:rsidRPr="001442E0">
              <w:rPr>
                <w:sz w:val="24"/>
                <w:szCs w:val="24"/>
              </w:rPr>
              <w:t>длъжностните</w:t>
            </w:r>
            <w:r w:rsidRPr="001442E0">
              <w:rPr>
                <w:sz w:val="24"/>
                <w:szCs w:val="24"/>
              </w:rPr>
              <w:t xml:space="preserve"> </w:t>
            </w:r>
            <w:r w:rsidR="00637241" w:rsidRPr="001442E0">
              <w:rPr>
                <w:sz w:val="24"/>
                <w:szCs w:val="24"/>
              </w:rPr>
              <w:t xml:space="preserve">им </w:t>
            </w:r>
            <w:r w:rsidRPr="001442E0">
              <w:rPr>
                <w:sz w:val="24"/>
                <w:szCs w:val="24"/>
              </w:rPr>
              <w:t>характеристик</w:t>
            </w:r>
            <w:r w:rsidR="00637241" w:rsidRPr="001442E0">
              <w:rPr>
                <w:sz w:val="24"/>
                <w:szCs w:val="24"/>
              </w:rPr>
              <w:t>и</w:t>
            </w:r>
            <w:r w:rsidRPr="001442E0">
              <w:rPr>
                <w:sz w:val="24"/>
                <w:szCs w:val="24"/>
              </w:rPr>
              <w:t>.</w:t>
            </w:r>
          </w:p>
          <w:p w14:paraId="736E322A" w14:textId="77777777" w:rsidR="00C6617A" w:rsidRPr="001442E0" w:rsidRDefault="00C6617A" w:rsidP="00637241">
            <w:pPr>
              <w:widowControl w:val="0"/>
              <w:autoSpaceDE w:val="0"/>
              <w:autoSpaceDN w:val="0"/>
              <w:spacing w:after="0"/>
              <w:ind w:left="64"/>
              <w:jc w:val="both"/>
              <w:rPr>
                <w:rFonts w:ascii="Times New Roman" w:eastAsia="Times New Roman" w:hAnsi="Times New Roman" w:cs="Times New Roman"/>
                <w:b/>
                <w:sz w:val="24"/>
                <w:szCs w:val="24"/>
              </w:rPr>
            </w:pPr>
            <w:r w:rsidRPr="001442E0">
              <w:rPr>
                <w:rFonts w:ascii="Times New Roman" w:eastAsia="Times New Roman" w:hAnsi="Times New Roman" w:cs="Times New Roman"/>
                <w:b/>
                <w:sz w:val="24"/>
                <w:szCs w:val="24"/>
              </w:rPr>
              <w:t>Изисквания</w:t>
            </w:r>
            <w:r w:rsidRPr="001442E0">
              <w:rPr>
                <w:rFonts w:ascii="Times New Roman" w:eastAsia="Times New Roman" w:hAnsi="Times New Roman" w:cs="Times New Roman"/>
                <w:b/>
                <w:spacing w:val="-3"/>
                <w:sz w:val="24"/>
                <w:szCs w:val="24"/>
              </w:rPr>
              <w:t xml:space="preserve"> </w:t>
            </w:r>
            <w:r w:rsidRPr="001442E0">
              <w:rPr>
                <w:rFonts w:ascii="Times New Roman" w:eastAsia="Times New Roman" w:hAnsi="Times New Roman" w:cs="Times New Roman"/>
                <w:b/>
                <w:sz w:val="24"/>
                <w:szCs w:val="24"/>
              </w:rPr>
              <w:t>за</w:t>
            </w:r>
            <w:r w:rsidRPr="001442E0">
              <w:rPr>
                <w:rFonts w:ascii="Times New Roman" w:eastAsia="Times New Roman" w:hAnsi="Times New Roman" w:cs="Times New Roman"/>
                <w:b/>
                <w:spacing w:val="-3"/>
                <w:sz w:val="24"/>
                <w:szCs w:val="24"/>
              </w:rPr>
              <w:t xml:space="preserve"> </w:t>
            </w:r>
            <w:r w:rsidRPr="001442E0">
              <w:rPr>
                <w:rFonts w:ascii="Times New Roman" w:eastAsia="Times New Roman" w:hAnsi="Times New Roman" w:cs="Times New Roman"/>
                <w:b/>
                <w:sz w:val="24"/>
                <w:szCs w:val="24"/>
              </w:rPr>
              <w:t>заемане</w:t>
            </w:r>
            <w:r w:rsidRPr="001442E0">
              <w:rPr>
                <w:rFonts w:ascii="Times New Roman" w:eastAsia="Times New Roman" w:hAnsi="Times New Roman" w:cs="Times New Roman"/>
                <w:b/>
                <w:spacing w:val="-5"/>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3"/>
                <w:sz w:val="24"/>
                <w:szCs w:val="24"/>
              </w:rPr>
              <w:t xml:space="preserve"> </w:t>
            </w:r>
            <w:r w:rsidRPr="001442E0">
              <w:rPr>
                <w:rFonts w:ascii="Times New Roman" w:eastAsia="Times New Roman" w:hAnsi="Times New Roman" w:cs="Times New Roman"/>
                <w:b/>
                <w:sz w:val="24"/>
                <w:szCs w:val="24"/>
              </w:rPr>
              <w:t>длъжността:</w:t>
            </w:r>
          </w:p>
          <w:p w14:paraId="5EF44FAE" w14:textId="77777777" w:rsidR="00637241" w:rsidRPr="001442E0" w:rsidRDefault="00637241" w:rsidP="0010315C">
            <w:pPr>
              <w:pStyle w:val="ae"/>
              <w:numPr>
                <w:ilvl w:val="0"/>
                <w:numId w:val="16"/>
              </w:numPr>
              <w:spacing w:after="0"/>
              <w:ind w:left="363" w:hanging="283"/>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завършено висше образование, най-малко степен „бакалавър“;</w:t>
            </w:r>
          </w:p>
          <w:p w14:paraId="475B84E0" w14:textId="5DA19C61" w:rsidR="00C6617A" w:rsidRPr="001442E0" w:rsidRDefault="00637241" w:rsidP="0010315C">
            <w:pPr>
              <w:pStyle w:val="ae"/>
              <w:numPr>
                <w:ilvl w:val="0"/>
                <w:numId w:val="16"/>
              </w:numPr>
              <w:spacing w:after="0"/>
              <w:ind w:left="363" w:hanging="283"/>
              <w:jc w:val="both"/>
              <w:rPr>
                <w:rFonts w:ascii="Times New Roman" w:eastAsia="Times New Roman" w:hAnsi="Times New Roman" w:cs="Times New Roman"/>
                <w:sz w:val="24"/>
                <w:szCs w:val="24"/>
              </w:rPr>
            </w:pPr>
            <w:r w:rsidRPr="001442E0">
              <w:rPr>
                <w:rFonts w:ascii="Times New Roman" w:hAnsi="Times New Roman" w:cs="Times New Roman"/>
                <w:sz w:val="24"/>
                <w:szCs w:val="24"/>
                <w:shd w:val="clear" w:color="auto" w:fill="FEFEFE"/>
              </w:rPr>
              <w:t>трудов стаж и/или осигурителен стаж най-малко две години.</w:t>
            </w:r>
          </w:p>
        </w:tc>
      </w:tr>
      <w:tr w:rsidR="00C6617A" w:rsidRPr="001442E0" w14:paraId="4B4BA0C9" w14:textId="77777777" w:rsidTr="00F56370">
        <w:trPr>
          <w:trHeight w:val="360"/>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706AC670" w14:textId="789A6384" w:rsidR="00C6617A" w:rsidRPr="001442E0" w:rsidRDefault="00C6617A" w:rsidP="00C6617A">
            <w:pPr>
              <w:spacing w:before="120" w:after="0"/>
              <w:ind w:left="360" w:hanging="36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7.3. Капацитет на местната инициативна група да изпълни стратегията за ВОМР:</w:t>
            </w:r>
          </w:p>
        </w:tc>
      </w:tr>
      <w:tr w:rsidR="00C6617A" w:rsidRPr="001442E0" w14:paraId="2F457425" w14:textId="77777777" w:rsidTr="009D4433">
        <w:trPr>
          <w:trHeight w:val="449"/>
        </w:trPr>
        <w:tc>
          <w:tcPr>
            <w:tcW w:w="2402" w:type="dxa"/>
            <w:gridSpan w:val="3"/>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516AB62B" w14:textId="0F4C2FE0" w:rsidR="00C6617A" w:rsidRPr="001442E0" w:rsidRDefault="00C6617A" w:rsidP="00C6617A">
            <w:pPr>
              <w:spacing w:before="120"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w:t>
            </w:r>
            <w:r w:rsidRPr="001442E0">
              <w:rPr>
                <w:rFonts w:ascii="Times New Roman" w:hAnsi="Times New Roman" w:cs="Times New Roman"/>
                <w:i/>
                <w:iCs/>
                <w:sz w:val="24"/>
                <w:szCs w:val="24"/>
                <w:shd w:val="clear" w:color="auto" w:fill="FEFEFE"/>
              </w:rPr>
              <w:t>Административен капацитет;</w:t>
            </w:r>
          </w:p>
        </w:tc>
        <w:tc>
          <w:tcPr>
            <w:tcW w:w="7379" w:type="dxa"/>
            <w:gridSpan w:val="3"/>
            <w:tcBorders>
              <w:top w:val="single" w:sz="6" w:space="0" w:color="auto"/>
              <w:left w:val="single" w:sz="8" w:space="0" w:color="auto"/>
              <w:bottom w:val="single" w:sz="8" w:space="0" w:color="auto"/>
              <w:right w:val="single" w:sz="8" w:space="0" w:color="auto"/>
            </w:tcBorders>
            <w:shd w:val="clear" w:color="auto" w:fill="auto"/>
            <w:vAlign w:val="center"/>
          </w:tcPr>
          <w:p w14:paraId="3A782BF4" w14:textId="32914BB5" w:rsidR="00C6617A" w:rsidRPr="001442E0" w:rsidRDefault="00C6617A" w:rsidP="00C6617A">
            <w:pPr>
              <w:spacing w:after="0"/>
              <w:ind w:left="68" w:right="16"/>
              <w:jc w:val="both"/>
              <w:rPr>
                <w:rFonts w:ascii="Times New Roman" w:eastAsia="Times New Roman" w:hAnsi="Times New Roman" w:cs="Times New Roman"/>
                <w:sz w:val="24"/>
              </w:rPr>
            </w:pPr>
            <w:r w:rsidRPr="001442E0">
              <w:rPr>
                <w:rFonts w:ascii="Times New Roman" w:eastAsia="Times New Roman" w:hAnsi="Times New Roman" w:cs="Times New Roman"/>
                <w:sz w:val="24"/>
              </w:rPr>
              <w:t>Сдружение „Местна инициативна група Ветово-Цар Калоян-Опака“ 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създадено</w:t>
            </w:r>
            <w:r w:rsidRPr="001442E0">
              <w:rPr>
                <w:rFonts w:ascii="Times New Roman" w:eastAsia="Times New Roman" w:hAnsi="Times New Roman" w:cs="Times New Roman"/>
                <w:spacing w:val="27"/>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30"/>
                <w:sz w:val="24"/>
              </w:rPr>
              <w:t xml:space="preserve"> </w:t>
            </w:r>
            <w:r w:rsidRPr="001442E0">
              <w:rPr>
                <w:rFonts w:ascii="Times New Roman" w:eastAsia="Times New Roman" w:hAnsi="Times New Roman" w:cs="Times New Roman"/>
                <w:sz w:val="24"/>
              </w:rPr>
              <w:t>регистрирано</w:t>
            </w:r>
            <w:r w:rsidRPr="001442E0">
              <w:rPr>
                <w:rFonts w:ascii="Times New Roman" w:eastAsia="Times New Roman" w:hAnsi="Times New Roman" w:cs="Times New Roman"/>
                <w:spacing w:val="28"/>
                <w:sz w:val="24"/>
              </w:rPr>
              <w:t xml:space="preserve"> </w:t>
            </w:r>
            <w:r w:rsidRPr="001442E0">
              <w:rPr>
                <w:rFonts w:ascii="Times New Roman" w:eastAsia="Times New Roman" w:hAnsi="Times New Roman" w:cs="Times New Roman"/>
                <w:sz w:val="24"/>
              </w:rPr>
              <w:t>при</w:t>
            </w:r>
            <w:r w:rsidRPr="001442E0">
              <w:rPr>
                <w:rFonts w:ascii="Times New Roman" w:eastAsia="Times New Roman" w:hAnsi="Times New Roman" w:cs="Times New Roman"/>
                <w:spacing w:val="25"/>
                <w:sz w:val="24"/>
              </w:rPr>
              <w:t xml:space="preserve"> </w:t>
            </w:r>
            <w:r w:rsidRPr="001442E0">
              <w:rPr>
                <w:rFonts w:ascii="Times New Roman" w:eastAsia="Times New Roman" w:hAnsi="Times New Roman" w:cs="Times New Roman"/>
                <w:sz w:val="24"/>
              </w:rPr>
              <w:t>изпълнението</w:t>
            </w:r>
            <w:r w:rsidRPr="001442E0">
              <w:rPr>
                <w:rFonts w:ascii="Times New Roman" w:eastAsia="Times New Roman" w:hAnsi="Times New Roman" w:cs="Times New Roman"/>
                <w:spacing w:val="24"/>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27"/>
                <w:sz w:val="24"/>
              </w:rPr>
              <w:t xml:space="preserve"> </w:t>
            </w:r>
            <w:r w:rsidRPr="001442E0">
              <w:rPr>
                <w:rFonts w:ascii="Times New Roman" w:eastAsia="Times New Roman" w:hAnsi="Times New Roman" w:cs="Times New Roman"/>
                <w:b/>
                <w:sz w:val="24"/>
              </w:rPr>
              <w:t>проект</w:t>
            </w:r>
            <w:r w:rsidRPr="001442E0">
              <w:rPr>
                <w:rFonts w:ascii="Times New Roman" w:eastAsia="Times New Roman" w:hAnsi="Times New Roman" w:cs="Times New Roman"/>
                <w:b/>
                <w:spacing w:val="27"/>
                <w:sz w:val="24"/>
              </w:rPr>
              <w:t xml:space="preserve"> </w:t>
            </w:r>
            <w:r w:rsidRPr="001442E0">
              <w:rPr>
                <w:rFonts w:ascii="Times New Roman" w:eastAsia="Times New Roman" w:hAnsi="Times New Roman" w:cs="Times New Roman"/>
                <w:b/>
                <w:sz w:val="24"/>
              </w:rPr>
              <w:t>по</w:t>
            </w:r>
            <w:r w:rsidRPr="001442E0">
              <w:rPr>
                <w:rFonts w:ascii="Times New Roman" w:eastAsia="Times New Roman" w:hAnsi="Times New Roman" w:cs="Times New Roman"/>
                <w:b/>
                <w:spacing w:val="28"/>
                <w:sz w:val="24"/>
              </w:rPr>
              <w:t xml:space="preserve"> </w:t>
            </w:r>
            <w:r w:rsidRPr="001442E0">
              <w:rPr>
                <w:rFonts w:ascii="Times New Roman" w:eastAsia="Times New Roman" w:hAnsi="Times New Roman" w:cs="Times New Roman"/>
                <w:b/>
                <w:sz w:val="24"/>
              </w:rPr>
              <w:t>подмярка</w:t>
            </w:r>
            <w:r w:rsidRPr="001442E0">
              <w:rPr>
                <w:rFonts w:ascii="Times New Roman" w:eastAsia="Times New Roman" w:hAnsi="Times New Roman" w:cs="Times New Roman"/>
                <w:b/>
                <w:spacing w:val="27"/>
                <w:sz w:val="24"/>
              </w:rPr>
              <w:t xml:space="preserve"> </w:t>
            </w:r>
            <w:r w:rsidRPr="001442E0">
              <w:rPr>
                <w:rFonts w:ascii="Times New Roman" w:eastAsia="Times New Roman" w:hAnsi="Times New Roman" w:cs="Times New Roman"/>
                <w:b/>
                <w:sz w:val="24"/>
              </w:rPr>
              <w:t>19.1</w:t>
            </w:r>
            <w:r w:rsidRPr="001442E0">
              <w:rPr>
                <w:rFonts w:ascii="Times New Roman" w:eastAsia="Times New Roman" w:hAnsi="Times New Roman" w:cs="Times New Roman"/>
                <w:b/>
                <w:spacing w:val="28"/>
                <w:sz w:val="24"/>
              </w:rPr>
              <w:t xml:space="preserve"> </w:t>
            </w:r>
            <w:r w:rsidRPr="001442E0">
              <w:rPr>
                <w:rFonts w:ascii="Times New Roman" w:eastAsia="Times New Roman" w:hAnsi="Times New Roman" w:cs="Times New Roman"/>
                <w:b/>
                <w:sz w:val="24"/>
              </w:rPr>
              <w:t xml:space="preserve">„Помощ за подготвителни дейности“ </w:t>
            </w:r>
            <w:r w:rsidRPr="001442E0">
              <w:rPr>
                <w:rFonts w:ascii="Times New Roman" w:eastAsia="Times New Roman" w:hAnsi="Times New Roman" w:cs="Times New Roman"/>
                <w:sz w:val="24"/>
              </w:rPr>
              <w:t xml:space="preserve">от </w:t>
            </w:r>
            <w:r w:rsidR="001F0D2D" w:rsidRPr="001442E0">
              <w:rPr>
                <w:rFonts w:ascii="Times New Roman" w:eastAsia="Times New Roman" w:hAnsi="Times New Roman" w:cs="Times New Roman"/>
                <w:sz w:val="24"/>
              </w:rPr>
              <w:t>ПРСР</w:t>
            </w:r>
            <w:r w:rsidRPr="001442E0">
              <w:rPr>
                <w:rFonts w:ascii="Times New Roman" w:eastAsia="Times New Roman" w:hAnsi="Times New Roman" w:cs="Times New Roman"/>
                <w:spacing w:val="7"/>
                <w:sz w:val="24"/>
              </w:rPr>
              <w:t xml:space="preserve"> </w:t>
            </w:r>
            <w:r w:rsidRPr="001442E0">
              <w:rPr>
                <w:rFonts w:ascii="Times New Roman" w:eastAsia="Times New Roman" w:hAnsi="Times New Roman" w:cs="Times New Roman"/>
                <w:sz w:val="24"/>
              </w:rPr>
              <w:t>за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периода</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2014</w:t>
            </w:r>
            <w:r w:rsidRPr="001442E0">
              <w:rPr>
                <w:rFonts w:ascii="Times New Roman" w:eastAsia="Times New Roman" w:hAnsi="Times New Roman" w:cs="Times New Roman"/>
                <w:spacing w:val="7"/>
                <w:sz w:val="24"/>
              </w:rPr>
              <w:t xml:space="preserve"> </w:t>
            </w:r>
            <w:r w:rsidRPr="001442E0">
              <w:rPr>
                <w:rFonts w:ascii="Times New Roman" w:eastAsia="Times New Roman" w:hAnsi="Times New Roman" w:cs="Times New Roman"/>
                <w:sz w:val="24"/>
              </w:rPr>
              <w:t>-</w:t>
            </w:r>
            <w:r w:rsidRPr="001442E0">
              <w:rPr>
                <w:rFonts w:ascii="Times New Roman" w:eastAsia="Times New Roman" w:hAnsi="Times New Roman" w:cs="Times New Roman"/>
                <w:spacing w:val="4"/>
                <w:sz w:val="24"/>
              </w:rPr>
              <w:t xml:space="preserve"> </w:t>
            </w:r>
            <w:r w:rsidRPr="001442E0">
              <w:rPr>
                <w:rFonts w:ascii="Times New Roman" w:eastAsia="Times New Roman" w:hAnsi="Times New Roman" w:cs="Times New Roman"/>
                <w:sz w:val="24"/>
              </w:rPr>
              <w:t>2020</w:t>
            </w:r>
            <w:r w:rsidRPr="001442E0">
              <w:rPr>
                <w:rFonts w:ascii="Times New Roman" w:eastAsia="Times New Roman" w:hAnsi="Times New Roman" w:cs="Times New Roman"/>
                <w:spacing w:val="3"/>
                <w:sz w:val="24"/>
              </w:rPr>
              <w:t xml:space="preserve"> </w:t>
            </w:r>
            <w:r w:rsidRPr="001442E0">
              <w:rPr>
                <w:rFonts w:ascii="Times New Roman" w:eastAsia="Times New Roman" w:hAnsi="Times New Roman" w:cs="Times New Roman"/>
                <w:sz w:val="24"/>
              </w:rPr>
              <w:t>г.</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b/>
                <w:sz w:val="24"/>
              </w:rPr>
              <w:t>Изпълненият</w:t>
            </w:r>
            <w:r w:rsidRPr="001442E0">
              <w:rPr>
                <w:rFonts w:ascii="Times New Roman" w:eastAsia="Times New Roman" w:hAnsi="Times New Roman" w:cs="Times New Roman"/>
                <w:b/>
                <w:spacing w:val="9"/>
                <w:sz w:val="24"/>
              </w:rPr>
              <w:t xml:space="preserve"> </w:t>
            </w:r>
            <w:r w:rsidRPr="001442E0">
              <w:rPr>
                <w:rFonts w:ascii="Times New Roman" w:eastAsia="Times New Roman" w:hAnsi="Times New Roman" w:cs="Times New Roman"/>
                <w:b/>
                <w:sz w:val="24"/>
              </w:rPr>
              <w:t>договор</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по</w:t>
            </w:r>
            <w:r w:rsidRPr="001442E0">
              <w:rPr>
                <w:rFonts w:ascii="Times New Roman" w:eastAsia="Times New Roman" w:hAnsi="Times New Roman" w:cs="Times New Roman"/>
                <w:b/>
                <w:spacing w:val="7"/>
                <w:sz w:val="24"/>
              </w:rPr>
              <w:t xml:space="preserve"> </w:t>
            </w:r>
            <w:r w:rsidRPr="001442E0">
              <w:rPr>
                <w:rFonts w:ascii="Times New Roman" w:eastAsia="Times New Roman" w:hAnsi="Times New Roman" w:cs="Times New Roman"/>
                <w:b/>
                <w:sz w:val="24"/>
              </w:rPr>
              <w:t>подмярка</w:t>
            </w:r>
            <w:r w:rsidRPr="001442E0">
              <w:rPr>
                <w:rFonts w:ascii="Times New Roman" w:eastAsia="Times New Roman" w:hAnsi="Times New Roman" w:cs="Times New Roman"/>
                <w:b/>
                <w:spacing w:val="7"/>
                <w:sz w:val="24"/>
              </w:rPr>
              <w:t xml:space="preserve"> </w:t>
            </w:r>
            <w:r w:rsidRPr="001442E0">
              <w:rPr>
                <w:rFonts w:ascii="Times New Roman" w:eastAsia="Times New Roman" w:hAnsi="Times New Roman" w:cs="Times New Roman"/>
                <w:b/>
                <w:sz w:val="24"/>
              </w:rPr>
              <w:t xml:space="preserve">19.1 </w:t>
            </w:r>
            <w:r w:rsidRPr="001442E0">
              <w:rPr>
                <w:rFonts w:ascii="Times New Roman" w:eastAsia="Times New Roman" w:hAnsi="Times New Roman" w:cs="Times New Roman"/>
                <w:sz w:val="24"/>
              </w:rPr>
              <w:t>е</w:t>
            </w:r>
            <w:r w:rsidRPr="001442E0">
              <w:rPr>
                <w:rFonts w:ascii="Times New Roman" w:eastAsia="Times New Roman" w:hAnsi="Times New Roman" w:cs="Times New Roman"/>
                <w:spacing w:val="4"/>
                <w:sz w:val="24"/>
              </w:rPr>
              <w:t xml:space="preserve"> </w:t>
            </w:r>
            <w:r w:rsidRPr="001442E0">
              <w:rPr>
                <w:rFonts w:ascii="Times New Roman" w:eastAsia="Times New Roman" w:hAnsi="Times New Roman" w:cs="Times New Roman"/>
                <w:sz w:val="24"/>
              </w:rPr>
              <w:t>със срок</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от</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9</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месеца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b/>
                <w:sz w:val="24"/>
              </w:rPr>
              <w:t>на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стойност</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57 036,00</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лв.</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sz w:val="24"/>
              </w:rPr>
              <w:t>без</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ДДС. Основните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резултати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от</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изпълнението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b/>
                <w:sz w:val="24"/>
              </w:rPr>
              <w:t>учредяването</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и</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регистрирането</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на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МИГ</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като</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публично-частно</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партньорство и подготовка на Стратегия за водено от общностите местно развитие</w:t>
            </w:r>
            <w:r w:rsidRPr="001442E0">
              <w:rPr>
                <w:rFonts w:ascii="Times New Roman" w:eastAsia="Times New Roman" w:hAnsi="Times New Roman" w:cs="Times New Roman"/>
                <w:sz w:val="24"/>
              </w:rPr>
              <w:t xml:space="preserve">. </w:t>
            </w:r>
          </w:p>
          <w:p w14:paraId="03442F43" w14:textId="49EB7A06" w:rsidR="00C6617A" w:rsidRPr="001442E0" w:rsidRDefault="00C6617A" w:rsidP="00C6617A">
            <w:pPr>
              <w:widowControl w:val="0"/>
              <w:autoSpaceDE w:val="0"/>
              <w:autoSpaceDN w:val="0"/>
              <w:spacing w:after="0"/>
              <w:ind w:left="68" w:right="14"/>
              <w:jc w:val="both"/>
              <w:rPr>
                <w:rFonts w:ascii="Times New Roman" w:eastAsia="Times New Roman" w:hAnsi="Times New Roman" w:cs="Times New Roman"/>
                <w:sz w:val="24"/>
              </w:rPr>
            </w:pPr>
            <w:r w:rsidRPr="001442E0">
              <w:rPr>
                <w:rFonts w:ascii="Times New Roman" w:eastAsia="Times New Roman" w:hAnsi="Times New Roman" w:cs="Times New Roman"/>
                <w:sz w:val="24"/>
              </w:rPr>
              <w:t>Обхватът</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действие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МИГ</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съвпада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административните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границите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001F0D2D" w:rsidRPr="001442E0">
              <w:rPr>
                <w:rFonts w:ascii="Times New Roman" w:eastAsia="Times New Roman" w:hAnsi="Times New Roman" w:cs="Times New Roman"/>
                <w:sz w:val="24"/>
              </w:rPr>
              <w:t>общините</w:t>
            </w:r>
            <w:r w:rsidRPr="001442E0">
              <w:rPr>
                <w:rFonts w:ascii="Times New Roman" w:eastAsia="Times New Roman" w:hAnsi="Times New Roman" w:cs="Times New Roman"/>
                <w:spacing w:val="1"/>
                <w:sz w:val="24"/>
              </w:rPr>
              <w:t xml:space="preserve"> </w:t>
            </w:r>
            <w:r w:rsidR="001F0D2D" w:rsidRPr="001442E0">
              <w:rPr>
                <w:rFonts w:ascii="Times New Roman" w:eastAsia="Times New Roman" w:hAnsi="Times New Roman" w:cs="Times New Roman"/>
                <w:sz w:val="24"/>
              </w:rPr>
              <w:t xml:space="preserve">Ветово, </w:t>
            </w:r>
            <w:r w:rsidRPr="001442E0">
              <w:rPr>
                <w:rFonts w:ascii="Times New Roman" w:eastAsia="Times New Roman" w:hAnsi="Times New Roman" w:cs="Times New Roman"/>
                <w:sz w:val="24"/>
              </w:rPr>
              <w:t>Цар Калоян</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Опака,</w:t>
            </w:r>
            <w:r w:rsidRPr="001442E0">
              <w:rPr>
                <w:rFonts w:ascii="Times New Roman" w:eastAsia="Times New Roman" w:hAnsi="Times New Roman" w:cs="Times New Roman"/>
                <w:spacing w:val="1"/>
                <w:sz w:val="24"/>
              </w:rPr>
              <w:t xml:space="preserve"> </w:t>
            </w:r>
            <w:r w:rsidR="001F0D2D" w:rsidRPr="001442E0">
              <w:rPr>
                <w:rFonts w:ascii="Times New Roman" w:eastAsia="Times New Roman" w:hAnsi="Times New Roman" w:cs="Times New Roman"/>
                <w:sz w:val="24"/>
              </w:rPr>
              <w:t>които имат</w:t>
            </w:r>
            <w:r w:rsidRPr="001442E0">
              <w:rPr>
                <w:rFonts w:ascii="Times New Roman" w:eastAsia="Times New Roman" w:hAnsi="Times New Roman" w:cs="Times New Roman"/>
                <w:sz w:val="24"/>
              </w:rPr>
              <w:t xml:space="preserve"> сходни ха</w:t>
            </w:r>
            <w:r w:rsidR="001F0D2D" w:rsidRPr="001442E0">
              <w:rPr>
                <w:rFonts w:ascii="Times New Roman" w:eastAsia="Times New Roman" w:hAnsi="Times New Roman" w:cs="Times New Roman"/>
                <w:sz w:val="24"/>
              </w:rPr>
              <w:t xml:space="preserve">рактеристики на развитие, </w:t>
            </w:r>
            <w:r w:rsidRPr="001442E0">
              <w:rPr>
                <w:rFonts w:ascii="Times New Roman" w:eastAsia="Times New Roman" w:hAnsi="Times New Roman" w:cs="Times New Roman"/>
                <w:sz w:val="24"/>
              </w:rPr>
              <w:t>изостава</w:t>
            </w:r>
            <w:r w:rsidR="001F0D2D" w:rsidRPr="001442E0">
              <w:rPr>
                <w:rFonts w:ascii="Times New Roman" w:eastAsia="Times New Roman" w:hAnsi="Times New Roman" w:cs="Times New Roman"/>
                <w:sz w:val="24"/>
              </w:rPr>
              <w:t>що</w:t>
            </w:r>
            <w:r w:rsidRPr="001442E0">
              <w:rPr>
                <w:rFonts w:ascii="Times New Roman" w:eastAsia="Times New Roman" w:hAnsi="Times New Roman" w:cs="Times New Roman"/>
                <w:sz w:val="24"/>
              </w:rPr>
              <w:t xml:space="preserve"> в сравнение с</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други части на областите и страната. Гражданският потенциал на територията е поддържан</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през</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последните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няколко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години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усилията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общините и ключовите местни лидери, заинтересовани от устойчивото развитие на селския</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район. Местната власт и на трите общини през изминалите програмни периоди е реализирала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поредица</w:t>
            </w:r>
            <w:r w:rsidRPr="001442E0">
              <w:rPr>
                <w:rFonts w:ascii="Times New Roman" w:eastAsia="Times New Roman" w:hAnsi="Times New Roman" w:cs="Times New Roman"/>
                <w:spacing w:val="54"/>
                <w:sz w:val="24"/>
              </w:rPr>
              <w:t xml:space="preserve"> </w:t>
            </w:r>
            <w:r w:rsidRPr="001442E0">
              <w:rPr>
                <w:rFonts w:ascii="Times New Roman" w:eastAsia="Times New Roman" w:hAnsi="Times New Roman" w:cs="Times New Roman"/>
                <w:sz w:val="24"/>
              </w:rPr>
              <w:t>от  проекти</w:t>
            </w:r>
            <w:r w:rsidRPr="001442E0">
              <w:rPr>
                <w:rFonts w:ascii="Times New Roman" w:eastAsia="Times New Roman" w:hAnsi="Times New Roman" w:cs="Times New Roman"/>
                <w:spacing w:val="55"/>
                <w:sz w:val="24"/>
              </w:rPr>
              <w:t xml:space="preserve"> </w:t>
            </w:r>
            <w:r w:rsidRPr="001442E0">
              <w:rPr>
                <w:rFonts w:ascii="Times New Roman" w:eastAsia="Times New Roman" w:hAnsi="Times New Roman" w:cs="Times New Roman"/>
                <w:sz w:val="24"/>
              </w:rPr>
              <w:t>по</w:t>
            </w:r>
            <w:r w:rsidRPr="001442E0">
              <w:rPr>
                <w:rFonts w:ascii="Times New Roman" w:eastAsia="Times New Roman" w:hAnsi="Times New Roman" w:cs="Times New Roman"/>
                <w:spacing w:val="3"/>
                <w:sz w:val="24"/>
              </w:rPr>
              <w:t xml:space="preserve"> </w:t>
            </w:r>
            <w:r w:rsidR="001F0D2D" w:rsidRPr="001442E0">
              <w:rPr>
                <w:rFonts w:ascii="Times New Roman" w:eastAsia="Times New Roman" w:hAnsi="Times New Roman" w:cs="Times New Roman"/>
                <w:sz w:val="24"/>
              </w:rPr>
              <w:t>ПРСР</w:t>
            </w:r>
            <w:r w:rsidRPr="001442E0">
              <w:rPr>
                <w:rFonts w:ascii="Times New Roman" w:eastAsia="Times New Roman" w:hAnsi="Times New Roman" w:cs="Times New Roman"/>
                <w:spacing w:val="55"/>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2"/>
                <w:sz w:val="24"/>
              </w:rPr>
              <w:t xml:space="preserve"> различни </w:t>
            </w:r>
            <w:r w:rsidRPr="001442E0">
              <w:rPr>
                <w:rFonts w:ascii="Times New Roman" w:eastAsia="Times New Roman" w:hAnsi="Times New Roman" w:cs="Times New Roman"/>
                <w:sz w:val="24"/>
              </w:rPr>
              <w:t xml:space="preserve">Оперативни програми. Изпълнени проекти има и от страна на бизнеса и неправителствените </w:t>
            </w:r>
            <w:r w:rsidRPr="001442E0">
              <w:rPr>
                <w:rFonts w:ascii="Times New Roman" w:eastAsia="Times New Roman" w:hAnsi="Times New Roman" w:cs="Times New Roman"/>
                <w:spacing w:val="-57"/>
                <w:sz w:val="24"/>
              </w:rPr>
              <w:t xml:space="preserve"> </w:t>
            </w:r>
            <w:r w:rsidRPr="001442E0">
              <w:rPr>
                <w:rFonts w:ascii="Times New Roman" w:eastAsia="Times New Roman" w:hAnsi="Times New Roman" w:cs="Times New Roman"/>
                <w:sz w:val="24"/>
              </w:rPr>
              <w:t>организации, които членуват в МИГ. Това е добра предпоставка за успешно прилагане 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стратегията с участието не само на Екипа и Управителния съвет, но и с включването 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 xml:space="preserve">капацитета, който вече притежават част от членовете на Общото събрание. </w:t>
            </w:r>
          </w:p>
          <w:p w14:paraId="2F6420A7" w14:textId="25A8E5EF" w:rsidR="00C6617A" w:rsidRPr="001442E0" w:rsidRDefault="00C6617A" w:rsidP="002C3C5C">
            <w:pPr>
              <w:widowControl w:val="0"/>
              <w:autoSpaceDE w:val="0"/>
              <w:autoSpaceDN w:val="0"/>
              <w:spacing w:after="0"/>
              <w:ind w:left="66" w:right="10"/>
              <w:jc w:val="both"/>
              <w:rPr>
                <w:rFonts w:ascii="Times New Roman" w:eastAsia="Times New Roman" w:hAnsi="Times New Roman" w:cs="Times New Roman"/>
                <w:sz w:val="24"/>
              </w:rPr>
            </w:pPr>
            <w:r w:rsidRPr="001442E0">
              <w:rPr>
                <w:rFonts w:ascii="Times New Roman" w:eastAsia="Times New Roman" w:hAnsi="Times New Roman" w:cs="Times New Roman"/>
                <w:b/>
                <w:sz w:val="24"/>
              </w:rPr>
              <w:t>Екип на МИГ</w:t>
            </w:r>
            <w:r w:rsidRPr="001442E0">
              <w:rPr>
                <w:rFonts w:ascii="Times New Roman" w:eastAsia="Times New Roman" w:hAnsi="Times New Roman" w:cs="Times New Roman"/>
                <w:sz w:val="24"/>
              </w:rPr>
              <w:t>: Осигурен е персонал с подходяща квалификация и опит. Сключени са предварителни споразумения с одобрените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кандидати за тези позиции. Лицата, одобрени от УС на МИГ, за позициите „Изпълнителен</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директор“</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„Експерт</w:t>
            </w:r>
            <w:r w:rsidR="00365E7A" w:rsidRPr="001442E0">
              <w:rPr>
                <w:rFonts w:ascii="Times New Roman" w:eastAsia="Times New Roman" w:hAnsi="Times New Roman" w:cs="Times New Roman"/>
                <w:sz w:val="24"/>
              </w:rPr>
              <w:t>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прилагане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СВОМР“</w:t>
            </w:r>
            <w:r w:rsidR="002C3C5C"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отговарят</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всички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изисквания</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за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образование/</w:t>
            </w:r>
            <w:r w:rsidR="002C3C5C" w:rsidRPr="001442E0">
              <w:rPr>
                <w:rFonts w:ascii="Times New Roman" w:eastAsia="Times New Roman" w:hAnsi="Times New Roman" w:cs="Times New Roman"/>
                <w:sz w:val="24"/>
              </w:rPr>
              <w:t xml:space="preserve"> </w:t>
            </w:r>
            <w:r w:rsidRPr="001442E0">
              <w:rPr>
                <w:rFonts w:ascii="Times New Roman" w:eastAsia="Times New Roman" w:hAnsi="Times New Roman" w:cs="Times New Roman"/>
                <w:sz w:val="24"/>
              </w:rPr>
              <w:t>квалификация и</w:t>
            </w:r>
            <w:r w:rsidR="00365E7A" w:rsidRPr="001442E0">
              <w:rPr>
                <w:rFonts w:ascii="Times New Roman" w:eastAsia="Times New Roman" w:hAnsi="Times New Roman" w:cs="Times New Roman"/>
                <w:sz w:val="24"/>
              </w:rPr>
              <w:t xml:space="preserve"> опит. Те </w:t>
            </w:r>
            <w:r w:rsidRPr="001442E0">
              <w:rPr>
                <w:rFonts w:ascii="Times New Roman" w:eastAsia="Times New Roman" w:hAnsi="Times New Roman" w:cs="Times New Roman"/>
                <w:sz w:val="24"/>
              </w:rPr>
              <w:t>притежават</w:t>
            </w:r>
            <w:r w:rsidR="00365E7A" w:rsidRPr="001442E0">
              <w:rPr>
                <w:rFonts w:ascii="Times New Roman" w:eastAsia="Times New Roman" w:hAnsi="Times New Roman" w:cs="Times New Roman"/>
                <w:sz w:val="24"/>
              </w:rPr>
              <w:t xml:space="preserve"> богат</w:t>
            </w:r>
            <w:r w:rsidRPr="001442E0">
              <w:rPr>
                <w:rFonts w:ascii="Times New Roman" w:eastAsia="Times New Roman" w:hAnsi="Times New Roman" w:cs="Times New Roman"/>
                <w:sz w:val="24"/>
              </w:rPr>
              <w:t xml:space="preserve"> опит</w:t>
            </w:r>
            <w:r w:rsidR="00365E7A" w:rsidRPr="001442E0">
              <w:rPr>
                <w:rFonts w:ascii="Times New Roman" w:eastAsia="Times New Roman" w:hAnsi="Times New Roman" w:cs="Times New Roman"/>
                <w:spacing w:val="60"/>
                <w:sz w:val="24"/>
              </w:rPr>
              <w:t xml:space="preserve"> с</w:t>
            </w:r>
            <w:r w:rsidRPr="001442E0">
              <w:rPr>
                <w:rFonts w:ascii="Times New Roman" w:eastAsia="Times New Roman" w:hAnsi="Times New Roman" w:cs="Times New Roman"/>
                <w:sz w:val="24"/>
              </w:rPr>
              <w:t xml:space="preserve"> работа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 xml:space="preserve">по проекти, финансирани чрез фондовете на ЕС. </w:t>
            </w:r>
          </w:p>
        </w:tc>
      </w:tr>
      <w:tr w:rsidR="00C6617A" w:rsidRPr="001442E0" w14:paraId="3C959E2A" w14:textId="77777777" w:rsidTr="009D4433">
        <w:trPr>
          <w:trHeight w:val="449"/>
        </w:trPr>
        <w:tc>
          <w:tcPr>
            <w:tcW w:w="2402" w:type="dxa"/>
            <w:gridSpan w:val="3"/>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612712C1" w14:textId="77A92395" w:rsidR="00C6617A" w:rsidRPr="001442E0" w:rsidRDefault="00C6617A" w:rsidP="00C6617A">
            <w:pPr>
              <w:spacing w:before="120"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w:t>
            </w:r>
            <w:r w:rsidRPr="001442E0">
              <w:rPr>
                <w:rFonts w:ascii="Times New Roman" w:hAnsi="Times New Roman" w:cs="Times New Roman"/>
                <w:i/>
                <w:sz w:val="24"/>
                <w:szCs w:val="24"/>
                <w:shd w:val="clear" w:color="auto" w:fill="FEFEFE"/>
              </w:rPr>
              <w:t>Материално – технически капацитет</w:t>
            </w:r>
            <w:r w:rsidRPr="001442E0">
              <w:rPr>
                <w:rFonts w:ascii="Times New Roman" w:hAnsi="Times New Roman" w:cs="Times New Roman"/>
                <w:i/>
                <w:iCs/>
                <w:sz w:val="24"/>
                <w:szCs w:val="24"/>
                <w:shd w:val="clear" w:color="auto" w:fill="FEFEFE"/>
              </w:rPr>
              <w:t>;</w:t>
            </w:r>
          </w:p>
        </w:tc>
        <w:tc>
          <w:tcPr>
            <w:tcW w:w="7379" w:type="dxa"/>
            <w:gridSpan w:val="3"/>
            <w:tcBorders>
              <w:top w:val="single" w:sz="6" w:space="0" w:color="auto"/>
              <w:left w:val="single" w:sz="8" w:space="0" w:color="auto"/>
              <w:bottom w:val="single" w:sz="8" w:space="0" w:color="auto"/>
              <w:right w:val="single" w:sz="8" w:space="0" w:color="auto"/>
            </w:tcBorders>
            <w:shd w:val="clear" w:color="auto" w:fill="auto"/>
            <w:vAlign w:val="center"/>
          </w:tcPr>
          <w:p w14:paraId="796A811C" w14:textId="653D3064" w:rsidR="00C6617A" w:rsidRPr="001442E0" w:rsidRDefault="00C6617A" w:rsidP="00C6617A">
            <w:pPr>
              <w:widowControl w:val="0"/>
              <w:autoSpaceDE w:val="0"/>
              <w:autoSpaceDN w:val="0"/>
              <w:spacing w:after="0"/>
              <w:ind w:left="66" w:right="14"/>
              <w:jc w:val="both"/>
              <w:rPr>
                <w:rFonts w:ascii="Times New Roman" w:eastAsia="Times New Roman" w:hAnsi="Times New Roman" w:cs="Times New Roman"/>
                <w:i/>
                <w:sz w:val="24"/>
              </w:rPr>
            </w:pPr>
            <w:r w:rsidRPr="001442E0">
              <w:rPr>
                <w:rFonts w:ascii="Times New Roman" w:eastAsia="Times New Roman" w:hAnsi="Times New Roman" w:cs="Times New Roman"/>
                <w:b/>
                <w:sz w:val="24"/>
              </w:rPr>
              <w:t xml:space="preserve">Самостоятелен офис на МИГ: </w:t>
            </w:r>
            <w:r w:rsidRPr="001442E0">
              <w:rPr>
                <w:rFonts w:ascii="Times New Roman" w:eastAsia="Times New Roman" w:hAnsi="Times New Roman" w:cs="Times New Roman"/>
                <w:sz w:val="24"/>
              </w:rPr>
              <w:t>По решение на Общинския съвет, Община Ветово 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предоставила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МИГ</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за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възмездно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ползване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за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срок</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от</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10</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години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офис в</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едноетажна сграда с площ 61 кв.м, за което е сключен договор между кмета на Община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Ветово и Председателя на УС на МИГ. В офиса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МИГ,</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организирани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b/>
                <w:sz w:val="24"/>
              </w:rPr>
              <w:t>едно</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работно</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помещение</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за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екипа,</w:t>
            </w:r>
            <w:r w:rsidRPr="001442E0">
              <w:rPr>
                <w:rFonts w:ascii="Times New Roman" w:eastAsia="Times New Roman" w:hAnsi="Times New Roman" w:cs="Times New Roman"/>
                <w:b/>
                <w:spacing w:val="1"/>
                <w:sz w:val="24"/>
              </w:rPr>
              <w:t xml:space="preserve"> </w:t>
            </w:r>
            <w:r w:rsidR="002C3C5C" w:rsidRPr="001442E0">
              <w:rPr>
                <w:rFonts w:ascii="Times New Roman" w:eastAsia="Times New Roman" w:hAnsi="Times New Roman" w:cs="Times New Roman"/>
                <w:b/>
                <w:sz w:val="24"/>
              </w:rPr>
              <w:t xml:space="preserve">отделна </w:t>
            </w:r>
            <w:r w:rsidRPr="001442E0">
              <w:rPr>
                <w:rFonts w:ascii="Times New Roman" w:eastAsia="Times New Roman" w:hAnsi="Times New Roman" w:cs="Times New Roman"/>
                <w:b/>
                <w:spacing w:val="-57"/>
                <w:sz w:val="24"/>
              </w:rPr>
              <w:t xml:space="preserve"> </w:t>
            </w:r>
            <w:r w:rsidRPr="001442E0">
              <w:rPr>
                <w:rFonts w:ascii="Times New Roman" w:eastAsia="Times New Roman" w:hAnsi="Times New Roman" w:cs="Times New Roman"/>
                <w:b/>
                <w:sz w:val="24"/>
              </w:rPr>
              <w:t>заседателна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зала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за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провеждане</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на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срещи</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и</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заседания</w:t>
            </w:r>
            <w:r w:rsidRPr="001442E0">
              <w:rPr>
                <w:rFonts w:ascii="Times New Roman" w:eastAsia="Times New Roman" w:hAnsi="Times New Roman" w:cs="Times New Roman"/>
                <w:sz w:val="24"/>
              </w:rPr>
              <w:t>,</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самостоятелно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b/>
                <w:sz w:val="24"/>
              </w:rPr>
              <w:t>помещение</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 xml:space="preserve">за </w:t>
            </w:r>
            <w:r w:rsidRPr="001442E0">
              <w:rPr>
                <w:rFonts w:ascii="Times New Roman" w:eastAsia="Times New Roman" w:hAnsi="Times New Roman" w:cs="Times New Roman"/>
                <w:b/>
                <w:spacing w:val="-57"/>
                <w:sz w:val="24"/>
              </w:rPr>
              <w:t xml:space="preserve"> </w:t>
            </w:r>
            <w:r w:rsidRPr="001442E0">
              <w:rPr>
                <w:rFonts w:ascii="Times New Roman" w:eastAsia="Times New Roman" w:hAnsi="Times New Roman" w:cs="Times New Roman"/>
                <w:b/>
                <w:sz w:val="24"/>
              </w:rPr>
              <w:t>архива</w:t>
            </w:r>
            <w:r w:rsidRPr="001442E0">
              <w:rPr>
                <w:rFonts w:ascii="Times New Roman" w:eastAsia="Times New Roman" w:hAnsi="Times New Roman" w:cs="Times New Roman"/>
                <w:sz w:val="24"/>
              </w:rPr>
              <w:t xml:space="preserve">. Помещенията са обединени от фоайе – с места </w:t>
            </w:r>
            <w:r w:rsidR="002C3C5C" w:rsidRPr="001442E0">
              <w:rPr>
                <w:rFonts w:ascii="Times New Roman" w:eastAsia="Times New Roman" w:hAnsi="Times New Roman" w:cs="Times New Roman"/>
                <w:sz w:val="24"/>
              </w:rPr>
              <w:t xml:space="preserve">за </w:t>
            </w:r>
            <w:r w:rsidRPr="001442E0">
              <w:rPr>
                <w:rFonts w:ascii="Times New Roman" w:eastAsia="Times New Roman" w:hAnsi="Times New Roman" w:cs="Times New Roman"/>
                <w:sz w:val="24"/>
              </w:rPr>
              <w:t>посетители.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Срещите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събитията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повече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участници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ще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бъдат</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провеждани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в</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b/>
                <w:sz w:val="24"/>
              </w:rPr>
              <w:t>залите</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на</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 xml:space="preserve">общинските съвети </w:t>
            </w:r>
            <w:r w:rsidRPr="001442E0">
              <w:rPr>
                <w:rFonts w:ascii="Times New Roman" w:eastAsia="Times New Roman" w:hAnsi="Times New Roman" w:cs="Times New Roman"/>
                <w:sz w:val="24"/>
              </w:rPr>
              <w:t>на общините в състава на МИГ</w:t>
            </w:r>
            <w:r w:rsidRPr="001442E0">
              <w:rPr>
                <w:rFonts w:ascii="Times New Roman" w:eastAsia="Times New Roman" w:hAnsi="Times New Roman" w:cs="Times New Roman"/>
                <w:b/>
                <w:sz w:val="24"/>
              </w:rPr>
              <w:t>.</w:t>
            </w:r>
            <w:r w:rsidRPr="001442E0">
              <w:rPr>
                <w:rFonts w:ascii="Times New Roman" w:eastAsia="Times New Roman" w:hAnsi="Times New Roman" w:cs="Times New Roman"/>
                <w:b/>
                <w:spacing w:val="1"/>
                <w:sz w:val="24"/>
              </w:rPr>
              <w:t xml:space="preserve"> </w:t>
            </w:r>
            <w:r w:rsidRPr="001442E0">
              <w:rPr>
                <w:rFonts w:ascii="Times New Roman" w:eastAsia="Times New Roman" w:hAnsi="Times New Roman" w:cs="Times New Roman"/>
                <w:b/>
                <w:sz w:val="24"/>
              </w:rPr>
              <w:t>Осигурени са условия за достъпна сред</w:t>
            </w:r>
            <w:r w:rsidR="00983C01" w:rsidRPr="001442E0">
              <w:rPr>
                <w:rFonts w:ascii="Times New Roman" w:eastAsia="Times New Roman" w:hAnsi="Times New Roman" w:cs="Times New Roman"/>
                <w:b/>
                <w:sz w:val="24"/>
              </w:rPr>
              <w:t>а до офиса за хора с увреждания</w:t>
            </w:r>
            <w:r w:rsidRPr="001442E0">
              <w:rPr>
                <w:rFonts w:ascii="Times New Roman" w:eastAsia="Times New Roman" w:hAnsi="Times New Roman" w:cs="Times New Roman"/>
                <w:sz w:val="24"/>
              </w:rPr>
              <w:t>.</w:t>
            </w:r>
          </w:p>
          <w:p w14:paraId="05E802DD" w14:textId="602309CD" w:rsidR="00C6617A" w:rsidRPr="001442E0" w:rsidRDefault="00C6617A" w:rsidP="00C6617A">
            <w:pPr>
              <w:spacing w:after="0"/>
              <w:ind w:left="68" w:right="17"/>
              <w:jc w:val="both"/>
              <w:rPr>
                <w:rFonts w:ascii="Times New Roman" w:eastAsia="Times New Roman" w:hAnsi="Times New Roman" w:cs="Times New Roman"/>
                <w:sz w:val="24"/>
              </w:rPr>
            </w:pPr>
            <w:r w:rsidRPr="001442E0">
              <w:rPr>
                <w:rFonts w:ascii="Times New Roman" w:eastAsia="Times New Roman" w:hAnsi="Times New Roman" w:cs="Times New Roman"/>
                <w:sz w:val="24"/>
              </w:rPr>
              <w:t>Част</w:t>
            </w:r>
            <w:r w:rsidRPr="001442E0">
              <w:rPr>
                <w:rFonts w:ascii="Times New Roman" w:eastAsia="Times New Roman" w:hAnsi="Times New Roman" w:cs="Times New Roman"/>
                <w:spacing w:val="26"/>
                <w:sz w:val="24"/>
              </w:rPr>
              <w:t xml:space="preserve"> </w:t>
            </w:r>
            <w:r w:rsidRPr="001442E0">
              <w:rPr>
                <w:rFonts w:ascii="Times New Roman" w:eastAsia="Times New Roman" w:hAnsi="Times New Roman" w:cs="Times New Roman"/>
                <w:sz w:val="24"/>
              </w:rPr>
              <w:t>от</w:t>
            </w:r>
            <w:r w:rsidRPr="001442E0">
              <w:rPr>
                <w:rFonts w:ascii="Times New Roman" w:eastAsia="Times New Roman" w:hAnsi="Times New Roman" w:cs="Times New Roman"/>
                <w:spacing w:val="30"/>
                <w:sz w:val="24"/>
              </w:rPr>
              <w:t xml:space="preserve"> </w:t>
            </w:r>
            <w:r w:rsidRPr="001442E0">
              <w:rPr>
                <w:rFonts w:ascii="Times New Roman" w:eastAsia="Times New Roman" w:hAnsi="Times New Roman" w:cs="Times New Roman"/>
                <w:sz w:val="24"/>
              </w:rPr>
              <w:t>обзавеждането</w:t>
            </w:r>
            <w:r w:rsidRPr="001442E0">
              <w:rPr>
                <w:rFonts w:ascii="Times New Roman" w:eastAsia="Times New Roman" w:hAnsi="Times New Roman" w:cs="Times New Roman"/>
                <w:spacing w:val="30"/>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32"/>
                <w:sz w:val="24"/>
              </w:rPr>
              <w:t xml:space="preserve"> </w:t>
            </w:r>
            <w:r w:rsidRPr="001442E0">
              <w:rPr>
                <w:rFonts w:ascii="Times New Roman" w:eastAsia="Times New Roman" w:hAnsi="Times New Roman" w:cs="Times New Roman"/>
                <w:sz w:val="24"/>
              </w:rPr>
              <w:t>оборудването,</w:t>
            </w:r>
            <w:r w:rsidRPr="001442E0">
              <w:rPr>
                <w:rFonts w:ascii="Times New Roman" w:eastAsia="Times New Roman" w:hAnsi="Times New Roman" w:cs="Times New Roman"/>
                <w:spacing w:val="27"/>
                <w:sz w:val="24"/>
              </w:rPr>
              <w:t xml:space="preserve"> </w:t>
            </w:r>
            <w:r w:rsidRPr="001442E0">
              <w:rPr>
                <w:rFonts w:ascii="Times New Roman" w:eastAsia="Times New Roman" w:hAnsi="Times New Roman" w:cs="Times New Roman"/>
                <w:sz w:val="24"/>
              </w:rPr>
              <w:t>които</w:t>
            </w:r>
            <w:r w:rsidRPr="001442E0">
              <w:rPr>
                <w:rFonts w:ascii="Times New Roman" w:eastAsia="Times New Roman" w:hAnsi="Times New Roman" w:cs="Times New Roman"/>
                <w:spacing w:val="27"/>
                <w:sz w:val="24"/>
              </w:rPr>
              <w:t xml:space="preserve"> </w:t>
            </w:r>
            <w:r w:rsidRPr="001442E0">
              <w:rPr>
                <w:rFonts w:ascii="Times New Roman" w:eastAsia="Times New Roman" w:hAnsi="Times New Roman" w:cs="Times New Roman"/>
                <w:sz w:val="24"/>
              </w:rPr>
              <w:t>ще</w:t>
            </w:r>
            <w:r w:rsidRPr="001442E0">
              <w:rPr>
                <w:rFonts w:ascii="Times New Roman" w:eastAsia="Times New Roman" w:hAnsi="Times New Roman" w:cs="Times New Roman"/>
                <w:spacing w:val="26"/>
                <w:sz w:val="24"/>
              </w:rPr>
              <w:t xml:space="preserve"> </w:t>
            </w:r>
            <w:r w:rsidRPr="001442E0">
              <w:rPr>
                <w:rFonts w:ascii="Times New Roman" w:eastAsia="Times New Roman" w:hAnsi="Times New Roman" w:cs="Times New Roman"/>
                <w:sz w:val="24"/>
              </w:rPr>
              <w:t>бъдат</w:t>
            </w:r>
            <w:r w:rsidRPr="001442E0">
              <w:rPr>
                <w:rFonts w:ascii="Times New Roman" w:eastAsia="Times New Roman" w:hAnsi="Times New Roman" w:cs="Times New Roman"/>
                <w:spacing w:val="26"/>
                <w:sz w:val="24"/>
              </w:rPr>
              <w:t xml:space="preserve"> </w:t>
            </w:r>
            <w:r w:rsidRPr="001442E0">
              <w:rPr>
                <w:rFonts w:ascii="Times New Roman" w:eastAsia="Times New Roman" w:hAnsi="Times New Roman" w:cs="Times New Roman"/>
                <w:sz w:val="24"/>
              </w:rPr>
              <w:t>използвани</w:t>
            </w:r>
            <w:r w:rsidRPr="001442E0">
              <w:rPr>
                <w:rFonts w:ascii="Times New Roman" w:eastAsia="Times New Roman" w:hAnsi="Times New Roman" w:cs="Times New Roman"/>
                <w:spacing w:val="24"/>
                <w:sz w:val="24"/>
              </w:rPr>
              <w:t xml:space="preserve"> </w:t>
            </w:r>
            <w:r w:rsidRPr="001442E0">
              <w:rPr>
                <w:rFonts w:ascii="Times New Roman" w:eastAsia="Times New Roman" w:hAnsi="Times New Roman" w:cs="Times New Roman"/>
                <w:sz w:val="24"/>
              </w:rPr>
              <w:t>първоначално</w:t>
            </w:r>
            <w:r w:rsidR="002C3C5C" w:rsidRPr="001442E0">
              <w:rPr>
                <w:rFonts w:ascii="Times New Roman" w:eastAsia="Times New Roman" w:hAnsi="Times New Roman" w:cs="Times New Roman"/>
                <w:spacing w:val="27"/>
                <w:sz w:val="24"/>
              </w:rPr>
              <w:t xml:space="preserve"> </w:t>
            </w:r>
            <w:r w:rsidRPr="001442E0">
              <w:rPr>
                <w:rFonts w:ascii="Times New Roman" w:eastAsia="Times New Roman" w:hAnsi="Times New Roman" w:cs="Times New Roman"/>
                <w:sz w:val="24"/>
              </w:rPr>
              <w:t>при изпълнение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Стратегията</w:t>
            </w:r>
            <w:r w:rsidR="002C3C5C" w:rsidRPr="001442E0">
              <w:rPr>
                <w:rFonts w:ascii="Times New Roman" w:eastAsia="Times New Roman" w:hAnsi="Times New Roman" w:cs="Times New Roman"/>
                <w:sz w:val="24"/>
              </w:rPr>
              <w:t>,</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придобита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със</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средства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от</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безвъзмездното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финансиране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по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договор №РД50-44 за прилагане на подготвите</w:t>
            </w:r>
            <w:r w:rsidR="002C3C5C" w:rsidRPr="001442E0">
              <w:rPr>
                <w:rFonts w:ascii="Times New Roman" w:eastAsia="Times New Roman" w:hAnsi="Times New Roman" w:cs="Times New Roman"/>
                <w:sz w:val="24"/>
              </w:rPr>
              <w:t>лна подмярка 19.1</w:t>
            </w:r>
            <w:r w:rsidRPr="001442E0">
              <w:rPr>
                <w:rFonts w:ascii="Times New Roman" w:eastAsia="Times New Roman" w:hAnsi="Times New Roman" w:cs="Times New Roman"/>
                <w:sz w:val="24"/>
              </w:rPr>
              <w:t xml:space="preserve">. Част </w:t>
            </w:r>
            <w:r w:rsidRPr="001442E0">
              <w:rPr>
                <w:rFonts w:ascii="Times New Roman" w:eastAsia="Times New Roman" w:hAnsi="Times New Roman" w:cs="Times New Roman"/>
                <w:spacing w:val="-57"/>
                <w:sz w:val="24"/>
              </w:rPr>
              <w:t xml:space="preserve"> </w:t>
            </w:r>
            <w:r w:rsidRPr="001442E0">
              <w:rPr>
                <w:rFonts w:ascii="Times New Roman" w:eastAsia="Times New Roman" w:hAnsi="Times New Roman" w:cs="Times New Roman"/>
                <w:sz w:val="24"/>
              </w:rPr>
              <w:t>от</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оборудването е</w:t>
            </w:r>
            <w:r w:rsidRPr="001442E0">
              <w:rPr>
                <w:rFonts w:ascii="Times New Roman" w:eastAsia="Times New Roman" w:hAnsi="Times New Roman" w:cs="Times New Roman"/>
                <w:spacing w:val="-3"/>
                <w:sz w:val="24"/>
              </w:rPr>
              <w:t xml:space="preserve"> </w:t>
            </w:r>
            <w:r w:rsidRPr="001442E0">
              <w:rPr>
                <w:rFonts w:ascii="Times New Roman" w:eastAsia="Times New Roman" w:hAnsi="Times New Roman" w:cs="Times New Roman"/>
                <w:sz w:val="24"/>
              </w:rPr>
              <w:t>осигурено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на</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МИГ от общините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без</w:t>
            </w:r>
            <w:r w:rsidRPr="001442E0">
              <w:rPr>
                <w:rFonts w:ascii="Times New Roman" w:eastAsia="Times New Roman" w:hAnsi="Times New Roman" w:cs="Times New Roman"/>
                <w:spacing w:val="-2"/>
                <w:sz w:val="24"/>
              </w:rPr>
              <w:t xml:space="preserve"> </w:t>
            </w:r>
            <w:r w:rsidRPr="001442E0">
              <w:rPr>
                <w:rFonts w:ascii="Times New Roman" w:eastAsia="Times New Roman" w:hAnsi="Times New Roman" w:cs="Times New Roman"/>
                <w:sz w:val="24"/>
              </w:rPr>
              <w:t>ползване</w:t>
            </w:r>
            <w:r w:rsidRPr="001442E0">
              <w:rPr>
                <w:rFonts w:ascii="Times New Roman" w:eastAsia="Times New Roman" w:hAnsi="Times New Roman" w:cs="Times New Roman"/>
                <w:spacing w:val="-3"/>
                <w:sz w:val="24"/>
              </w:rPr>
              <w:t xml:space="preserve"> </w:t>
            </w:r>
            <w:r w:rsidRPr="001442E0">
              <w:rPr>
                <w:rFonts w:ascii="Times New Roman" w:eastAsia="Times New Roman" w:hAnsi="Times New Roman" w:cs="Times New Roman"/>
                <w:sz w:val="24"/>
              </w:rPr>
              <w:t>на външно финансиране.</w:t>
            </w:r>
          </w:p>
          <w:p w14:paraId="33075D5E" w14:textId="6E41380B" w:rsidR="00C6617A" w:rsidRPr="001442E0" w:rsidRDefault="00C6617A" w:rsidP="00F23108">
            <w:pPr>
              <w:spacing w:after="0"/>
              <w:ind w:left="84"/>
              <w:jc w:val="both"/>
              <w:rPr>
                <w:rFonts w:ascii="Times New Roman" w:eastAsia="Times New Roman" w:hAnsi="Times New Roman" w:cs="Times New Roman"/>
                <w:sz w:val="24"/>
              </w:rPr>
            </w:pPr>
            <w:r w:rsidRPr="001442E0">
              <w:rPr>
                <w:rFonts w:ascii="Times New Roman" w:eastAsia="Times New Roman" w:hAnsi="Times New Roman" w:cs="Times New Roman"/>
                <w:b/>
                <w:sz w:val="24"/>
              </w:rPr>
              <w:t xml:space="preserve">Обзавеждането </w:t>
            </w:r>
            <w:r w:rsidRPr="001442E0">
              <w:rPr>
                <w:rFonts w:ascii="Times New Roman" w:eastAsia="Times New Roman" w:hAnsi="Times New Roman" w:cs="Times New Roman"/>
                <w:sz w:val="24"/>
              </w:rPr>
              <w:t xml:space="preserve">на работното помещение за предвидените </w:t>
            </w:r>
            <w:r w:rsidR="002C3C5C" w:rsidRPr="001442E0">
              <w:rPr>
                <w:rFonts w:ascii="Times New Roman" w:eastAsia="Times New Roman" w:hAnsi="Times New Roman" w:cs="Times New Roman"/>
                <w:sz w:val="24"/>
              </w:rPr>
              <w:t>трима</w:t>
            </w:r>
            <w:r w:rsidRPr="001442E0">
              <w:rPr>
                <w:rFonts w:ascii="Times New Roman" w:eastAsia="Times New Roman" w:hAnsi="Times New Roman" w:cs="Times New Roman"/>
                <w:sz w:val="24"/>
              </w:rPr>
              <w:t xml:space="preserve"> служители на МИГ</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 xml:space="preserve">включва </w:t>
            </w:r>
            <w:r w:rsidR="002C3C5C" w:rsidRPr="001442E0">
              <w:rPr>
                <w:rFonts w:ascii="Times New Roman" w:eastAsia="Times New Roman" w:hAnsi="Times New Roman" w:cs="Times New Roman"/>
                <w:sz w:val="24"/>
              </w:rPr>
              <w:t>3</w:t>
            </w:r>
            <w:r w:rsidRPr="001442E0">
              <w:rPr>
                <w:rFonts w:ascii="Times New Roman" w:eastAsia="Times New Roman" w:hAnsi="Times New Roman" w:cs="Times New Roman"/>
                <w:sz w:val="24"/>
              </w:rPr>
              <w:t xml:space="preserve"> напълно оборудвани работни места с </w:t>
            </w:r>
            <w:r w:rsidR="002C3C5C" w:rsidRPr="001442E0">
              <w:rPr>
                <w:rFonts w:ascii="Times New Roman" w:eastAsia="Times New Roman" w:hAnsi="Times New Roman" w:cs="Times New Roman"/>
                <w:sz w:val="24"/>
              </w:rPr>
              <w:t>3 бюра, 3</w:t>
            </w:r>
            <w:r w:rsidRPr="001442E0">
              <w:rPr>
                <w:rFonts w:ascii="Times New Roman" w:eastAsia="Times New Roman" w:hAnsi="Times New Roman" w:cs="Times New Roman"/>
                <w:sz w:val="24"/>
              </w:rPr>
              <w:t xml:space="preserve"> работни стола и офис шкаф .</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Заседателната зала е</w:t>
            </w:r>
            <w:r w:rsidR="00D6767C" w:rsidRPr="001442E0">
              <w:rPr>
                <w:rFonts w:ascii="Times New Roman" w:eastAsia="Times New Roman" w:hAnsi="Times New Roman" w:cs="Times New Roman"/>
                <w:sz w:val="24"/>
              </w:rPr>
              <w:t xml:space="preserve"> обзаведена с конферентна маса с</w:t>
            </w:r>
            <w:r w:rsidR="00F23108" w:rsidRPr="001442E0">
              <w:rPr>
                <w:rFonts w:ascii="Times New Roman" w:eastAsia="Times New Roman" w:hAnsi="Times New Roman" w:cs="Times New Roman"/>
                <w:sz w:val="24"/>
              </w:rPr>
              <w:t xml:space="preserve"> 10 стола</w:t>
            </w:r>
            <w:r w:rsidRPr="001442E0">
              <w:rPr>
                <w:rFonts w:ascii="Times New Roman" w:eastAsia="Times New Roman" w:hAnsi="Times New Roman" w:cs="Times New Roman"/>
                <w:sz w:val="24"/>
              </w:rPr>
              <w:t>.</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 xml:space="preserve">Наличното </w:t>
            </w:r>
            <w:r w:rsidRPr="001442E0">
              <w:rPr>
                <w:rFonts w:ascii="Times New Roman" w:eastAsia="Times New Roman" w:hAnsi="Times New Roman" w:cs="Times New Roman"/>
                <w:b/>
                <w:sz w:val="24"/>
              </w:rPr>
              <w:t xml:space="preserve">оборудване </w:t>
            </w:r>
            <w:r w:rsidRPr="001442E0">
              <w:rPr>
                <w:rFonts w:ascii="Times New Roman" w:eastAsia="Times New Roman" w:hAnsi="Times New Roman" w:cs="Times New Roman"/>
                <w:sz w:val="24"/>
              </w:rPr>
              <w:t>се състои от</w:t>
            </w:r>
            <w:r w:rsidR="002C3C5C" w:rsidRPr="001442E0">
              <w:rPr>
                <w:rFonts w:ascii="Times New Roman" w:eastAsia="Times New Roman" w:hAnsi="Times New Roman" w:cs="Times New Roman"/>
                <w:sz w:val="24"/>
              </w:rPr>
              <w:t xml:space="preserve"> 3</w:t>
            </w:r>
            <w:r w:rsidRPr="001442E0">
              <w:rPr>
                <w:rFonts w:ascii="Times New Roman" w:eastAsia="Times New Roman" w:hAnsi="Times New Roman" w:cs="Times New Roman"/>
                <w:sz w:val="24"/>
              </w:rPr>
              <w:t xml:space="preserve"> </w:t>
            </w:r>
            <w:r w:rsidR="002C3C5C" w:rsidRPr="001442E0">
              <w:rPr>
                <w:rFonts w:ascii="Times New Roman" w:eastAsia="Times New Roman" w:hAnsi="Times New Roman" w:cs="Times New Roman"/>
                <w:sz w:val="24"/>
              </w:rPr>
              <w:t>компютъра</w:t>
            </w:r>
            <w:r w:rsidRPr="001442E0">
              <w:rPr>
                <w:rFonts w:ascii="Times New Roman" w:eastAsia="Times New Roman" w:hAnsi="Times New Roman" w:cs="Times New Roman"/>
                <w:sz w:val="24"/>
              </w:rPr>
              <w:t>, 1 брой</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мултифункционално</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устройство за</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сканиране, принтиране</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и</w:t>
            </w:r>
            <w:r w:rsidRPr="001442E0">
              <w:rPr>
                <w:rFonts w:ascii="Times New Roman" w:eastAsia="Times New Roman" w:hAnsi="Times New Roman" w:cs="Times New Roman"/>
                <w:spacing w:val="-1"/>
                <w:sz w:val="24"/>
              </w:rPr>
              <w:t xml:space="preserve"> </w:t>
            </w:r>
            <w:r w:rsidRPr="001442E0">
              <w:rPr>
                <w:rFonts w:ascii="Times New Roman" w:eastAsia="Times New Roman" w:hAnsi="Times New Roman" w:cs="Times New Roman"/>
                <w:sz w:val="24"/>
              </w:rPr>
              <w:t xml:space="preserve">копиране. </w:t>
            </w:r>
          </w:p>
        </w:tc>
      </w:tr>
      <w:tr w:rsidR="00C6617A" w:rsidRPr="001442E0" w14:paraId="3F25A0BA" w14:textId="77777777" w:rsidTr="009D4433">
        <w:trPr>
          <w:trHeight w:val="449"/>
        </w:trPr>
        <w:tc>
          <w:tcPr>
            <w:tcW w:w="2402" w:type="dxa"/>
            <w:gridSpan w:val="3"/>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08A5DC9E" w14:textId="304A0520" w:rsidR="00C6617A" w:rsidRPr="001442E0" w:rsidRDefault="00C6617A" w:rsidP="00C6617A">
            <w:pPr>
              <w:spacing w:before="120" w:after="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 xml:space="preserve">- </w:t>
            </w:r>
            <w:r w:rsidRPr="001442E0">
              <w:rPr>
                <w:rFonts w:ascii="Times New Roman" w:hAnsi="Times New Roman" w:cs="Times New Roman"/>
                <w:i/>
                <w:iCs/>
                <w:sz w:val="24"/>
                <w:szCs w:val="24"/>
                <w:shd w:val="clear" w:color="auto" w:fill="FEFEFE"/>
              </w:rPr>
              <w:t>Финансов капацитет;</w:t>
            </w:r>
          </w:p>
        </w:tc>
        <w:tc>
          <w:tcPr>
            <w:tcW w:w="7379" w:type="dxa"/>
            <w:gridSpan w:val="3"/>
            <w:tcBorders>
              <w:top w:val="single" w:sz="6" w:space="0" w:color="auto"/>
              <w:left w:val="single" w:sz="8" w:space="0" w:color="auto"/>
              <w:bottom w:val="single" w:sz="8" w:space="0" w:color="auto"/>
              <w:right w:val="single" w:sz="8" w:space="0" w:color="auto"/>
            </w:tcBorders>
            <w:shd w:val="clear" w:color="auto" w:fill="auto"/>
            <w:vAlign w:val="center"/>
          </w:tcPr>
          <w:p w14:paraId="5E0D4BE6" w14:textId="1C4C64DC" w:rsidR="00C6617A" w:rsidRPr="001442E0" w:rsidRDefault="00AD0FC6" w:rsidP="00C6617A">
            <w:pPr>
              <w:widowControl w:val="0"/>
              <w:autoSpaceDE w:val="0"/>
              <w:autoSpaceDN w:val="0"/>
              <w:spacing w:after="0"/>
              <w:ind w:left="66" w:right="14"/>
              <w:jc w:val="both"/>
              <w:rPr>
                <w:rFonts w:ascii="Times New Roman" w:eastAsia="Times New Roman" w:hAnsi="Times New Roman" w:cs="Times New Roman"/>
                <w:sz w:val="24"/>
              </w:rPr>
            </w:pPr>
            <w:r w:rsidRPr="001442E0">
              <w:rPr>
                <w:rFonts w:ascii="Times New Roman" w:eastAsia="Times New Roman" w:hAnsi="Times New Roman" w:cs="Times New Roman"/>
                <w:sz w:val="24"/>
              </w:rPr>
              <w:t>МИГ Ветово-Цар Калоян-Опака разполага със собствен</w:t>
            </w:r>
            <w:r w:rsidR="00C6617A" w:rsidRPr="001442E0">
              <w:rPr>
                <w:rFonts w:ascii="Times New Roman" w:eastAsia="Times New Roman" w:hAnsi="Times New Roman" w:cs="Times New Roman"/>
                <w:sz w:val="24"/>
              </w:rPr>
              <w:t xml:space="preserve"> </w:t>
            </w:r>
            <w:r w:rsidR="00C6617A" w:rsidRPr="001442E0">
              <w:rPr>
                <w:rFonts w:ascii="Times New Roman" w:eastAsia="Times New Roman" w:hAnsi="Times New Roman" w:cs="Times New Roman"/>
                <w:b/>
                <w:sz w:val="24"/>
              </w:rPr>
              <w:t>финансов ресурс в</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размер</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на</w:t>
            </w:r>
            <w:r w:rsidR="00C6617A" w:rsidRPr="001442E0">
              <w:rPr>
                <w:rFonts w:ascii="Times New Roman" w:eastAsia="Times New Roman" w:hAnsi="Times New Roman" w:cs="Times New Roman"/>
                <w:b/>
                <w:spacing w:val="1"/>
                <w:sz w:val="24"/>
              </w:rPr>
              <w:t xml:space="preserve"> </w:t>
            </w:r>
            <w:r w:rsidR="00C901DA">
              <w:rPr>
                <w:rFonts w:ascii="Times New Roman" w:eastAsia="Times New Roman" w:hAnsi="Times New Roman" w:cs="Times New Roman"/>
                <w:b/>
                <w:sz w:val="24"/>
              </w:rPr>
              <w:t>81</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хиляди</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лева</w:t>
            </w:r>
            <w:r w:rsidR="00C6617A" w:rsidRPr="001442E0">
              <w:rPr>
                <w:rFonts w:ascii="Times New Roman" w:eastAsia="Times New Roman" w:hAnsi="Times New Roman" w:cs="Times New Roman"/>
                <w:sz w:val="24"/>
              </w:rPr>
              <w:t>,</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с</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които</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ще</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може</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да</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започне</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работа</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веднага</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след</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евентуалното</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одобряване</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на</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Стратегията</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за</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водено</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от</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общностите</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местно</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развитие.</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b/>
                <w:sz w:val="24"/>
              </w:rPr>
              <w:t>Осигурените</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местни</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финансови</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средства</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представляват</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5.</w:t>
            </w:r>
            <w:r w:rsidR="00826A0B">
              <w:rPr>
                <w:rFonts w:ascii="Times New Roman" w:eastAsia="Times New Roman" w:hAnsi="Times New Roman" w:cs="Times New Roman"/>
                <w:b/>
                <w:sz w:val="24"/>
              </w:rPr>
              <w:t>52</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от</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средствата</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за</w:t>
            </w:r>
            <w:r w:rsidR="00C6617A" w:rsidRPr="001442E0">
              <w:rPr>
                <w:rFonts w:ascii="Times New Roman" w:eastAsia="Times New Roman" w:hAnsi="Times New Roman" w:cs="Times New Roman"/>
                <w:b/>
                <w:spacing w:val="1"/>
                <w:sz w:val="24"/>
              </w:rPr>
              <w:t xml:space="preserve"> </w:t>
            </w:r>
            <w:r w:rsidR="00C6617A" w:rsidRPr="001442E0">
              <w:rPr>
                <w:rFonts w:ascii="Times New Roman" w:eastAsia="Times New Roman" w:hAnsi="Times New Roman" w:cs="Times New Roman"/>
                <w:b/>
                <w:sz w:val="24"/>
              </w:rPr>
              <w:t>управление и популяризиране на СВОМР</w:t>
            </w:r>
            <w:r w:rsidR="00C6617A" w:rsidRPr="001442E0">
              <w:rPr>
                <w:rFonts w:ascii="Times New Roman" w:eastAsia="Times New Roman" w:hAnsi="Times New Roman" w:cs="Times New Roman"/>
                <w:sz w:val="24"/>
              </w:rPr>
              <w:t>, за които МИГ ще кандидатства по мярка</w:t>
            </w:r>
            <w:r w:rsidR="00C6617A" w:rsidRPr="001442E0">
              <w:rPr>
                <w:rFonts w:ascii="Times New Roman" w:eastAsia="Times New Roman" w:hAnsi="Times New Roman" w:cs="Times New Roman"/>
                <w:spacing w:val="1"/>
                <w:sz w:val="24"/>
              </w:rPr>
              <w:t xml:space="preserve"> </w:t>
            </w:r>
            <w:r w:rsidR="007A1B8D" w:rsidRPr="001442E0">
              <w:rPr>
                <w:rFonts w:ascii="Times New Roman" w:eastAsia="Times New Roman" w:hAnsi="Times New Roman" w:cs="Times New Roman"/>
                <w:spacing w:val="1"/>
                <w:sz w:val="24"/>
              </w:rPr>
              <w:t>0</w:t>
            </w:r>
            <w:r w:rsidR="00C6617A" w:rsidRPr="001442E0">
              <w:rPr>
                <w:rFonts w:ascii="Times New Roman" w:eastAsia="Times New Roman" w:hAnsi="Times New Roman" w:cs="Times New Roman"/>
                <w:sz w:val="24"/>
              </w:rPr>
              <w:t>7 – 1 466 850,00</w:t>
            </w:r>
            <w:r w:rsidR="00C6617A" w:rsidRPr="001442E0">
              <w:rPr>
                <w:rFonts w:ascii="Times New Roman" w:eastAsia="Times New Roman" w:hAnsi="Times New Roman" w:cs="Times New Roman"/>
                <w:spacing w:val="-1"/>
                <w:sz w:val="24"/>
              </w:rPr>
              <w:t xml:space="preserve"> </w:t>
            </w:r>
            <w:r w:rsidR="00C6617A" w:rsidRPr="001442E0">
              <w:rPr>
                <w:rFonts w:ascii="Times New Roman" w:eastAsia="Times New Roman" w:hAnsi="Times New Roman" w:cs="Times New Roman"/>
                <w:sz w:val="24"/>
              </w:rPr>
              <w:t>лева</w:t>
            </w:r>
            <w:r w:rsidR="00C6617A" w:rsidRPr="001442E0">
              <w:rPr>
                <w:rFonts w:ascii="Times New Roman" w:eastAsia="Times New Roman" w:hAnsi="Times New Roman" w:cs="Times New Roman"/>
                <w:spacing w:val="-6"/>
                <w:sz w:val="24"/>
              </w:rPr>
              <w:t xml:space="preserve"> </w:t>
            </w:r>
            <w:r w:rsidR="00C6617A" w:rsidRPr="001442E0">
              <w:rPr>
                <w:rFonts w:ascii="Times New Roman" w:eastAsia="Times New Roman" w:hAnsi="Times New Roman" w:cs="Times New Roman"/>
                <w:sz w:val="24"/>
              </w:rPr>
              <w:t>/</w:t>
            </w:r>
            <w:r w:rsidR="00C6617A" w:rsidRPr="001442E0">
              <w:rPr>
                <w:rFonts w:ascii="Times New Roman" w:eastAsia="Times New Roman" w:hAnsi="Times New Roman" w:cs="Times New Roman"/>
                <w:spacing w:val="2"/>
                <w:sz w:val="24"/>
              </w:rPr>
              <w:t xml:space="preserve"> </w:t>
            </w:r>
            <w:r w:rsidR="00C6617A" w:rsidRPr="001442E0">
              <w:rPr>
                <w:rFonts w:ascii="Times New Roman" w:eastAsia="Times New Roman" w:hAnsi="Times New Roman" w:cs="Times New Roman"/>
                <w:sz w:val="24"/>
              </w:rPr>
              <w:t xml:space="preserve">750 000,00 евро. </w:t>
            </w:r>
          </w:p>
        </w:tc>
      </w:tr>
      <w:tr w:rsidR="00C6617A" w:rsidRPr="001442E0" w14:paraId="1AE22CFD" w14:textId="77777777" w:rsidTr="00F56370">
        <w:trPr>
          <w:trHeight w:val="360"/>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1685823D" w14:textId="5A485251" w:rsidR="00C6617A" w:rsidRPr="001442E0" w:rsidRDefault="00C6617A" w:rsidP="00C6617A">
            <w:pPr>
              <w:spacing w:before="120" w:after="0"/>
              <w:ind w:left="360" w:hanging="360"/>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7.4. Описание на системата за мониторинг и оценка:</w:t>
            </w:r>
          </w:p>
        </w:tc>
      </w:tr>
      <w:tr w:rsidR="002F3B0B" w:rsidRPr="001442E0" w14:paraId="6A5BB6F2" w14:textId="77777777" w:rsidTr="00F56370">
        <w:trPr>
          <w:trHeight w:val="476"/>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72883815" w14:textId="2587DDE4" w:rsidR="002F3B0B" w:rsidRPr="001442E0" w:rsidRDefault="002F3B0B" w:rsidP="00165041">
            <w:pPr>
              <w:widowControl w:val="0"/>
              <w:autoSpaceDE w:val="0"/>
              <w:autoSpaceDN w:val="0"/>
              <w:spacing w:after="0"/>
              <w:ind w:left="66" w:right="15"/>
              <w:jc w:val="both"/>
              <w:rPr>
                <w:rFonts w:ascii="Times New Roman" w:hAnsi="Times New Roman" w:cs="Times New Roman"/>
                <w:sz w:val="24"/>
                <w:szCs w:val="24"/>
              </w:rPr>
            </w:pPr>
            <w:r w:rsidRPr="001442E0">
              <w:rPr>
                <w:rFonts w:ascii="Times New Roman" w:eastAsia="Times New Roman" w:hAnsi="Times New Roman" w:cs="Times New Roman"/>
                <w:b/>
                <w:sz w:val="24"/>
                <w:szCs w:val="24"/>
              </w:rPr>
              <w:t>Процесът</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наблюдение</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оценка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изпълнението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Стратегията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00165041" w:rsidRPr="001442E0">
              <w:rPr>
                <w:rFonts w:ascii="Times New Roman" w:eastAsia="Times New Roman" w:hAnsi="Times New Roman" w:cs="Times New Roman"/>
                <w:sz w:val="24"/>
                <w:szCs w:val="24"/>
              </w:rPr>
              <w:t>ВОМР</w:t>
            </w:r>
            <w:r w:rsidRPr="001442E0">
              <w:rPr>
                <w:rFonts w:ascii="Times New Roman" w:eastAsia="Times New Roman" w:hAnsi="Times New Roman" w:cs="Times New Roman"/>
                <w:sz w:val="24"/>
                <w:szCs w:val="24"/>
              </w:rPr>
              <w:t xml:space="preserve"> се основава на цялостната рамка на </w:t>
            </w:r>
            <w:r w:rsidR="00165041" w:rsidRPr="001442E0">
              <w:rPr>
                <w:rFonts w:ascii="Times New Roman" w:eastAsia="Times New Roman" w:hAnsi="Times New Roman" w:cs="Times New Roman"/>
                <w:sz w:val="24"/>
                <w:szCs w:val="24"/>
              </w:rPr>
              <w:t>СПРЗСР</w:t>
            </w:r>
            <w:r w:rsidRPr="001442E0">
              <w:rPr>
                <w:rFonts w:ascii="Times New Roman" w:eastAsia="Times New Roman" w:hAnsi="Times New Roman" w:cs="Times New Roman"/>
                <w:sz w:val="24"/>
                <w:szCs w:val="24"/>
              </w:rPr>
              <w:t xml:space="preserve"> и на установените от МИГ правила. </w:t>
            </w:r>
          </w:p>
          <w:p w14:paraId="6EDC70DE" w14:textId="68CA70B5" w:rsidR="002F3B0B" w:rsidRPr="001442E0" w:rsidRDefault="002F3B0B" w:rsidP="002F3B0B">
            <w:pPr>
              <w:widowControl w:val="0"/>
              <w:autoSpaceDE w:val="0"/>
              <w:autoSpaceDN w:val="0"/>
              <w:spacing w:after="0"/>
              <w:ind w:left="66" w:right="11"/>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МИГ</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ще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отчита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напредъка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в</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прилагането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Стратегията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чрез</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b/>
                <w:sz w:val="24"/>
                <w:szCs w:val="24"/>
              </w:rPr>
              <w:t>система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за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текущ</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мониторинг</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оценка,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с</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цел</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наблюдение</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контрол</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върху</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изпълнението</w:t>
            </w:r>
            <w:r w:rsidRPr="001442E0">
              <w:rPr>
                <w:rFonts w:ascii="Times New Roman" w:eastAsia="Times New Roman" w:hAnsi="Times New Roman" w:cs="Times New Roman"/>
                <w:b/>
                <w:spacing w:val="61"/>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качествените,</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времевите,</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количествените</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финансови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параметри.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sz w:val="24"/>
                <w:szCs w:val="24"/>
              </w:rPr>
              <w:t>Мониторингът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ще</w:t>
            </w:r>
            <w:r w:rsidRPr="001442E0">
              <w:rPr>
                <w:rFonts w:ascii="Times New Roman" w:eastAsia="Times New Roman" w:hAnsi="Times New Roman" w:cs="Times New Roman"/>
                <w:spacing w:val="-57"/>
                <w:sz w:val="24"/>
                <w:szCs w:val="24"/>
              </w:rPr>
              <w:t xml:space="preserve"> </w:t>
            </w:r>
            <w:r w:rsidRPr="001442E0">
              <w:rPr>
                <w:rFonts w:ascii="Times New Roman" w:eastAsia="Times New Roman" w:hAnsi="Times New Roman" w:cs="Times New Roman"/>
                <w:sz w:val="24"/>
                <w:szCs w:val="24"/>
              </w:rPr>
              <w:t>бъде и инструмент за наблюдение и контрол на финансираните проекти, чрез който може да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бъде набавена информация за степента на прилагане на мерките на СВОМР с оглед на цели 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 xml:space="preserve">индикатори. </w:t>
            </w:r>
          </w:p>
          <w:p w14:paraId="19E2DC94" w14:textId="0626F9F3" w:rsidR="002F3B0B" w:rsidRPr="001442E0" w:rsidRDefault="002F3B0B" w:rsidP="002F3B0B">
            <w:pPr>
              <w:widowControl w:val="0"/>
              <w:autoSpaceDE w:val="0"/>
              <w:autoSpaceDN w:val="0"/>
              <w:spacing w:after="0"/>
              <w:ind w:left="66" w:right="16"/>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При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извършването</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оценката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се</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разчита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главно</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данните</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информацията,</w:t>
            </w:r>
            <w:r w:rsidR="00165041" w:rsidRPr="001442E0">
              <w:rPr>
                <w:rFonts w:ascii="Times New Roman" w:eastAsia="Times New Roman" w:hAnsi="Times New Roman" w:cs="Times New Roman"/>
                <w:b/>
                <w:sz w:val="24"/>
                <w:szCs w:val="24"/>
              </w:rPr>
              <w:t xml:space="preserve"> </w:t>
            </w:r>
            <w:r w:rsidRPr="001442E0">
              <w:rPr>
                <w:rFonts w:ascii="Times New Roman" w:eastAsia="Times New Roman" w:hAnsi="Times New Roman" w:cs="Times New Roman"/>
                <w:b/>
                <w:spacing w:val="-57"/>
                <w:sz w:val="24"/>
                <w:szCs w:val="24"/>
              </w:rPr>
              <w:t xml:space="preserve">   </w:t>
            </w:r>
            <w:r w:rsidRPr="001442E0">
              <w:rPr>
                <w:rFonts w:ascii="Times New Roman" w:eastAsia="Times New Roman" w:hAnsi="Times New Roman" w:cs="Times New Roman"/>
                <w:b/>
                <w:sz w:val="24"/>
                <w:szCs w:val="24"/>
              </w:rPr>
              <w:t xml:space="preserve">събрани чрез мониторинга. </w:t>
            </w:r>
            <w:r w:rsidRPr="001442E0">
              <w:rPr>
                <w:rFonts w:ascii="Times New Roman" w:eastAsia="Times New Roman" w:hAnsi="Times New Roman" w:cs="Times New Roman"/>
                <w:sz w:val="24"/>
                <w:szCs w:val="24"/>
              </w:rPr>
              <w:t>Целта на мониторинга е свързана с успешното прилагане 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отчитането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изпълнението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СВОМР,</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вземането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правилни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решения</w:t>
            </w:r>
            <w:r w:rsidRPr="001442E0">
              <w:rPr>
                <w:rFonts w:ascii="Times New Roman" w:eastAsia="Times New Roman" w:hAnsi="Times New Roman" w:cs="Times New Roman"/>
                <w:spacing w:val="61"/>
                <w:sz w:val="24"/>
                <w:szCs w:val="24"/>
              </w:rPr>
              <w:t xml:space="preserve"> </w:t>
            </w:r>
            <w:r w:rsidRPr="001442E0">
              <w:rPr>
                <w:rFonts w:ascii="Times New Roman" w:eastAsia="Times New Roman" w:hAnsi="Times New Roman" w:cs="Times New Roman"/>
                <w:sz w:val="24"/>
                <w:szCs w:val="24"/>
              </w:rPr>
              <w:t>по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отношение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дейността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МИГ</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потенциалната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необходимост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актуализация</w:t>
            </w:r>
            <w:r w:rsidRPr="001442E0">
              <w:rPr>
                <w:rFonts w:ascii="Times New Roman" w:eastAsia="Times New Roman" w:hAnsi="Times New Roman" w:cs="Times New Roman"/>
                <w:spacing w:val="6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стратегията. Двата процеса – на реализация и на наблюдение на СВОМР, текат паралелно 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получената</w:t>
            </w:r>
            <w:r w:rsidRPr="001442E0">
              <w:rPr>
                <w:rFonts w:ascii="Times New Roman" w:eastAsia="Times New Roman" w:hAnsi="Times New Roman" w:cs="Times New Roman"/>
                <w:spacing w:val="16"/>
                <w:sz w:val="24"/>
                <w:szCs w:val="24"/>
              </w:rPr>
              <w:t xml:space="preserve"> </w:t>
            </w:r>
            <w:r w:rsidRPr="001442E0">
              <w:rPr>
                <w:rFonts w:ascii="Times New Roman" w:eastAsia="Times New Roman" w:hAnsi="Times New Roman" w:cs="Times New Roman"/>
                <w:sz w:val="24"/>
                <w:szCs w:val="24"/>
              </w:rPr>
              <w:t>обратна</w:t>
            </w:r>
            <w:r w:rsidRPr="001442E0">
              <w:rPr>
                <w:rFonts w:ascii="Times New Roman" w:eastAsia="Times New Roman" w:hAnsi="Times New Roman" w:cs="Times New Roman"/>
                <w:spacing w:val="17"/>
                <w:sz w:val="24"/>
                <w:szCs w:val="24"/>
              </w:rPr>
              <w:t xml:space="preserve"> </w:t>
            </w:r>
            <w:r w:rsidRPr="001442E0">
              <w:rPr>
                <w:rFonts w:ascii="Times New Roman" w:eastAsia="Times New Roman" w:hAnsi="Times New Roman" w:cs="Times New Roman"/>
                <w:sz w:val="24"/>
                <w:szCs w:val="24"/>
              </w:rPr>
              <w:t>връзка</w:t>
            </w:r>
            <w:r w:rsidRPr="001442E0">
              <w:rPr>
                <w:rFonts w:ascii="Times New Roman" w:eastAsia="Times New Roman" w:hAnsi="Times New Roman" w:cs="Times New Roman"/>
                <w:spacing w:val="15"/>
                <w:sz w:val="24"/>
                <w:szCs w:val="24"/>
              </w:rPr>
              <w:t xml:space="preserve"> </w:t>
            </w:r>
            <w:r w:rsidRPr="001442E0">
              <w:rPr>
                <w:rFonts w:ascii="Times New Roman" w:eastAsia="Times New Roman" w:hAnsi="Times New Roman" w:cs="Times New Roman"/>
                <w:sz w:val="24"/>
                <w:szCs w:val="24"/>
              </w:rPr>
              <w:t>от</w:t>
            </w:r>
            <w:r w:rsidRPr="001442E0">
              <w:rPr>
                <w:rFonts w:ascii="Times New Roman" w:eastAsia="Times New Roman" w:hAnsi="Times New Roman" w:cs="Times New Roman"/>
                <w:spacing w:val="18"/>
                <w:sz w:val="24"/>
                <w:szCs w:val="24"/>
              </w:rPr>
              <w:t xml:space="preserve"> </w:t>
            </w:r>
            <w:r w:rsidRPr="001442E0">
              <w:rPr>
                <w:rFonts w:ascii="Times New Roman" w:eastAsia="Times New Roman" w:hAnsi="Times New Roman" w:cs="Times New Roman"/>
                <w:sz w:val="24"/>
                <w:szCs w:val="24"/>
              </w:rPr>
              <w:t>мониторинга</w:t>
            </w:r>
            <w:r w:rsidRPr="001442E0">
              <w:rPr>
                <w:rFonts w:ascii="Times New Roman" w:eastAsia="Times New Roman" w:hAnsi="Times New Roman" w:cs="Times New Roman"/>
                <w:spacing w:val="15"/>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15"/>
                <w:sz w:val="24"/>
                <w:szCs w:val="24"/>
              </w:rPr>
              <w:t xml:space="preserve"> </w:t>
            </w:r>
            <w:r w:rsidRPr="001442E0">
              <w:rPr>
                <w:rFonts w:ascii="Times New Roman" w:eastAsia="Times New Roman" w:hAnsi="Times New Roman" w:cs="Times New Roman"/>
                <w:sz w:val="24"/>
                <w:szCs w:val="24"/>
              </w:rPr>
              <w:t>оценката</w:t>
            </w:r>
            <w:r w:rsidRPr="001442E0">
              <w:rPr>
                <w:rFonts w:ascii="Times New Roman" w:eastAsia="Times New Roman" w:hAnsi="Times New Roman" w:cs="Times New Roman"/>
                <w:spacing w:val="17"/>
                <w:sz w:val="24"/>
                <w:szCs w:val="24"/>
              </w:rPr>
              <w:t xml:space="preserve"> </w:t>
            </w:r>
            <w:r w:rsidRPr="001442E0">
              <w:rPr>
                <w:rFonts w:ascii="Times New Roman" w:eastAsia="Times New Roman" w:hAnsi="Times New Roman" w:cs="Times New Roman"/>
                <w:sz w:val="24"/>
                <w:szCs w:val="24"/>
              </w:rPr>
              <w:t>ще</w:t>
            </w:r>
            <w:r w:rsidRPr="001442E0">
              <w:rPr>
                <w:rFonts w:ascii="Times New Roman" w:eastAsia="Times New Roman" w:hAnsi="Times New Roman" w:cs="Times New Roman"/>
                <w:spacing w:val="15"/>
                <w:sz w:val="24"/>
                <w:szCs w:val="24"/>
              </w:rPr>
              <w:t xml:space="preserve"> </w:t>
            </w:r>
            <w:r w:rsidRPr="001442E0">
              <w:rPr>
                <w:rFonts w:ascii="Times New Roman" w:eastAsia="Times New Roman" w:hAnsi="Times New Roman" w:cs="Times New Roman"/>
                <w:sz w:val="24"/>
                <w:szCs w:val="24"/>
              </w:rPr>
              <w:t>може</w:t>
            </w:r>
            <w:r w:rsidRPr="001442E0">
              <w:rPr>
                <w:rFonts w:ascii="Times New Roman" w:eastAsia="Times New Roman" w:hAnsi="Times New Roman" w:cs="Times New Roman"/>
                <w:spacing w:val="16"/>
                <w:sz w:val="24"/>
                <w:szCs w:val="24"/>
              </w:rPr>
              <w:t xml:space="preserve"> </w:t>
            </w:r>
            <w:r w:rsidRPr="001442E0">
              <w:rPr>
                <w:rFonts w:ascii="Times New Roman" w:eastAsia="Times New Roman" w:hAnsi="Times New Roman" w:cs="Times New Roman"/>
                <w:sz w:val="24"/>
                <w:szCs w:val="24"/>
              </w:rPr>
              <w:t>текущо</w:t>
            </w:r>
            <w:r w:rsidRPr="001442E0">
              <w:rPr>
                <w:rFonts w:ascii="Times New Roman" w:eastAsia="Times New Roman" w:hAnsi="Times New Roman" w:cs="Times New Roman"/>
                <w:spacing w:val="20"/>
                <w:sz w:val="24"/>
                <w:szCs w:val="24"/>
              </w:rPr>
              <w:t xml:space="preserve"> </w:t>
            </w:r>
            <w:r w:rsidRPr="001442E0">
              <w:rPr>
                <w:rFonts w:ascii="Times New Roman" w:eastAsia="Times New Roman" w:hAnsi="Times New Roman" w:cs="Times New Roman"/>
                <w:sz w:val="24"/>
                <w:szCs w:val="24"/>
              </w:rPr>
              <w:t>да</w:t>
            </w:r>
            <w:r w:rsidRPr="001442E0">
              <w:rPr>
                <w:rFonts w:ascii="Times New Roman" w:eastAsia="Times New Roman" w:hAnsi="Times New Roman" w:cs="Times New Roman"/>
                <w:spacing w:val="15"/>
                <w:sz w:val="24"/>
                <w:szCs w:val="24"/>
              </w:rPr>
              <w:t xml:space="preserve"> </w:t>
            </w:r>
            <w:r w:rsidRPr="001442E0">
              <w:rPr>
                <w:rFonts w:ascii="Times New Roman" w:eastAsia="Times New Roman" w:hAnsi="Times New Roman" w:cs="Times New Roman"/>
                <w:sz w:val="24"/>
                <w:szCs w:val="24"/>
              </w:rPr>
              <w:t>се</w:t>
            </w:r>
            <w:r w:rsidRPr="001442E0">
              <w:rPr>
                <w:rFonts w:ascii="Times New Roman" w:eastAsia="Times New Roman" w:hAnsi="Times New Roman" w:cs="Times New Roman"/>
                <w:spacing w:val="17"/>
                <w:sz w:val="24"/>
                <w:szCs w:val="24"/>
              </w:rPr>
              <w:t xml:space="preserve"> </w:t>
            </w:r>
            <w:r w:rsidRPr="001442E0">
              <w:rPr>
                <w:rFonts w:ascii="Times New Roman" w:eastAsia="Times New Roman" w:hAnsi="Times New Roman" w:cs="Times New Roman"/>
                <w:sz w:val="24"/>
                <w:szCs w:val="24"/>
              </w:rPr>
              <w:t>използва</w:t>
            </w:r>
            <w:r w:rsidRPr="001442E0">
              <w:rPr>
                <w:rFonts w:ascii="Times New Roman" w:eastAsia="Times New Roman" w:hAnsi="Times New Roman" w:cs="Times New Roman"/>
                <w:spacing w:val="17"/>
                <w:sz w:val="24"/>
                <w:szCs w:val="24"/>
              </w:rPr>
              <w:t xml:space="preserve"> </w:t>
            </w:r>
            <w:r w:rsidRPr="001442E0">
              <w:rPr>
                <w:rFonts w:ascii="Times New Roman" w:eastAsia="Times New Roman" w:hAnsi="Times New Roman" w:cs="Times New Roman"/>
                <w:sz w:val="24"/>
                <w:szCs w:val="24"/>
              </w:rPr>
              <w:t>като коректив</w:t>
            </w:r>
            <w:r w:rsidRPr="001442E0">
              <w:rPr>
                <w:rFonts w:ascii="Times New Roman" w:eastAsia="Times New Roman" w:hAnsi="Times New Roman" w:cs="Times New Roman"/>
                <w:spacing w:val="11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15"/>
                <w:sz w:val="24"/>
                <w:szCs w:val="24"/>
              </w:rPr>
              <w:t xml:space="preserve"> </w:t>
            </w:r>
            <w:r w:rsidRPr="001442E0">
              <w:rPr>
                <w:rFonts w:ascii="Times New Roman" w:eastAsia="Times New Roman" w:hAnsi="Times New Roman" w:cs="Times New Roman"/>
                <w:sz w:val="24"/>
                <w:szCs w:val="24"/>
              </w:rPr>
              <w:t>работата</w:t>
            </w:r>
            <w:r w:rsidRPr="001442E0">
              <w:rPr>
                <w:rFonts w:ascii="Times New Roman" w:eastAsia="Times New Roman" w:hAnsi="Times New Roman" w:cs="Times New Roman"/>
                <w:spacing w:val="110"/>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15"/>
                <w:sz w:val="24"/>
                <w:szCs w:val="24"/>
              </w:rPr>
              <w:t xml:space="preserve"> </w:t>
            </w:r>
            <w:r w:rsidRPr="001442E0">
              <w:rPr>
                <w:rFonts w:ascii="Times New Roman" w:eastAsia="Times New Roman" w:hAnsi="Times New Roman" w:cs="Times New Roman"/>
                <w:sz w:val="24"/>
                <w:szCs w:val="24"/>
              </w:rPr>
              <w:t>МИГ,</w:t>
            </w:r>
            <w:r w:rsidRPr="001442E0">
              <w:rPr>
                <w:rFonts w:ascii="Times New Roman" w:eastAsia="Times New Roman" w:hAnsi="Times New Roman" w:cs="Times New Roman"/>
                <w:spacing w:val="116"/>
                <w:sz w:val="24"/>
                <w:szCs w:val="24"/>
              </w:rPr>
              <w:t xml:space="preserve"> </w:t>
            </w:r>
            <w:r w:rsidRPr="001442E0">
              <w:rPr>
                <w:rFonts w:ascii="Times New Roman" w:eastAsia="Times New Roman" w:hAnsi="Times New Roman" w:cs="Times New Roman"/>
                <w:sz w:val="24"/>
                <w:szCs w:val="24"/>
              </w:rPr>
              <w:t>както</w:t>
            </w:r>
            <w:r w:rsidRPr="001442E0">
              <w:rPr>
                <w:rFonts w:ascii="Times New Roman" w:eastAsia="Times New Roman" w:hAnsi="Times New Roman" w:cs="Times New Roman"/>
                <w:spacing w:val="115"/>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115"/>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15"/>
                <w:sz w:val="24"/>
                <w:szCs w:val="24"/>
              </w:rPr>
              <w:t xml:space="preserve"> </w:t>
            </w:r>
            <w:r w:rsidRPr="001442E0">
              <w:rPr>
                <w:rFonts w:ascii="Times New Roman" w:eastAsia="Times New Roman" w:hAnsi="Times New Roman" w:cs="Times New Roman"/>
                <w:sz w:val="24"/>
                <w:szCs w:val="24"/>
              </w:rPr>
              <w:t>проследяване</w:t>
            </w:r>
            <w:r w:rsidRPr="001442E0">
              <w:rPr>
                <w:rFonts w:ascii="Times New Roman" w:eastAsia="Times New Roman" w:hAnsi="Times New Roman" w:cs="Times New Roman"/>
                <w:spacing w:val="116"/>
                <w:sz w:val="24"/>
                <w:szCs w:val="24"/>
              </w:rPr>
              <w:t xml:space="preserve"> </w:t>
            </w:r>
            <w:r w:rsidRPr="001442E0">
              <w:rPr>
                <w:rFonts w:ascii="Times New Roman" w:eastAsia="Times New Roman" w:hAnsi="Times New Roman" w:cs="Times New Roman"/>
                <w:sz w:val="24"/>
                <w:szCs w:val="24"/>
              </w:rPr>
              <w:t>спазването</w:t>
            </w:r>
            <w:r w:rsidRPr="001442E0">
              <w:rPr>
                <w:rFonts w:ascii="Times New Roman" w:eastAsia="Times New Roman" w:hAnsi="Times New Roman" w:cs="Times New Roman"/>
                <w:spacing w:val="114"/>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16"/>
                <w:sz w:val="24"/>
                <w:szCs w:val="24"/>
              </w:rPr>
              <w:t xml:space="preserve"> </w:t>
            </w:r>
            <w:r w:rsidRPr="001442E0">
              <w:rPr>
                <w:rFonts w:ascii="Times New Roman" w:eastAsia="Times New Roman" w:hAnsi="Times New Roman" w:cs="Times New Roman"/>
                <w:sz w:val="24"/>
                <w:szCs w:val="24"/>
              </w:rPr>
              <w:t>баланса</w:t>
            </w:r>
            <w:r w:rsidRPr="001442E0">
              <w:rPr>
                <w:rFonts w:ascii="Times New Roman" w:eastAsia="Times New Roman" w:hAnsi="Times New Roman" w:cs="Times New Roman"/>
                <w:spacing w:val="115"/>
                <w:sz w:val="24"/>
                <w:szCs w:val="24"/>
              </w:rPr>
              <w:t xml:space="preserve"> </w:t>
            </w:r>
            <w:r w:rsidRPr="001442E0">
              <w:rPr>
                <w:rFonts w:ascii="Times New Roman" w:eastAsia="Times New Roman" w:hAnsi="Times New Roman" w:cs="Times New Roman"/>
                <w:sz w:val="24"/>
                <w:szCs w:val="24"/>
              </w:rPr>
              <w:t>на изразходвани</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средства</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спрямо</w:t>
            </w:r>
            <w:r w:rsidRPr="001442E0">
              <w:rPr>
                <w:rFonts w:ascii="Times New Roman" w:eastAsia="Times New Roman" w:hAnsi="Times New Roman" w:cs="Times New Roman"/>
                <w:spacing w:val="-5"/>
                <w:sz w:val="24"/>
                <w:szCs w:val="24"/>
              </w:rPr>
              <w:t xml:space="preserve"> </w:t>
            </w:r>
            <w:r w:rsidRPr="001442E0">
              <w:rPr>
                <w:rFonts w:ascii="Times New Roman" w:eastAsia="Times New Roman" w:hAnsi="Times New Roman" w:cs="Times New Roman"/>
                <w:sz w:val="24"/>
                <w:szCs w:val="24"/>
              </w:rPr>
              <w:t>постигнати</w:t>
            </w:r>
            <w:r w:rsidRPr="001442E0">
              <w:rPr>
                <w:rFonts w:ascii="Times New Roman" w:eastAsia="Times New Roman" w:hAnsi="Times New Roman" w:cs="Times New Roman"/>
                <w:spacing w:val="-5"/>
                <w:sz w:val="24"/>
                <w:szCs w:val="24"/>
              </w:rPr>
              <w:t xml:space="preserve"> </w:t>
            </w:r>
            <w:r w:rsidRPr="001442E0">
              <w:rPr>
                <w:rFonts w:ascii="Times New Roman" w:eastAsia="Times New Roman" w:hAnsi="Times New Roman" w:cs="Times New Roman"/>
                <w:sz w:val="24"/>
                <w:szCs w:val="24"/>
              </w:rPr>
              <w:t>резултати.</w:t>
            </w:r>
          </w:p>
          <w:p w14:paraId="2F34CAD8" w14:textId="77777777" w:rsidR="002F3B0B" w:rsidRPr="001442E0" w:rsidRDefault="002F3B0B" w:rsidP="002F3B0B">
            <w:pPr>
              <w:widowControl w:val="0"/>
              <w:autoSpaceDE w:val="0"/>
              <w:autoSpaceDN w:val="0"/>
              <w:spacing w:after="0"/>
              <w:jc w:val="both"/>
              <w:rPr>
                <w:rFonts w:ascii="Times New Roman" w:eastAsia="Times New Roman" w:hAnsi="Times New Roman" w:cs="Times New Roman"/>
                <w:b/>
                <w:sz w:val="24"/>
                <w:szCs w:val="24"/>
              </w:rPr>
            </w:pPr>
            <w:r w:rsidRPr="001442E0">
              <w:rPr>
                <w:rFonts w:ascii="Times New Roman" w:eastAsia="Times New Roman" w:hAnsi="Times New Roman" w:cs="Times New Roman"/>
                <w:b/>
                <w:sz w:val="24"/>
                <w:szCs w:val="24"/>
              </w:rPr>
              <w:t>Оценката ще</w:t>
            </w:r>
            <w:r w:rsidRPr="001442E0">
              <w:rPr>
                <w:rFonts w:ascii="Times New Roman" w:eastAsia="Times New Roman" w:hAnsi="Times New Roman" w:cs="Times New Roman"/>
                <w:b/>
                <w:spacing w:val="-4"/>
                <w:sz w:val="24"/>
                <w:szCs w:val="24"/>
              </w:rPr>
              <w:t xml:space="preserve"> </w:t>
            </w:r>
            <w:r w:rsidRPr="001442E0">
              <w:rPr>
                <w:rFonts w:ascii="Times New Roman" w:eastAsia="Times New Roman" w:hAnsi="Times New Roman" w:cs="Times New Roman"/>
                <w:b/>
                <w:sz w:val="24"/>
                <w:szCs w:val="24"/>
              </w:rPr>
              <w:t>дава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отговор</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на следните</w:t>
            </w:r>
            <w:r w:rsidRPr="001442E0">
              <w:rPr>
                <w:rFonts w:ascii="Times New Roman" w:eastAsia="Times New Roman" w:hAnsi="Times New Roman" w:cs="Times New Roman"/>
                <w:b/>
                <w:spacing w:val="-4"/>
                <w:sz w:val="24"/>
                <w:szCs w:val="24"/>
              </w:rPr>
              <w:t xml:space="preserve"> </w:t>
            </w:r>
            <w:r w:rsidRPr="001442E0">
              <w:rPr>
                <w:rFonts w:ascii="Times New Roman" w:eastAsia="Times New Roman" w:hAnsi="Times New Roman" w:cs="Times New Roman"/>
                <w:b/>
                <w:sz w:val="24"/>
                <w:szCs w:val="24"/>
              </w:rPr>
              <w:t>въпроси:</w:t>
            </w:r>
          </w:p>
          <w:p w14:paraId="17569956" w14:textId="77777777" w:rsidR="002F3B0B" w:rsidRPr="001442E0" w:rsidRDefault="002F3B0B"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Доколко ефективно се прилагат мерките;</w:t>
            </w:r>
          </w:p>
          <w:p w14:paraId="70453C0D" w14:textId="77777777" w:rsidR="002F3B0B" w:rsidRPr="001442E0" w:rsidRDefault="002F3B0B"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До каква степен при прилагането на мерките е обхваната територията на МИГ, както и идентифицираните заинтересовани групи;</w:t>
            </w:r>
          </w:p>
          <w:p w14:paraId="2B1DA753" w14:textId="77777777" w:rsidR="002F3B0B" w:rsidRPr="001442E0" w:rsidRDefault="002F3B0B"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До каква степен изпълнението на финансираните проекти допринася за постигането на целите и индикаторите на стратегията;</w:t>
            </w:r>
          </w:p>
          <w:p w14:paraId="2BA8E482" w14:textId="77777777" w:rsidR="002F3B0B" w:rsidRPr="001442E0" w:rsidRDefault="002F3B0B"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Какви проблеми възникват в процеса на прилагане на договорените проекти;</w:t>
            </w:r>
          </w:p>
          <w:p w14:paraId="09532267" w14:textId="77777777" w:rsidR="002F3B0B" w:rsidRPr="001442E0" w:rsidRDefault="002F3B0B"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Какви проблеми възникват в процеса на администриране на стратегията;</w:t>
            </w:r>
          </w:p>
          <w:p w14:paraId="555B6E5B" w14:textId="77777777" w:rsidR="002F3B0B" w:rsidRPr="001442E0" w:rsidRDefault="002F3B0B" w:rsidP="0010315C">
            <w:pPr>
              <w:pStyle w:val="TableParagraph"/>
              <w:numPr>
                <w:ilvl w:val="0"/>
                <w:numId w:val="2"/>
              </w:numPr>
              <w:tabs>
                <w:tab w:val="left" w:pos="1206"/>
              </w:tabs>
              <w:spacing w:line="276" w:lineRule="auto"/>
              <w:ind w:left="781"/>
              <w:jc w:val="both"/>
              <w:rPr>
                <w:sz w:val="24"/>
                <w:szCs w:val="24"/>
              </w:rPr>
            </w:pPr>
            <w:r w:rsidRPr="001442E0">
              <w:rPr>
                <w:spacing w:val="-1"/>
                <w:sz w:val="24"/>
                <w:szCs w:val="24"/>
              </w:rPr>
              <w:t>Какви</w:t>
            </w:r>
            <w:r w:rsidRPr="001442E0">
              <w:rPr>
                <w:sz w:val="24"/>
                <w:szCs w:val="24"/>
              </w:rPr>
              <w:t xml:space="preserve"> коригиращи</w:t>
            </w:r>
            <w:r w:rsidRPr="001442E0">
              <w:rPr>
                <w:spacing w:val="-1"/>
                <w:sz w:val="24"/>
                <w:szCs w:val="24"/>
              </w:rPr>
              <w:t xml:space="preserve"> </w:t>
            </w:r>
            <w:r w:rsidRPr="001442E0">
              <w:rPr>
                <w:sz w:val="24"/>
                <w:szCs w:val="24"/>
              </w:rPr>
              <w:t>мерки</w:t>
            </w:r>
            <w:r w:rsidRPr="001442E0">
              <w:rPr>
                <w:spacing w:val="2"/>
                <w:sz w:val="24"/>
                <w:szCs w:val="24"/>
              </w:rPr>
              <w:t xml:space="preserve"> </w:t>
            </w:r>
            <w:r w:rsidRPr="001442E0">
              <w:rPr>
                <w:sz w:val="24"/>
                <w:szCs w:val="24"/>
              </w:rPr>
              <w:t>следва</w:t>
            </w:r>
            <w:r w:rsidRPr="001442E0">
              <w:rPr>
                <w:spacing w:val="-4"/>
                <w:sz w:val="24"/>
                <w:szCs w:val="24"/>
              </w:rPr>
              <w:t xml:space="preserve"> </w:t>
            </w:r>
            <w:r w:rsidRPr="001442E0">
              <w:rPr>
                <w:sz w:val="24"/>
                <w:szCs w:val="24"/>
              </w:rPr>
              <w:t>да</w:t>
            </w:r>
            <w:r w:rsidRPr="001442E0">
              <w:rPr>
                <w:spacing w:val="-6"/>
                <w:sz w:val="24"/>
                <w:szCs w:val="24"/>
              </w:rPr>
              <w:t xml:space="preserve"> </w:t>
            </w:r>
            <w:r w:rsidRPr="001442E0">
              <w:rPr>
                <w:sz w:val="24"/>
                <w:szCs w:val="24"/>
              </w:rPr>
              <w:t>бъдат</w:t>
            </w:r>
            <w:r w:rsidRPr="001442E0">
              <w:rPr>
                <w:spacing w:val="-3"/>
                <w:sz w:val="24"/>
                <w:szCs w:val="24"/>
              </w:rPr>
              <w:t xml:space="preserve"> </w:t>
            </w:r>
            <w:r w:rsidRPr="001442E0">
              <w:rPr>
                <w:sz w:val="24"/>
                <w:szCs w:val="24"/>
              </w:rPr>
              <w:t>предприети.</w:t>
            </w:r>
          </w:p>
          <w:p w14:paraId="0B6E1268" w14:textId="77777777" w:rsidR="002F3B0B" w:rsidRPr="001442E0" w:rsidRDefault="002F3B0B" w:rsidP="002F3B0B">
            <w:pPr>
              <w:widowControl w:val="0"/>
              <w:autoSpaceDE w:val="0"/>
              <w:autoSpaceDN w:val="0"/>
              <w:spacing w:after="0"/>
              <w:ind w:left="66" w:right="15"/>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МИГ ще извършва мониторинг с помощта 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индикатори</w:t>
            </w:r>
            <w:r w:rsidRPr="001442E0">
              <w:rPr>
                <w:rFonts w:ascii="Times New Roman" w:eastAsia="Times New Roman" w:hAnsi="Times New Roman" w:cs="Times New Roman"/>
                <w:spacing w:val="-5"/>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изпълнение</w:t>
            </w:r>
            <w:r w:rsidRPr="001442E0">
              <w:rPr>
                <w:rFonts w:ascii="Times New Roman" w:eastAsia="Times New Roman" w:hAnsi="Times New Roman" w:cs="Times New Roman"/>
                <w:spacing w:val="-5"/>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резултат 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ниво</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проект,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мярка, програма</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стратегия</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w:t>
            </w:r>
          </w:p>
          <w:p w14:paraId="52EEF0E1" w14:textId="77777777" w:rsidR="002F3B0B" w:rsidRPr="001442E0" w:rsidRDefault="002F3B0B" w:rsidP="002F3B0B">
            <w:pPr>
              <w:widowControl w:val="0"/>
              <w:autoSpaceDE w:val="0"/>
              <w:autoSpaceDN w:val="0"/>
              <w:spacing w:after="0"/>
              <w:ind w:left="66" w:right="16"/>
              <w:jc w:val="both"/>
              <w:rPr>
                <w:rFonts w:ascii="Times New Roman" w:eastAsia="Times New Roman" w:hAnsi="Times New Roman" w:cs="Times New Roman"/>
                <w:b/>
                <w:sz w:val="24"/>
                <w:szCs w:val="24"/>
              </w:rPr>
            </w:pPr>
            <w:r w:rsidRPr="001442E0">
              <w:rPr>
                <w:rFonts w:ascii="Times New Roman" w:eastAsia="Times New Roman" w:hAnsi="Times New Roman" w:cs="Times New Roman"/>
                <w:b/>
                <w:sz w:val="24"/>
                <w:szCs w:val="24"/>
              </w:rPr>
              <w:t xml:space="preserve">Основни източници на информацията </w:t>
            </w:r>
            <w:r w:rsidRPr="001442E0">
              <w:rPr>
                <w:rFonts w:ascii="Times New Roman" w:eastAsia="Times New Roman" w:hAnsi="Times New Roman" w:cs="Times New Roman"/>
                <w:sz w:val="24"/>
                <w:szCs w:val="24"/>
              </w:rPr>
              <w:t>ще бъдат ИСУН 2020 и регистрите за проектни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предложения на МИГ, които ще се допълват при всяка постъпила информация с данните от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документни източници – протоколи,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отчети,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доклади, писма и др. В процеса на</w:t>
            </w:r>
            <w:r w:rsidRPr="001442E0">
              <w:rPr>
                <w:rFonts w:ascii="Times New Roman" w:eastAsia="Times New Roman" w:hAnsi="Times New Roman" w:cs="Times New Roman"/>
                <w:spacing w:val="60"/>
                <w:sz w:val="24"/>
                <w:szCs w:val="24"/>
              </w:rPr>
              <w:t xml:space="preserve"> </w:t>
            </w:r>
            <w:r w:rsidRPr="001442E0">
              <w:rPr>
                <w:rFonts w:ascii="Times New Roman" w:eastAsia="Times New Roman" w:hAnsi="Times New Roman" w:cs="Times New Roman"/>
                <w:sz w:val="24"/>
                <w:szCs w:val="24"/>
              </w:rPr>
              <w:t>мониторинг</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СВОМР</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ще</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се</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проследяват следните</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b/>
                <w:sz w:val="24"/>
                <w:szCs w:val="24"/>
              </w:rPr>
              <w:t>показатели:</w:t>
            </w:r>
          </w:p>
          <w:p w14:paraId="339BC9BF" w14:textId="77777777" w:rsidR="002F3B0B" w:rsidRPr="001442E0" w:rsidRDefault="002F3B0B"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Заложените количествени и финансови индикатори, които отчитат резултатите и  въздействието от изпълнението на Стратегията;</w:t>
            </w:r>
          </w:p>
          <w:p w14:paraId="7A976E56" w14:textId="77777777" w:rsidR="002F3B0B" w:rsidRPr="001442E0" w:rsidRDefault="002F3B0B"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Времевият график, организацията и методите на изпълнение;</w:t>
            </w:r>
          </w:p>
          <w:p w14:paraId="1E70E429" w14:textId="77777777" w:rsidR="002F3B0B" w:rsidRPr="001442E0" w:rsidRDefault="002F3B0B" w:rsidP="0010315C">
            <w:pPr>
              <w:pStyle w:val="TableParagraph"/>
              <w:numPr>
                <w:ilvl w:val="0"/>
                <w:numId w:val="2"/>
              </w:numPr>
              <w:tabs>
                <w:tab w:val="left" w:pos="1206"/>
              </w:tabs>
              <w:spacing w:line="276" w:lineRule="auto"/>
              <w:ind w:left="781"/>
              <w:jc w:val="both"/>
              <w:rPr>
                <w:sz w:val="24"/>
                <w:szCs w:val="24"/>
              </w:rPr>
            </w:pPr>
            <w:r w:rsidRPr="001442E0">
              <w:rPr>
                <w:spacing w:val="-1"/>
                <w:sz w:val="24"/>
                <w:szCs w:val="24"/>
              </w:rPr>
              <w:t>Мерките</w:t>
            </w:r>
            <w:r w:rsidRPr="001442E0">
              <w:rPr>
                <w:spacing w:val="-5"/>
                <w:sz w:val="24"/>
                <w:szCs w:val="24"/>
              </w:rPr>
              <w:t xml:space="preserve"> </w:t>
            </w:r>
            <w:r w:rsidRPr="001442E0">
              <w:rPr>
                <w:sz w:val="24"/>
                <w:szCs w:val="24"/>
              </w:rPr>
              <w:t>за</w:t>
            </w:r>
            <w:r w:rsidRPr="001442E0">
              <w:rPr>
                <w:spacing w:val="-4"/>
                <w:sz w:val="24"/>
                <w:szCs w:val="24"/>
              </w:rPr>
              <w:t xml:space="preserve"> </w:t>
            </w:r>
            <w:r w:rsidRPr="001442E0">
              <w:rPr>
                <w:sz w:val="24"/>
                <w:szCs w:val="24"/>
              </w:rPr>
              <w:t>осигуряване</w:t>
            </w:r>
            <w:r w:rsidRPr="001442E0">
              <w:rPr>
                <w:spacing w:val="-1"/>
                <w:sz w:val="24"/>
                <w:szCs w:val="24"/>
              </w:rPr>
              <w:t xml:space="preserve"> </w:t>
            </w:r>
            <w:r w:rsidRPr="001442E0">
              <w:rPr>
                <w:sz w:val="24"/>
                <w:szCs w:val="24"/>
              </w:rPr>
              <w:t>на</w:t>
            </w:r>
            <w:r w:rsidRPr="001442E0">
              <w:rPr>
                <w:spacing w:val="-2"/>
                <w:sz w:val="24"/>
                <w:szCs w:val="24"/>
              </w:rPr>
              <w:t xml:space="preserve"> </w:t>
            </w:r>
            <w:r w:rsidRPr="001442E0">
              <w:rPr>
                <w:sz w:val="24"/>
                <w:szCs w:val="24"/>
              </w:rPr>
              <w:t>информация</w:t>
            </w:r>
            <w:r w:rsidRPr="001442E0">
              <w:rPr>
                <w:spacing w:val="-2"/>
                <w:sz w:val="24"/>
                <w:szCs w:val="24"/>
              </w:rPr>
              <w:t xml:space="preserve"> </w:t>
            </w:r>
            <w:r w:rsidRPr="001442E0">
              <w:rPr>
                <w:sz w:val="24"/>
                <w:szCs w:val="24"/>
              </w:rPr>
              <w:t>и</w:t>
            </w:r>
            <w:r w:rsidRPr="001442E0">
              <w:rPr>
                <w:spacing w:val="-4"/>
                <w:sz w:val="24"/>
                <w:szCs w:val="24"/>
              </w:rPr>
              <w:t xml:space="preserve"> </w:t>
            </w:r>
            <w:r w:rsidRPr="001442E0">
              <w:rPr>
                <w:sz w:val="24"/>
                <w:szCs w:val="24"/>
              </w:rPr>
              <w:t>публичност</w:t>
            </w:r>
            <w:r w:rsidRPr="001442E0">
              <w:rPr>
                <w:spacing w:val="-6"/>
                <w:sz w:val="24"/>
                <w:szCs w:val="24"/>
              </w:rPr>
              <w:t xml:space="preserve"> </w:t>
            </w:r>
            <w:r w:rsidRPr="001442E0">
              <w:rPr>
                <w:sz w:val="24"/>
                <w:szCs w:val="24"/>
              </w:rPr>
              <w:t>за</w:t>
            </w:r>
            <w:r w:rsidRPr="001442E0">
              <w:rPr>
                <w:spacing w:val="-2"/>
                <w:sz w:val="24"/>
                <w:szCs w:val="24"/>
              </w:rPr>
              <w:t xml:space="preserve"> </w:t>
            </w:r>
            <w:r w:rsidRPr="001442E0">
              <w:rPr>
                <w:sz w:val="24"/>
                <w:szCs w:val="24"/>
              </w:rPr>
              <w:t>изпълнението.</w:t>
            </w:r>
          </w:p>
          <w:p w14:paraId="6BEDC9BD" w14:textId="77777777" w:rsidR="002F3B0B" w:rsidRPr="001442E0" w:rsidRDefault="002F3B0B" w:rsidP="002F3B0B">
            <w:pPr>
              <w:widowControl w:val="0"/>
              <w:autoSpaceDE w:val="0"/>
              <w:autoSpaceDN w:val="0"/>
              <w:spacing w:after="0"/>
              <w:ind w:left="66" w:right="615"/>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Допълнителни,</w:t>
            </w:r>
            <w:r w:rsidRPr="001442E0">
              <w:rPr>
                <w:rFonts w:ascii="Times New Roman" w:eastAsia="Times New Roman" w:hAnsi="Times New Roman" w:cs="Times New Roman"/>
                <w:b/>
                <w:spacing w:val="39"/>
                <w:sz w:val="24"/>
                <w:szCs w:val="24"/>
              </w:rPr>
              <w:t xml:space="preserve"> </w:t>
            </w:r>
            <w:r w:rsidRPr="001442E0">
              <w:rPr>
                <w:rFonts w:ascii="Times New Roman" w:eastAsia="Times New Roman" w:hAnsi="Times New Roman" w:cs="Times New Roman"/>
                <w:b/>
                <w:sz w:val="24"/>
                <w:szCs w:val="24"/>
              </w:rPr>
              <w:t>но</w:t>
            </w:r>
            <w:r w:rsidRPr="001442E0">
              <w:rPr>
                <w:rFonts w:ascii="Times New Roman" w:eastAsia="Times New Roman" w:hAnsi="Times New Roman" w:cs="Times New Roman"/>
                <w:b/>
                <w:spacing w:val="42"/>
                <w:sz w:val="24"/>
                <w:szCs w:val="24"/>
              </w:rPr>
              <w:t xml:space="preserve"> </w:t>
            </w:r>
            <w:r w:rsidRPr="001442E0">
              <w:rPr>
                <w:rFonts w:ascii="Times New Roman" w:eastAsia="Times New Roman" w:hAnsi="Times New Roman" w:cs="Times New Roman"/>
                <w:b/>
                <w:sz w:val="24"/>
                <w:szCs w:val="24"/>
              </w:rPr>
              <w:t>не</w:t>
            </w:r>
            <w:r w:rsidRPr="001442E0">
              <w:rPr>
                <w:rFonts w:ascii="Times New Roman" w:eastAsia="Times New Roman" w:hAnsi="Times New Roman" w:cs="Times New Roman"/>
                <w:b/>
                <w:spacing w:val="37"/>
                <w:sz w:val="24"/>
                <w:szCs w:val="24"/>
              </w:rPr>
              <w:t xml:space="preserve"> </w:t>
            </w:r>
            <w:r w:rsidRPr="001442E0">
              <w:rPr>
                <w:rFonts w:ascii="Times New Roman" w:eastAsia="Times New Roman" w:hAnsi="Times New Roman" w:cs="Times New Roman"/>
                <w:b/>
                <w:sz w:val="24"/>
                <w:szCs w:val="24"/>
              </w:rPr>
              <w:t>по-малко</w:t>
            </w:r>
            <w:r w:rsidRPr="001442E0">
              <w:rPr>
                <w:rFonts w:ascii="Times New Roman" w:eastAsia="Times New Roman" w:hAnsi="Times New Roman" w:cs="Times New Roman"/>
                <w:b/>
                <w:spacing w:val="42"/>
                <w:sz w:val="24"/>
                <w:szCs w:val="24"/>
              </w:rPr>
              <w:t xml:space="preserve"> </w:t>
            </w:r>
            <w:r w:rsidRPr="001442E0">
              <w:rPr>
                <w:rFonts w:ascii="Times New Roman" w:eastAsia="Times New Roman" w:hAnsi="Times New Roman" w:cs="Times New Roman"/>
                <w:b/>
                <w:sz w:val="24"/>
                <w:szCs w:val="24"/>
              </w:rPr>
              <w:t>важни</w:t>
            </w:r>
            <w:r w:rsidRPr="001442E0">
              <w:rPr>
                <w:rFonts w:ascii="Times New Roman" w:eastAsia="Times New Roman" w:hAnsi="Times New Roman" w:cs="Times New Roman"/>
                <w:b/>
                <w:spacing w:val="46"/>
                <w:sz w:val="24"/>
                <w:szCs w:val="24"/>
              </w:rPr>
              <w:t xml:space="preserve"> </w:t>
            </w:r>
            <w:r w:rsidRPr="001442E0">
              <w:rPr>
                <w:rFonts w:ascii="Times New Roman" w:eastAsia="Times New Roman" w:hAnsi="Times New Roman" w:cs="Times New Roman"/>
                <w:b/>
                <w:sz w:val="24"/>
                <w:szCs w:val="24"/>
              </w:rPr>
              <w:t>източници</w:t>
            </w:r>
            <w:r w:rsidRPr="001442E0">
              <w:rPr>
                <w:rFonts w:ascii="Times New Roman" w:eastAsia="Times New Roman" w:hAnsi="Times New Roman" w:cs="Times New Roman"/>
                <w:b/>
                <w:spacing w:val="45"/>
                <w:sz w:val="24"/>
                <w:szCs w:val="24"/>
              </w:rPr>
              <w:t xml:space="preserve"> </w:t>
            </w:r>
            <w:r w:rsidRPr="001442E0">
              <w:rPr>
                <w:rFonts w:ascii="Times New Roman" w:eastAsia="Times New Roman" w:hAnsi="Times New Roman" w:cs="Times New Roman"/>
                <w:b/>
                <w:sz w:val="24"/>
                <w:szCs w:val="24"/>
              </w:rPr>
              <w:t>за</w:t>
            </w:r>
            <w:r w:rsidRPr="001442E0">
              <w:rPr>
                <w:rFonts w:ascii="Times New Roman" w:eastAsia="Times New Roman" w:hAnsi="Times New Roman" w:cs="Times New Roman"/>
                <w:b/>
                <w:spacing w:val="39"/>
                <w:sz w:val="24"/>
                <w:szCs w:val="24"/>
              </w:rPr>
              <w:t xml:space="preserve"> </w:t>
            </w:r>
            <w:r w:rsidRPr="001442E0">
              <w:rPr>
                <w:rFonts w:ascii="Times New Roman" w:eastAsia="Times New Roman" w:hAnsi="Times New Roman" w:cs="Times New Roman"/>
                <w:b/>
                <w:sz w:val="24"/>
                <w:szCs w:val="24"/>
              </w:rPr>
              <w:t>информация</w:t>
            </w:r>
            <w:r w:rsidRPr="001442E0">
              <w:rPr>
                <w:rFonts w:ascii="Times New Roman" w:eastAsia="Times New Roman" w:hAnsi="Times New Roman" w:cs="Times New Roman"/>
                <w:sz w:val="24"/>
                <w:szCs w:val="24"/>
              </w:rPr>
              <w:t>,</w:t>
            </w:r>
            <w:r w:rsidRPr="001442E0">
              <w:rPr>
                <w:rFonts w:ascii="Times New Roman" w:eastAsia="Times New Roman" w:hAnsi="Times New Roman" w:cs="Times New Roman"/>
                <w:spacing w:val="43"/>
                <w:sz w:val="24"/>
                <w:szCs w:val="24"/>
              </w:rPr>
              <w:t xml:space="preserve"> </w:t>
            </w:r>
            <w:r w:rsidRPr="001442E0">
              <w:rPr>
                <w:rFonts w:ascii="Times New Roman" w:eastAsia="Times New Roman" w:hAnsi="Times New Roman" w:cs="Times New Roman"/>
                <w:sz w:val="24"/>
                <w:szCs w:val="24"/>
              </w:rPr>
              <w:t>които</w:t>
            </w:r>
            <w:r w:rsidRPr="001442E0">
              <w:rPr>
                <w:rFonts w:ascii="Times New Roman" w:eastAsia="Times New Roman" w:hAnsi="Times New Roman" w:cs="Times New Roman"/>
                <w:spacing w:val="42"/>
                <w:sz w:val="24"/>
                <w:szCs w:val="24"/>
              </w:rPr>
              <w:t xml:space="preserve"> </w:t>
            </w:r>
            <w:r w:rsidRPr="001442E0">
              <w:rPr>
                <w:rFonts w:ascii="Times New Roman" w:eastAsia="Times New Roman" w:hAnsi="Times New Roman" w:cs="Times New Roman"/>
                <w:sz w:val="24"/>
                <w:szCs w:val="24"/>
              </w:rPr>
              <w:t>ще</w:t>
            </w:r>
            <w:r w:rsidRPr="001442E0">
              <w:rPr>
                <w:rFonts w:ascii="Times New Roman" w:eastAsia="Times New Roman" w:hAnsi="Times New Roman" w:cs="Times New Roman"/>
                <w:spacing w:val="43"/>
                <w:sz w:val="24"/>
                <w:szCs w:val="24"/>
              </w:rPr>
              <w:t xml:space="preserve"> </w:t>
            </w:r>
            <w:r w:rsidRPr="001442E0">
              <w:rPr>
                <w:rFonts w:ascii="Times New Roman" w:eastAsia="Times New Roman" w:hAnsi="Times New Roman" w:cs="Times New Roman"/>
                <w:sz w:val="24"/>
                <w:szCs w:val="24"/>
              </w:rPr>
              <w:t>се</w:t>
            </w:r>
            <w:r w:rsidRPr="001442E0">
              <w:rPr>
                <w:rFonts w:ascii="Times New Roman" w:eastAsia="Times New Roman" w:hAnsi="Times New Roman" w:cs="Times New Roman"/>
                <w:spacing w:val="-57"/>
                <w:sz w:val="24"/>
                <w:szCs w:val="24"/>
              </w:rPr>
              <w:t xml:space="preserve"> </w:t>
            </w:r>
            <w:r w:rsidRPr="001442E0">
              <w:rPr>
                <w:rFonts w:ascii="Times New Roman" w:eastAsia="Times New Roman" w:hAnsi="Times New Roman" w:cs="Times New Roman"/>
                <w:sz w:val="24"/>
                <w:szCs w:val="24"/>
              </w:rPr>
              <w:t>използват</w:t>
            </w:r>
            <w:r w:rsidRPr="001442E0">
              <w:rPr>
                <w:rFonts w:ascii="Times New Roman" w:eastAsia="Times New Roman" w:hAnsi="Times New Roman" w:cs="Times New Roman"/>
                <w:spacing w:val="-6"/>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набиране</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необходимата информация</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са:</w:t>
            </w:r>
          </w:p>
          <w:p w14:paraId="1C61577E" w14:textId="77777777" w:rsidR="002F3B0B" w:rsidRPr="001442E0" w:rsidRDefault="002F3B0B"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Протоколите от проведените общи събрания и от заседанията на управителните и  спомагателните органи на МИГ;</w:t>
            </w:r>
          </w:p>
          <w:p w14:paraId="73EDF1F1" w14:textId="77777777" w:rsidR="002F3B0B" w:rsidRPr="001442E0" w:rsidRDefault="002F3B0B"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Подадените по отделните покани проектопредложения;</w:t>
            </w:r>
          </w:p>
          <w:p w14:paraId="0A67951A" w14:textId="77777777" w:rsidR="002F3B0B" w:rsidRPr="001442E0" w:rsidRDefault="002F3B0B"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Осъщественото наблюдение по реализация на одобрените и финансирани проекти;</w:t>
            </w:r>
          </w:p>
          <w:p w14:paraId="42CFC54F" w14:textId="77777777" w:rsidR="002F3B0B" w:rsidRPr="001442E0" w:rsidRDefault="002F3B0B"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Осъществени посещения на място;</w:t>
            </w:r>
          </w:p>
          <w:p w14:paraId="37D150C0" w14:textId="77777777" w:rsidR="002F3B0B" w:rsidRPr="001442E0" w:rsidRDefault="002F3B0B"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Подпомагане на одобрените кандидати при подготовката на заявки за плащане към Разплащателна агенция и изготвяне на доклади за отчитане на изпълнението;</w:t>
            </w:r>
          </w:p>
          <w:p w14:paraId="7413A28C" w14:textId="77777777" w:rsidR="002F3B0B" w:rsidRPr="001442E0" w:rsidRDefault="002F3B0B"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Списък на одобрените и отхвърлените проекти след приключване на работата на Комисията за подбор на проектни предложения;</w:t>
            </w:r>
          </w:p>
          <w:p w14:paraId="02B8EC76" w14:textId="5291BA9B" w:rsidR="002F3B0B" w:rsidRPr="001442E0" w:rsidRDefault="002F3B0B"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Регистър</w:t>
            </w:r>
            <w:r w:rsidR="00284C84" w:rsidRPr="001442E0">
              <w:rPr>
                <w:spacing w:val="-1"/>
                <w:sz w:val="24"/>
                <w:szCs w:val="24"/>
              </w:rPr>
              <w:t>/досиета</w:t>
            </w:r>
            <w:r w:rsidRPr="001442E0">
              <w:rPr>
                <w:spacing w:val="-1"/>
                <w:sz w:val="24"/>
                <w:szCs w:val="24"/>
              </w:rPr>
              <w:t xml:space="preserve"> на договорените проекти;</w:t>
            </w:r>
          </w:p>
          <w:p w14:paraId="0B541E46" w14:textId="77777777" w:rsidR="002F3B0B" w:rsidRPr="001442E0" w:rsidRDefault="002F3B0B" w:rsidP="0010315C">
            <w:pPr>
              <w:pStyle w:val="TableParagraph"/>
              <w:numPr>
                <w:ilvl w:val="0"/>
                <w:numId w:val="2"/>
              </w:numPr>
              <w:tabs>
                <w:tab w:val="left" w:pos="1206"/>
              </w:tabs>
              <w:spacing w:line="276" w:lineRule="auto"/>
              <w:ind w:left="781"/>
              <w:jc w:val="both"/>
              <w:rPr>
                <w:sz w:val="24"/>
                <w:szCs w:val="24"/>
              </w:rPr>
            </w:pPr>
            <w:r w:rsidRPr="001442E0">
              <w:rPr>
                <w:spacing w:val="-1"/>
                <w:sz w:val="24"/>
                <w:szCs w:val="24"/>
              </w:rPr>
              <w:t>Информация</w:t>
            </w:r>
            <w:r w:rsidRPr="001442E0">
              <w:rPr>
                <w:sz w:val="24"/>
                <w:szCs w:val="24"/>
              </w:rPr>
              <w:t xml:space="preserve"> от базата статистически данни за селските райони.</w:t>
            </w:r>
            <w:r w:rsidRPr="001442E0">
              <w:rPr>
                <w:spacing w:val="1"/>
                <w:sz w:val="24"/>
                <w:szCs w:val="24"/>
              </w:rPr>
              <w:t xml:space="preserve"> </w:t>
            </w:r>
          </w:p>
          <w:p w14:paraId="351A07C6" w14:textId="77777777" w:rsidR="002F3B0B" w:rsidRPr="001442E0" w:rsidRDefault="002F3B0B" w:rsidP="002F3B0B">
            <w:pPr>
              <w:widowControl w:val="0"/>
              <w:tabs>
                <w:tab w:val="left" w:pos="720"/>
              </w:tabs>
              <w:autoSpaceDE w:val="0"/>
              <w:autoSpaceDN w:val="0"/>
              <w:spacing w:after="0"/>
              <w:ind w:left="82" w:right="1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Наблюдението</w:t>
            </w:r>
            <w:r w:rsidRPr="001442E0">
              <w:rPr>
                <w:rFonts w:ascii="Times New Roman" w:eastAsia="Times New Roman" w:hAnsi="Times New Roman" w:cs="Times New Roman"/>
                <w:spacing w:val="23"/>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24"/>
                <w:sz w:val="24"/>
                <w:szCs w:val="24"/>
              </w:rPr>
              <w:t xml:space="preserve"> </w:t>
            </w:r>
            <w:r w:rsidRPr="001442E0">
              <w:rPr>
                <w:rFonts w:ascii="Times New Roman" w:eastAsia="Times New Roman" w:hAnsi="Times New Roman" w:cs="Times New Roman"/>
                <w:sz w:val="24"/>
                <w:szCs w:val="24"/>
              </w:rPr>
              <w:t>изпълнението</w:t>
            </w:r>
            <w:r w:rsidRPr="001442E0">
              <w:rPr>
                <w:rFonts w:ascii="Times New Roman" w:eastAsia="Times New Roman" w:hAnsi="Times New Roman" w:cs="Times New Roman"/>
                <w:spacing w:val="23"/>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24"/>
                <w:sz w:val="24"/>
                <w:szCs w:val="24"/>
              </w:rPr>
              <w:t xml:space="preserve"> </w:t>
            </w:r>
            <w:r w:rsidRPr="001442E0">
              <w:rPr>
                <w:rFonts w:ascii="Times New Roman" w:eastAsia="Times New Roman" w:hAnsi="Times New Roman" w:cs="Times New Roman"/>
                <w:sz w:val="24"/>
                <w:szCs w:val="24"/>
              </w:rPr>
              <w:t>СВОМР</w:t>
            </w:r>
            <w:r w:rsidRPr="001442E0">
              <w:rPr>
                <w:rFonts w:ascii="Times New Roman" w:eastAsia="Times New Roman" w:hAnsi="Times New Roman" w:cs="Times New Roman"/>
                <w:spacing w:val="21"/>
                <w:sz w:val="24"/>
                <w:szCs w:val="24"/>
              </w:rPr>
              <w:t xml:space="preserve"> </w:t>
            </w:r>
            <w:r w:rsidRPr="001442E0">
              <w:rPr>
                <w:rFonts w:ascii="Times New Roman" w:eastAsia="Times New Roman" w:hAnsi="Times New Roman" w:cs="Times New Roman"/>
                <w:b/>
                <w:sz w:val="24"/>
                <w:szCs w:val="24"/>
              </w:rPr>
              <w:t>ще</w:t>
            </w:r>
            <w:r w:rsidRPr="001442E0">
              <w:rPr>
                <w:rFonts w:ascii="Times New Roman" w:eastAsia="Times New Roman" w:hAnsi="Times New Roman" w:cs="Times New Roman"/>
                <w:b/>
                <w:spacing w:val="25"/>
                <w:sz w:val="24"/>
                <w:szCs w:val="24"/>
              </w:rPr>
              <w:t xml:space="preserve"> </w:t>
            </w:r>
            <w:r w:rsidRPr="001442E0">
              <w:rPr>
                <w:rFonts w:ascii="Times New Roman" w:eastAsia="Times New Roman" w:hAnsi="Times New Roman" w:cs="Times New Roman"/>
                <w:b/>
                <w:sz w:val="24"/>
                <w:szCs w:val="24"/>
              </w:rPr>
              <w:t>се</w:t>
            </w:r>
            <w:r w:rsidRPr="001442E0">
              <w:rPr>
                <w:rFonts w:ascii="Times New Roman" w:eastAsia="Times New Roman" w:hAnsi="Times New Roman" w:cs="Times New Roman"/>
                <w:b/>
                <w:spacing w:val="23"/>
                <w:sz w:val="24"/>
                <w:szCs w:val="24"/>
              </w:rPr>
              <w:t xml:space="preserve"> </w:t>
            </w:r>
            <w:r w:rsidRPr="001442E0">
              <w:rPr>
                <w:rFonts w:ascii="Times New Roman" w:eastAsia="Times New Roman" w:hAnsi="Times New Roman" w:cs="Times New Roman"/>
                <w:b/>
                <w:sz w:val="24"/>
                <w:szCs w:val="24"/>
              </w:rPr>
              <w:t>извършва</w:t>
            </w:r>
            <w:r w:rsidRPr="001442E0">
              <w:rPr>
                <w:rFonts w:ascii="Times New Roman" w:eastAsia="Times New Roman" w:hAnsi="Times New Roman" w:cs="Times New Roman"/>
                <w:b/>
                <w:spacing w:val="23"/>
                <w:sz w:val="24"/>
                <w:szCs w:val="24"/>
              </w:rPr>
              <w:t xml:space="preserve"> </w:t>
            </w:r>
            <w:r w:rsidRPr="001442E0">
              <w:rPr>
                <w:rFonts w:ascii="Times New Roman" w:eastAsia="Times New Roman" w:hAnsi="Times New Roman" w:cs="Times New Roman"/>
                <w:b/>
                <w:sz w:val="24"/>
                <w:szCs w:val="24"/>
              </w:rPr>
              <w:t>от</w:t>
            </w:r>
            <w:r w:rsidRPr="001442E0">
              <w:rPr>
                <w:rFonts w:ascii="Times New Roman" w:eastAsia="Times New Roman" w:hAnsi="Times New Roman" w:cs="Times New Roman"/>
                <w:b/>
                <w:spacing w:val="25"/>
                <w:sz w:val="24"/>
                <w:szCs w:val="24"/>
              </w:rPr>
              <w:t xml:space="preserve"> </w:t>
            </w:r>
            <w:r w:rsidRPr="001442E0">
              <w:rPr>
                <w:rFonts w:ascii="Times New Roman" w:eastAsia="Times New Roman" w:hAnsi="Times New Roman" w:cs="Times New Roman"/>
                <w:b/>
                <w:sz w:val="24"/>
                <w:szCs w:val="24"/>
              </w:rPr>
              <w:t>служителите</w:t>
            </w:r>
            <w:r w:rsidRPr="001442E0">
              <w:rPr>
                <w:rFonts w:ascii="Times New Roman" w:eastAsia="Times New Roman" w:hAnsi="Times New Roman" w:cs="Times New Roman"/>
                <w:b/>
                <w:spacing w:val="23"/>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24"/>
                <w:sz w:val="24"/>
                <w:szCs w:val="24"/>
              </w:rPr>
              <w:t xml:space="preserve"> </w:t>
            </w:r>
            <w:r w:rsidRPr="001442E0">
              <w:rPr>
                <w:rFonts w:ascii="Times New Roman" w:eastAsia="Times New Roman" w:hAnsi="Times New Roman" w:cs="Times New Roman"/>
                <w:b/>
                <w:sz w:val="24"/>
                <w:szCs w:val="24"/>
              </w:rPr>
              <w:t>МИГ</w:t>
            </w:r>
            <w:r w:rsidRPr="001442E0">
              <w:rPr>
                <w:rFonts w:ascii="Times New Roman" w:eastAsia="Times New Roman" w:hAnsi="Times New Roman" w:cs="Times New Roman"/>
                <w:sz w:val="24"/>
                <w:szCs w:val="24"/>
              </w:rPr>
              <w:t>.</w:t>
            </w:r>
          </w:p>
          <w:p w14:paraId="42A90512" w14:textId="61A9B511" w:rsidR="002F3B0B" w:rsidRPr="001442E0" w:rsidRDefault="002F3B0B" w:rsidP="002F3B0B">
            <w:pPr>
              <w:widowControl w:val="0"/>
              <w:autoSpaceDE w:val="0"/>
              <w:autoSpaceDN w:val="0"/>
              <w:spacing w:after="0"/>
              <w:ind w:left="66" w:right="1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Пряко ангажиран</w:t>
            </w:r>
            <w:r w:rsidR="00284C84"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z w:val="24"/>
                <w:szCs w:val="24"/>
              </w:rPr>
              <w:t xml:space="preserve"> в а</w:t>
            </w:r>
            <w:r w:rsidR="00284C84" w:rsidRPr="001442E0">
              <w:rPr>
                <w:rFonts w:ascii="Times New Roman" w:eastAsia="Times New Roman" w:hAnsi="Times New Roman" w:cs="Times New Roman"/>
                <w:sz w:val="24"/>
                <w:szCs w:val="24"/>
              </w:rPr>
              <w:t>ктуализирането на базите данни са</w:t>
            </w:r>
            <w:r w:rsidRPr="001442E0">
              <w:rPr>
                <w:rFonts w:ascii="Times New Roman" w:eastAsia="Times New Roman" w:hAnsi="Times New Roman" w:cs="Times New Roman"/>
                <w:sz w:val="24"/>
                <w:szCs w:val="24"/>
              </w:rPr>
              <w:t xml:space="preserve"> експерт</w:t>
            </w:r>
            <w:r w:rsidR="00284C84" w:rsidRPr="001442E0">
              <w:rPr>
                <w:rFonts w:ascii="Times New Roman" w:eastAsia="Times New Roman" w:hAnsi="Times New Roman" w:cs="Times New Roman"/>
                <w:sz w:val="24"/>
                <w:szCs w:val="24"/>
              </w:rPr>
              <w:t>ите</w:t>
            </w:r>
            <w:r w:rsidRPr="001442E0">
              <w:rPr>
                <w:rFonts w:ascii="Times New Roman" w:eastAsia="Times New Roman" w:hAnsi="Times New Roman" w:cs="Times New Roman"/>
                <w:sz w:val="24"/>
                <w:szCs w:val="24"/>
              </w:rPr>
              <w:t xml:space="preserve"> по прилагане на СВОМР.</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Бенефициентите по Стратегията ще предоставят данни за наблюдение към заявленията 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подпомагане.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Периодично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ще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бъде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възлагана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b/>
                <w:sz w:val="24"/>
                <w:szCs w:val="24"/>
              </w:rPr>
              <w:t>външна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експертна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оценка</w:t>
            </w:r>
            <w:r w:rsidRPr="001442E0">
              <w:rPr>
                <w:rFonts w:ascii="Times New Roman" w:eastAsia="Times New Roman" w:hAnsi="Times New Roman" w:cs="Times New Roman"/>
                <w:sz w:val="24"/>
                <w:szCs w:val="24"/>
              </w:rPr>
              <w:t>.</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Отговорен</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набирането, обработването и съхраняването на данни ще е Изпълнителният</w:t>
            </w:r>
            <w:r w:rsidRPr="001442E0">
              <w:rPr>
                <w:rFonts w:ascii="Times New Roman" w:eastAsia="Times New Roman" w:hAnsi="Times New Roman" w:cs="Times New Roman"/>
                <w:spacing w:val="60"/>
                <w:sz w:val="24"/>
                <w:szCs w:val="24"/>
              </w:rPr>
              <w:t xml:space="preserve"> </w:t>
            </w:r>
            <w:r w:rsidRPr="001442E0">
              <w:rPr>
                <w:rFonts w:ascii="Times New Roman" w:eastAsia="Times New Roman" w:hAnsi="Times New Roman" w:cs="Times New Roman"/>
                <w:sz w:val="24"/>
                <w:szCs w:val="24"/>
              </w:rPr>
              <w:t>директор 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МИГ,</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който трябва да</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организира</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контролира процеса.</w:t>
            </w:r>
          </w:p>
          <w:p w14:paraId="5289F012" w14:textId="77777777" w:rsidR="00284C84" w:rsidRPr="001442E0" w:rsidRDefault="002F3B0B" w:rsidP="00284C84">
            <w:pPr>
              <w:widowControl w:val="0"/>
              <w:autoSpaceDE w:val="0"/>
              <w:autoSpaceDN w:val="0"/>
              <w:spacing w:after="0"/>
              <w:ind w:left="66" w:right="16"/>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Система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за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оценка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Стратегията: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sz w:val="24"/>
                <w:szCs w:val="24"/>
              </w:rPr>
              <w:t>Системата 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оценка ще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съдържа информация</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прогреса в</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изпълнението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проекти, финансирани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в</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рамките на СВОМР. Тя ще включва параметрите: дата на изпращането на уведомителното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писмо до бенефициента 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провеждане на проверка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 място; заповед на изпълнителния</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директор</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извършване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проверката;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констативен</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протокол</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проведената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проверка.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Данните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оценката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прилагането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СВОМР</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изпълнението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проектите в рамките на СВОМР ще се описват в Мониторинговите доклади и ще станат част от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годишните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доклади за</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напредъка.</w:t>
            </w:r>
          </w:p>
          <w:p w14:paraId="193E3065" w14:textId="3235BC6A" w:rsidR="002F3B0B" w:rsidRPr="001442E0" w:rsidRDefault="002F3B0B" w:rsidP="00284C84">
            <w:pPr>
              <w:widowControl w:val="0"/>
              <w:autoSpaceDE w:val="0"/>
              <w:autoSpaceDN w:val="0"/>
              <w:spacing w:after="0"/>
              <w:ind w:left="66" w:right="16"/>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Самите</w:t>
            </w:r>
            <w:r w:rsidRPr="001442E0">
              <w:rPr>
                <w:rFonts w:ascii="Times New Roman" w:eastAsia="Times New Roman" w:hAnsi="Times New Roman" w:cs="Times New Roman"/>
                <w:spacing w:val="-5"/>
                <w:sz w:val="24"/>
                <w:szCs w:val="24"/>
              </w:rPr>
              <w:t xml:space="preserve"> </w:t>
            </w:r>
            <w:r w:rsidRPr="001442E0">
              <w:rPr>
                <w:rFonts w:ascii="Times New Roman" w:eastAsia="Times New Roman" w:hAnsi="Times New Roman" w:cs="Times New Roman"/>
                <w:b/>
                <w:sz w:val="24"/>
                <w:szCs w:val="24"/>
              </w:rPr>
              <w:t>проверки могат</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да бъдат</w:t>
            </w:r>
            <w:r w:rsidRPr="001442E0">
              <w:rPr>
                <w:rFonts w:ascii="Times New Roman" w:eastAsia="Times New Roman" w:hAnsi="Times New Roman" w:cs="Times New Roman"/>
                <w:b/>
                <w:spacing w:val="-5"/>
                <w:sz w:val="24"/>
                <w:szCs w:val="24"/>
              </w:rPr>
              <w:t xml:space="preserve"> </w:t>
            </w:r>
            <w:r w:rsidRPr="001442E0">
              <w:rPr>
                <w:rFonts w:ascii="Times New Roman" w:eastAsia="Times New Roman" w:hAnsi="Times New Roman" w:cs="Times New Roman"/>
                <w:b/>
                <w:sz w:val="24"/>
                <w:szCs w:val="24"/>
              </w:rPr>
              <w:t>три</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вида</w:t>
            </w:r>
            <w:r w:rsidRPr="001442E0">
              <w:rPr>
                <w:rFonts w:ascii="Times New Roman" w:eastAsia="Times New Roman" w:hAnsi="Times New Roman" w:cs="Times New Roman"/>
                <w:sz w:val="24"/>
                <w:szCs w:val="24"/>
              </w:rPr>
              <w:t>:</w:t>
            </w:r>
          </w:p>
          <w:p w14:paraId="01D34AF7" w14:textId="77777777" w:rsidR="002F3B0B" w:rsidRPr="001442E0" w:rsidRDefault="002F3B0B"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Тематична проверка;</w:t>
            </w:r>
          </w:p>
          <w:p w14:paraId="21EFA905" w14:textId="77777777" w:rsidR="002F3B0B" w:rsidRPr="001442E0" w:rsidRDefault="002F3B0B" w:rsidP="0010315C">
            <w:pPr>
              <w:pStyle w:val="TableParagraph"/>
              <w:numPr>
                <w:ilvl w:val="0"/>
                <w:numId w:val="2"/>
              </w:numPr>
              <w:tabs>
                <w:tab w:val="left" w:pos="1206"/>
              </w:tabs>
              <w:spacing w:line="276" w:lineRule="auto"/>
              <w:ind w:left="781"/>
              <w:jc w:val="both"/>
              <w:rPr>
                <w:spacing w:val="-1"/>
                <w:sz w:val="24"/>
                <w:szCs w:val="24"/>
              </w:rPr>
            </w:pPr>
            <w:r w:rsidRPr="001442E0">
              <w:rPr>
                <w:spacing w:val="-1"/>
                <w:sz w:val="24"/>
                <w:szCs w:val="24"/>
              </w:rPr>
              <w:t>Многостранна или цялостна проверка;</w:t>
            </w:r>
          </w:p>
          <w:p w14:paraId="0233DCA5" w14:textId="77777777" w:rsidR="002F3B0B" w:rsidRPr="001442E0" w:rsidRDefault="002F3B0B" w:rsidP="0010315C">
            <w:pPr>
              <w:pStyle w:val="TableParagraph"/>
              <w:numPr>
                <w:ilvl w:val="0"/>
                <w:numId w:val="2"/>
              </w:numPr>
              <w:tabs>
                <w:tab w:val="left" w:pos="1206"/>
              </w:tabs>
              <w:spacing w:line="276" w:lineRule="auto"/>
              <w:ind w:left="781"/>
              <w:jc w:val="both"/>
              <w:rPr>
                <w:sz w:val="24"/>
                <w:szCs w:val="24"/>
              </w:rPr>
            </w:pPr>
            <w:r w:rsidRPr="001442E0">
              <w:rPr>
                <w:spacing w:val="-1"/>
                <w:sz w:val="24"/>
                <w:szCs w:val="24"/>
              </w:rPr>
              <w:t>Проверка по</w:t>
            </w:r>
            <w:r w:rsidRPr="001442E0">
              <w:rPr>
                <w:sz w:val="24"/>
                <w:szCs w:val="24"/>
              </w:rPr>
              <w:t xml:space="preserve"> сигнал.</w:t>
            </w:r>
          </w:p>
          <w:p w14:paraId="1AA4566C" w14:textId="77777777" w:rsidR="002F3B0B" w:rsidRPr="001442E0" w:rsidRDefault="002F3B0B" w:rsidP="002F3B0B">
            <w:pPr>
              <w:widowControl w:val="0"/>
              <w:autoSpaceDE w:val="0"/>
              <w:autoSpaceDN w:val="0"/>
              <w:spacing w:after="0"/>
              <w:ind w:left="66" w:right="14"/>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 xml:space="preserve">Процес на оценка на Стратегията и проектите към нея: </w:t>
            </w:r>
            <w:r w:rsidRPr="001442E0">
              <w:rPr>
                <w:rFonts w:ascii="Times New Roman" w:eastAsia="Times New Roman" w:hAnsi="Times New Roman" w:cs="Times New Roman"/>
                <w:sz w:val="24"/>
                <w:szCs w:val="24"/>
              </w:rPr>
              <w:t>При прилагане на Стратегията</w:t>
            </w:r>
            <w:r w:rsidRPr="001442E0">
              <w:rPr>
                <w:rFonts w:ascii="Times New Roman" w:eastAsia="Times New Roman" w:hAnsi="Times New Roman" w:cs="Times New Roman"/>
                <w:spacing w:val="-57"/>
                <w:sz w:val="24"/>
                <w:szCs w:val="24"/>
              </w:rPr>
              <w:t xml:space="preserve"> </w:t>
            </w:r>
            <w:r w:rsidRPr="001442E0">
              <w:rPr>
                <w:rFonts w:ascii="Times New Roman" w:eastAsia="Times New Roman" w:hAnsi="Times New Roman" w:cs="Times New Roman"/>
                <w:sz w:val="24"/>
                <w:szCs w:val="24"/>
              </w:rPr>
              <w:t>задължително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осъществяват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дейности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мониторинг</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контрол</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61"/>
                <w:sz w:val="24"/>
                <w:szCs w:val="24"/>
              </w:rPr>
              <w:t xml:space="preserve"> </w:t>
            </w:r>
            <w:r w:rsidRPr="001442E0">
              <w:rPr>
                <w:rFonts w:ascii="Times New Roman" w:eastAsia="Times New Roman" w:hAnsi="Times New Roman" w:cs="Times New Roman"/>
                <w:sz w:val="24"/>
                <w:szCs w:val="24"/>
              </w:rPr>
              <w:t>изпълнението</w:t>
            </w:r>
            <w:r w:rsidRPr="001442E0">
              <w:rPr>
                <w:rFonts w:ascii="Times New Roman" w:eastAsia="Times New Roman" w:hAnsi="Times New Roman" w:cs="Times New Roman"/>
                <w:spacing w:val="61"/>
                <w:sz w:val="24"/>
                <w:szCs w:val="24"/>
              </w:rPr>
              <w:t xml:space="preserve"> </w:t>
            </w:r>
            <w:r w:rsidRPr="001442E0">
              <w:rPr>
                <w:rFonts w:ascii="Times New Roman" w:eastAsia="Times New Roman" w:hAnsi="Times New Roman" w:cs="Times New Roman"/>
                <w:sz w:val="24"/>
                <w:szCs w:val="24"/>
              </w:rPr>
              <w:t xml:space="preserve">на </w:t>
            </w:r>
            <w:r w:rsidRPr="001442E0">
              <w:rPr>
                <w:rFonts w:ascii="Times New Roman" w:eastAsia="Times New Roman" w:hAnsi="Times New Roman" w:cs="Times New Roman"/>
                <w:spacing w:val="-57"/>
                <w:sz w:val="24"/>
                <w:szCs w:val="24"/>
              </w:rPr>
              <w:t xml:space="preserve"> </w:t>
            </w:r>
            <w:r w:rsidRPr="001442E0">
              <w:rPr>
                <w:rFonts w:ascii="Times New Roman" w:eastAsia="Times New Roman" w:hAnsi="Times New Roman" w:cs="Times New Roman"/>
                <w:sz w:val="24"/>
                <w:szCs w:val="24"/>
              </w:rPr>
              <w:t>самата стратегия и на проектите, одобрени за изпълнение по отделните мерки. Това става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посредством</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предварително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заложени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индикатори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ниво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Стратегия,</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ниво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мярка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стратегията и на ниво проект при изготвяне на заявлението и бизнес плана. Системата от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индикатори</w:t>
            </w:r>
            <w:r w:rsidRPr="001442E0">
              <w:rPr>
                <w:rFonts w:ascii="Times New Roman" w:eastAsia="Times New Roman" w:hAnsi="Times New Roman" w:cs="Times New Roman"/>
                <w:spacing w:val="7"/>
                <w:sz w:val="24"/>
                <w:szCs w:val="24"/>
              </w:rPr>
              <w:t xml:space="preserve"> </w:t>
            </w:r>
            <w:r w:rsidRPr="001442E0">
              <w:rPr>
                <w:rFonts w:ascii="Times New Roman" w:eastAsia="Times New Roman" w:hAnsi="Times New Roman" w:cs="Times New Roman"/>
                <w:sz w:val="24"/>
                <w:szCs w:val="24"/>
              </w:rPr>
              <w:t>съответства</w:t>
            </w:r>
            <w:r w:rsidRPr="001442E0">
              <w:rPr>
                <w:rFonts w:ascii="Times New Roman" w:eastAsia="Times New Roman" w:hAnsi="Times New Roman" w:cs="Times New Roman"/>
                <w:spacing w:val="6"/>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основните</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принципи</w:t>
            </w:r>
            <w:r w:rsidRPr="001442E0">
              <w:rPr>
                <w:rFonts w:ascii="Times New Roman" w:eastAsia="Times New Roman" w:hAnsi="Times New Roman" w:cs="Times New Roman"/>
                <w:spacing w:val="7"/>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6"/>
                <w:sz w:val="24"/>
                <w:szCs w:val="24"/>
              </w:rPr>
              <w:t xml:space="preserve"> </w:t>
            </w:r>
            <w:r w:rsidRPr="001442E0">
              <w:rPr>
                <w:rFonts w:ascii="Times New Roman" w:eastAsia="Times New Roman" w:hAnsi="Times New Roman" w:cs="Times New Roman"/>
                <w:sz w:val="24"/>
                <w:szCs w:val="24"/>
              </w:rPr>
              <w:t>планирането</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8"/>
                <w:sz w:val="24"/>
                <w:szCs w:val="24"/>
              </w:rPr>
              <w:t xml:space="preserve"> </w:t>
            </w:r>
            <w:r w:rsidRPr="001442E0">
              <w:rPr>
                <w:rFonts w:ascii="Times New Roman" w:eastAsia="Times New Roman" w:hAnsi="Times New Roman" w:cs="Times New Roman"/>
                <w:sz w:val="24"/>
                <w:szCs w:val="24"/>
              </w:rPr>
              <w:t>кореспондира</w:t>
            </w:r>
            <w:r w:rsidRPr="001442E0">
              <w:rPr>
                <w:rFonts w:ascii="Times New Roman" w:eastAsia="Times New Roman" w:hAnsi="Times New Roman" w:cs="Times New Roman"/>
                <w:spacing w:val="6"/>
                <w:sz w:val="24"/>
                <w:szCs w:val="24"/>
              </w:rPr>
              <w:t xml:space="preserve"> </w:t>
            </w:r>
            <w:r w:rsidRPr="001442E0">
              <w:rPr>
                <w:rFonts w:ascii="Times New Roman" w:eastAsia="Times New Roman" w:hAnsi="Times New Roman" w:cs="Times New Roman"/>
                <w:sz w:val="24"/>
                <w:szCs w:val="24"/>
              </w:rPr>
              <w:t>с</w:t>
            </w:r>
            <w:r w:rsidRPr="001442E0">
              <w:rPr>
                <w:rFonts w:ascii="Times New Roman" w:eastAsia="Times New Roman" w:hAnsi="Times New Roman" w:cs="Times New Roman"/>
                <w:spacing w:val="3"/>
                <w:sz w:val="24"/>
                <w:szCs w:val="24"/>
              </w:rPr>
              <w:t xml:space="preserve"> </w:t>
            </w:r>
            <w:r w:rsidRPr="001442E0">
              <w:rPr>
                <w:rFonts w:ascii="Times New Roman" w:eastAsia="Times New Roman" w:hAnsi="Times New Roman" w:cs="Times New Roman"/>
                <w:sz w:val="24"/>
                <w:szCs w:val="24"/>
              </w:rPr>
              <w:t>целите</w:t>
            </w:r>
            <w:r w:rsidRPr="001442E0">
              <w:rPr>
                <w:rFonts w:ascii="Times New Roman" w:eastAsia="Times New Roman" w:hAnsi="Times New Roman" w:cs="Times New Roman"/>
                <w:spacing w:val="5"/>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6"/>
                <w:sz w:val="24"/>
                <w:szCs w:val="24"/>
              </w:rPr>
              <w:t xml:space="preserve"> </w:t>
            </w:r>
            <w:r w:rsidRPr="001442E0">
              <w:rPr>
                <w:rFonts w:ascii="Times New Roman" w:eastAsia="Times New Roman" w:hAnsi="Times New Roman" w:cs="Times New Roman"/>
                <w:sz w:val="24"/>
                <w:szCs w:val="24"/>
              </w:rPr>
              <w:t>с</w:t>
            </w:r>
          </w:p>
          <w:p w14:paraId="2D9434B8" w14:textId="77777777" w:rsidR="002F3B0B" w:rsidRPr="001442E0" w:rsidRDefault="002F3B0B" w:rsidP="002F3B0B">
            <w:pPr>
              <w:spacing w:after="0"/>
              <w:ind w:left="68" w:right="17"/>
              <w:jc w:val="both"/>
              <w:rPr>
                <w:rFonts w:ascii="Times New Roman" w:eastAsia="Times New Roman" w:hAnsi="Times New Roman" w:cs="Times New Roman"/>
                <w:spacing w:val="1"/>
                <w:sz w:val="24"/>
                <w:szCs w:val="24"/>
              </w:rPr>
            </w:pPr>
            <w:r w:rsidRPr="001442E0">
              <w:rPr>
                <w:rFonts w:ascii="Times New Roman" w:eastAsia="Times New Roman" w:hAnsi="Times New Roman" w:cs="Times New Roman"/>
                <w:sz w:val="24"/>
                <w:szCs w:val="24"/>
              </w:rPr>
              <w:t>очакваните</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резултати.</w:t>
            </w:r>
            <w:r w:rsidRPr="001442E0">
              <w:rPr>
                <w:rFonts w:ascii="Times New Roman" w:eastAsia="Times New Roman" w:hAnsi="Times New Roman" w:cs="Times New Roman"/>
                <w:spacing w:val="1"/>
                <w:sz w:val="24"/>
                <w:szCs w:val="24"/>
              </w:rPr>
              <w:t xml:space="preserve"> </w:t>
            </w:r>
          </w:p>
          <w:p w14:paraId="29B74C44" w14:textId="77777777" w:rsidR="002F3B0B" w:rsidRPr="001442E0" w:rsidRDefault="002F3B0B" w:rsidP="002F3B0B">
            <w:pPr>
              <w:spacing w:after="0"/>
              <w:ind w:left="68" w:right="17"/>
              <w:jc w:val="both"/>
              <w:rPr>
                <w:rFonts w:ascii="Times New Roman" w:eastAsia="Times New Roman" w:hAnsi="Times New Roman" w:cs="Times New Roman"/>
                <w:sz w:val="24"/>
                <w:szCs w:val="24"/>
              </w:rPr>
            </w:pPr>
            <w:r w:rsidRPr="001442E0">
              <w:rPr>
                <w:rFonts w:ascii="Times New Roman" w:eastAsia="Times New Roman" w:hAnsi="Times New Roman" w:cs="Times New Roman"/>
                <w:sz w:val="24"/>
                <w:szCs w:val="24"/>
              </w:rPr>
              <w:t>За извършването на мониторинг и оценка на Стратегията МИГ може да използва външна експертиза. Организацията по извършването на оценки и изготвянето на мониторингови доклади се извършва от екипа на МИГ. Оценките на стратегията се извършват текущо на период от всяка 1 година, като при необходимост УС на МИГ може да определи извършването на оценка на прилагане на Стратегията за друг времеви период съгласно нуждите. В края на прилагането на Стратегията се извършва окончателна оценка.</w:t>
            </w:r>
          </w:p>
          <w:p w14:paraId="71E49CAE" w14:textId="5150A4E1" w:rsidR="002F3B0B" w:rsidRPr="001442E0" w:rsidRDefault="002F3B0B" w:rsidP="00284C84">
            <w:pPr>
              <w:widowControl w:val="0"/>
              <w:autoSpaceDE w:val="0"/>
              <w:autoSpaceDN w:val="0"/>
              <w:spacing w:after="0"/>
              <w:ind w:left="66" w:right="19"/>
              <w:jc w:val="both"/>
              <w:rPr>
                <w:rFonts w:ascii="Times New Roman" w:eastAsia="Times New Roman" w:hAnsi="Times New Roman" w:cs="Times New Roman"/>
                <w:sz w:val="24"/>
                <w:szCs w:val="24"/>
              </w:rPr>
            </w:pPr>
            <w:r w:rsidRPr="001442E0">
              <w:rPr>
                <w:rFonts w:ascii="Times New Roman" w:eastAsia="Times New Roman" w:hAnsi="Times New Roman" w:cs="Times New Roman"/>
                <w:b/>
                <w:sz w:val="24"/>
                <w:szCs w:val="24"/>
              </w:rPr>
              <w:t>Оценка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на</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b/>
                <w:sz w:val="24"/>
                <w:szCs w:val="24"/>
              </w:rPr>
              <w:t>рисковете:</w:t>
            </w:r>
            <w:r w:rsidRPr="001442E0">
              <w:rPr>
                <w:rFonts w:ascii="Times New Roman" w:eastAsia="Times New Roman" w:hAnsi="Times New Roman" w:cs="Times New Roman"/>
                <w:b/>
                <w:spacing w:val="1"/>
                <w:sz w:val="24"/>
                <w:szCs w:val="24"/>
              </w:rPr>
              <w:t xml:space="preserve"> </w:t>
            </w:r>
            <w:r w:rsidRPr="001442E0">
              <w:rPr>
                <w:rFonts w:ascii="Times New Roman" w:eastAsia="Times New Roman" w:hAnsi="Times New Roman" w:cs="Times New Roman"/>
                <w:sz w:val="24"/>
                <w:szCs w:val="24"/>
              </w:rPr>
              <w:t>В</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процеса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реализирането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мониторинга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оценката е възможно да възникнат пречки пред наблюдението, оценяването 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събирането 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данни</w:t>
            </w:r>
            <w:r w:rsidRPr="001442E0">
              <w:rPr>
                <w:rFonts w:ascii="Times New Roman" w:eastAsia="Times New Roman" w:hAnsi="Times New Roman" w:cs="Times New Roman"/>
                <w:b/>
                <w:sz w:val="24"/>
                <w:szCs w:val="24"/>
              </w:rPr>
              <w:t xml:space="preserve">. </w:t>
            </w:r>
            <w:r w:rsidRPr="001442E0">
              <w:rPr>
                <w:rFonts w:ascii="Times New Roman" w:eastAsia="Times New Roman" w:hAnsi="Times New Roman" w:cs="Times New Roman"/>
                <w:sz w:val="24"/>
                <w:szCs w:val="24"/>
              </w:rPr>
              <w:t>Затова 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необходимо да бъде извършена оценка 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рисковете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w:t>
            </w:r>
            <w:r w:rsidRPr="001442E0">
              <w:rPr>
                <w:rFonts w:ascii="Times New Roman" w:eastAsia="Times New Roman" w:hAnsi="Times New Roman" w:cs="Times New Roman"/>
                <w:spacing w:val="60"/>
                <w:sz w:val="24"/>
                <w:szCs w:val="24"/>
              </w:rPr>
              <w:t xml:space="preserve"> </w:t>
            </w:r>
            <w:r w:rsidRPr="001442E0">
              <w:rPr>
                <w:rFonts w:ascii="Times New Roman" w:eastAsia="Times New Roman" w:hAnsi="Times New Roman" w:cs="Times New Roman"/>
                <w:sz w:val="24"/>
                <w:szCs w:val="24"/>
              </w:rPr>
              <w:t>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 xml:space="preserve">следва  </w:t>
            </w:r>
            <w:r w:rsidRPr="001442E0">
              <w:rPr>
                <w:rFonts w:ascii="Times New Roman" w:eastAsia="Times New Roman" w:hAnsi="Times New Roman" w:cs="Times New Roman"/>
                <w:spacing w:val="39"/>
                <w:sz w:val="24"/>
                <w:szCs w:val="24"/>
              </w:rPr>
              <w:t xml:space="preserve"> </w:t>
            </w:r>
            <w:r w:rsidRPr="001442E0">
              <w:rPr>
                <w:rFonts w:ascii="Times New Roman" w:eastAsia="Times New Roman" w:hAnsi="Times New Roman" w:cs="Times New Roman"/>
                <w:sz w:val="24"/>
                <w:szCs w:val="24"/>
              </w:rPr>
              <w:t xml:space="preserve">да  </w:t>
            </w:r>
            <w:r w:rsidRPr="001442E0">
              <w:rPr>
                <w:rFonts w:ascii="Times New Roman" w:eastAsia="Times New Roman" w:hAnsi="Times New Roman" w:cs="Times New Roman"/>
                <w:spacing w:val="38"/>
                <w:sz w:val="24"/>
                <w:szCs w:val="24"/>
              </w:rPr>
              <w:t xml:space="preserve"> </w:t>
            </w:r>
            <w:r w:rsidRPr="001442E0">
              <w:rPr>
                <w:rFonts w:ascii="Times New Roman" w:eastAsia="Times New Roman" w:hAnsi="Times New Roman" w:cs="Times New Roman"/>
                <w:sz w:val="24"/>
                <w:szCs w:val="24"/>
              </w:rPr>
              <w:t xml:space="preserve">бъдат  </w:t>
            </w:r>
            <w:r w:rsidRPr="001442E0">
              <w:rPr>
                <w:rFonts w:ascii="Times New Roman" w:eastAsia="Times New Roman" w:hAnsi="Times New Roman" w:cs="Times New Roman"/>
                <w:spacing w:val="38"/>
                <w:sz w:val="24"/>
                <w:szCs w:val="24"/>
              </w:rPr>
              <w:t xml:space="preserve"> </w:t>
            </w:r>
            <w:r w:rsidRPr="001442E0">
              <w:rPr>
                <w:rFonts w:ascii="Times New Roman" w:eastAsia="Times New Roman" w:hAnsi="Times New Roman" w:cs="Times New Roman"/>
                <w:sz w:val="24"/>
                <w:szCs w:val="24"/>
              </w:rPr>
              <w:t xml:space="preserve">предварително  </w:t>
            </w:r>
            <w:r w:rsidRPr="001442E0">
              <w:rPr>
                <w:rFonts w:ascii="Times New Roman" w:eastAsia="Times New Roman" w:hAnsi="Times New Roman" w:cs="Times New Roman"/>
                <w:spacing w:val="43"/>
                <w:sz w:val="24"/>
                <w:szCs w:val="24"/>
              </w:rPr>
              <w:t xml:space="preserve"> </w:t>
            </w:r>
            <w:r w:rsidRPr="001442E0">
              <w:rPr>
                <w:rFonts w:ascii="Times New Roman" w:eastAsia="Times New Roman" w:hAnsi="Times New Roman" w:cs="Times New Roman"/>
                <w:sz w:val="24"/>
                <w:szCs w:val="24"/>
              </w:rPr>
              <w:t xml:space="preserve">прогнозирани  </w:t>
            </w:r>
            <w:r w:rsidRPr="001442E0">
              <w:rPr>
                <w:rFonts w:ascii="Times New Roman" w:eastAsia="Times New Roman" w:hAnsi="Times New Roman" w:cs="Times New Roman"/>
                <w:spacing w:val="42"/>
                <w:sz w:val="24"/>
                <w:szCs w:val="24"/>
              </w:rPr>
              <w:t xml:space="preserve"> </w:t>
            </w:r>
            <w:r w:rsidRPr="001442E0">
              <w:rPr>
                <w:rFonts w:ascii="Times New Roman" w:eastAsia="Times New Roman" w:hAnsi="Times New Roman" w:cs="Times New Roman"/>
                <w:sz w:val="24"/>
                <w:szCs w:val="24"/>
              </w:rPr>
              <w:t xml:space="preserve">и  </w:t>
            </w:r>
            <w:r w:rsidRPr="001442E0">
              <w:rPr>
                <w:rFonts w:ascii="Times New Roman" w:eastAsia="Times New Roman" w:hAnsi="Times New Roman" w:cs="Times New Roman"/>
                <w:spacing w:val="43"/>
                <w:sz w:val="24"/>
                <w:szCs w:val="24"/>
              </w:rPr>
              <w:t xml:space="preserve"> </w:t>
            </w:r>
            <w:r w:rsidRPr="001442E0">
              <w:rPr>
                <w:rFonts w:ascii="Times New Roman" w:eastAsia="Times New Roman" w:hAnsi="Times New Roman" w:cs="Times New Roman"/>
                <w:sz w:val="24"/>
                <w:szCs w:val="24"/>
              </w:rPr>
              <w:t xml:space="preserve">да  </w:t>
            </w:r>
            <w:r w:rsidRPr="001442E0">
              <w:rPr>
                <w:rFonts w:ascii="Times New Roman" w:eastAsia="Times New Roman" w:hAnsi="Times New Roman" w:cs="Times New Roman"/>
                <w:spacing w:val="39"/>
                <w:sz w:val="24"/>
                <w:szCs w:val="24"/>
              </w:rPr>
              <w:t xml:space="preserve"> </w:t>
            </w:r>
            <w:r w:rsidRPr="001442E0">
              <w:rPr>
                <w:rFonts w:ascii="Times New Roman" w:eastAsia="Times New Roman" w:hAnsi="Times New Roman" w:cs="Times New Roman"/>
                <w:sz w:val="24"/>
                <w:szCs w:val="24"/>
              </w:rPr>
              <w:t xml:space="preserve">бъдат  </w:t>
            </w:r>
            <w:r w:rsidRPr="001442E0">
              <w:rPr>
                <w:rFonts w:ascii="Times New Roman" w:eastAsia="Times New Roman" w:hAnsi="Times New Roman" w:cs="Times New Roman"/>
                <w:spacing w:val="40"/>
                <w:sz w:val="24"/>
                <w:szCs w:val="24"/>
              </w:rPr>
              <w:t xml:space="preserve"> </w:t>
            </w:r>
            <w:r w:rsidRPr="001442E0">
              <w:rPr>
                <w:rFonts w:ascii="Times New Roman" w:eastAsia="Times New Roman" w:hAnsi="Times New Roman" w:cs="Times New Roman"/>
                <w:sz w:val="24"/>
                <w:szCs w:val="24"/>
              </w:rPr>
              <w:t xml:space="preserve">набелязани  </w:t>
            </w:r>
            <w:r w:rsidRPr="001442E0">
              <w:rPr>
                <w:rFonts w:ascii="Times New Roman" w:eastAsia="Times New Roman" w:hAnsi="Times New Roman" w:cs="Times New Roman"/>
                <w:spacing w:val="44"/>
                <w:sz w:val="24"/>
                <w:szCs w:val="24"/>
              </w:rPr>
              <w:t xml:space="preserve"> </w:t>
            </w:r>
            <w:r w:rsidRPr="001442E0">
              <w:rPr>
                <w:rFonts w:ascii="Times New Roman" w:eastAsia="Times New Roman" w:hAnsi="Times New Roman" w:cs="Times New Roman"/>
                <w:sz w:val="24"/>
                <w:szCs w:val="24"/>
              </w:rPr>
              <w:t xml:space="preserve">стъпки  </w:t>
            </w:r>
            <w:r w:rsidRPr="001442E0">
              <w:rPr>
                <w:rFonts w:ascii="Times New Roman" w:eastAsia="Times New Roman" w:hAnsi="Times New Roman" w:cs="Times New Roman"/>
                <w:spacing w:val="44"/>
                <w:sz w:val="24"/>
                <w:szCs w:val="24"/>
              </w:rPr>
              <w:t xml:space="preserve"> </w:t>
            </w:r>
            <w:r w:rsidRPr="001442E0">
              <w:rPr>
                <w:rFonts w:ascii="Times New Roman" w:eastAsia="Times New Roman" w:hAnsi="Times New Roman" w:cs="Times New Roman"/>
                <w:sz w:val="24"/>
                <w:szCs w:val="24"/>
              </w:rPr>
              <w:t>за предотвратяването</w:t>
            </w:r>
            <w:r w:rsidRPr="001442E0">
              <w:rPr>
                <w:rFonts w:ascii="Times New Roman" w:eastAsia="Times New Roman" w:hAnsi="Times New Roman" w:cs="Times New Roman"/>
                <w:spacing w:val="113"/>
                <w:sz w:val="24"/>
                <w:szCs w:val="24"/>
              </w:rPr>
              <w:t xml:space="preserve"> </w:t>
            </w:r>
            <w:r w:rsidRPr="001442E0">
              <w:rPr>
                <w:rFonts w:ascii="Times New Roman" w:eastAsia="Times New Roman" w:hAnsi="Times New Roman" w:cs="Times New Roman"/>
                <w:sz w:val="24"/>
                <w:szCs w:val="24"/>
              </w:rPr>
              <w:t>им</w:t>
            </w:r>
            <w:r w:rsidRPr="001442E0">
              <w:rPr>
                <w:rFonts w:ascii="Times New Roman" w:eastAsia="Times New Roman" w:hAnsi="Times New Roman" w:cs="Times New Roman"/>
                <w:spacing w:val="114"/>
                <w:sz w:val="24"/>
                <w:szCs w:val="24"/>
              </w:rPr>
              <w:t xml:space="preserve"> </w:t>
            </w:r>
            <w:r w:rsidRPr="001442E0">
              <w:rPr>
                <w:rFonts w:ascii="Times New Roman" w:eastAsia="Times New Roman" w:hAnsi="Times New Roman" w:cs="Times New Roman"/>
                <w:sz w:val="24"/>
                <w:szCs w:val="24"/>
              </w:rPr>
              <w:t>или</w:t>
            </w:r>
            <w:r w:rsidRPr="001442E0">
              <w:rPr>
                <w:rFonts w:ascii="Times New Roman" w:eastAsia="Times New Roman" w:hAnsi="Times New Roman" w:cs="Times New Roman"/>
                <w:spacing w:val="114"/>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13"/>
                <w:sz w:val="24"/>
                <w:szCs w:val="24"/>
              </w:rPr>
              <w:t xml:space="preserve"> </w:t>
            </w:r>
            <w:r w:rsidRPr="001442E0">
              <w:rPr>
                <w:rFonts w:ascii="Times New Roman" w:eastAsia="Times New Roman" w:hAnsi="Times New Roman" w:cs="Times New Roman"/>
                <w:sz w:val="24"/>
                <w:szCs w:val="24"/>
              </w:rPr>
              <w:t>намаляване/преодоляване</w:t>
            </w:r>
            <w:r w:rsidRPr="001442E0">
              <w:rPr>
                <w:rFonts w:ascii="Times New Roman" w:eastAsia="Times New Roman" w:hAnsi="Times New Roman" w:cs="Times New Roman"/>
                <w:spacing w:val="114"/>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14"/>
                <w:sz w:val="24"/>
                <w:szCs w:val="24"/>
              </w:rPr>
              <w:t xml:space="preserve"> </w:t>
            </w:r>
            <w:r w:rsidRPr="001442E0">
              <w:rPr>
                <w:rFonts w:ascii="Times New Roman" w:eastAsia="Times New Roman" w:hAnsi="Times New Roman" w:cs="Times New Roman"/>
                <w:sz w:val="24"/>
                <w:szCs w:val="24"/>
              </w:rPr>
              <w:t>негативните</w:t>
            </w:r>
            <w:r w:rsidRPr="001442E0">
              <w:rPr>
                <w:rFonts w:ascii="Times New Roman" w:eastAsia="Times New Roman" w:hAnsi="Times New Roman" w:cs="Times New Roman"/>
                <w:spacing w:val="111"/>
                <w:sz w:val="24"/>
                <w:szCs w:val="24"/>
              </w:rPr>
              <w:t xml:space="preserve"> </w:t>
            </w:r>
            <w:r w:rsidRPr="001442E0">
              <w:rPr>
                <w:rFonts w:ascii="Times New Roman" w:eastAsia="Times New Roman" w:hAnsi="Times New Roman" w:cs="Times New Roman"/>
                <w:sz w:val="24"/>
                <w:szCs w:val="24"/>
              </w:rPr>
              <w:t>последици от възникването им. Възможните рискове при набирането 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данни, наблюдението 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оценката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са: неспазване на доброволно поетите ангажименти за предоставяне на информация от страна</w:t>
            </w:r>
            <w:r w:rsidRPr="001442E0">
              <w:rPr>
                <w:rFonts w:ascii="Times New Roman" w:eastAsia="Times New Roman" w:hAnsi="Times New Roman" w:cs="Times New Roman"/>
                <w:spacing w:val="-57"/>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бенефициентите,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поради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недостатъчна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информираност;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опорочаване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проверките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 xml:space="preserve">на </w:t>
            </w:r>
            <w:r w:rsidRPr="001442E0">
              <w:rPr>
                <w:rFonts w:ascii="Times New Roman" w:eastAsia="Times New Roman" w:hAnsi="Times New Roman" w:cs="Times New Roman"/>
                <w:spacing w:val="-57"/>
                <w:sz w:val="24"/>
                <w:szCs w:val="24"/>
              </w:rPr>
              <w:t xml:space="preserve"> </w:t>
            </w:r>
            <w:r w:rsidRPr="001442E0">
              <w:rPr>
                <w:rFonts w:ascii="Times New Roman" w:eastAsia="Times New Roman" w:hAnsi="Times New Roman" w:cs="Times New Roman"/>
                <w:sz w:val="24"/>
                <w:szCs w:val="24"/>
              </w:rPr>
              <w:t xml:space="preserve">място поради неясно разписани или неспазени процедурни </w:t>
            </w:r>
            <w:r w:rsidR="00284C84" w:rsidRPr="001442E0">
              <w:rPr>
                <w:rFonts w:ascii="Times New Roman" w:eastAsia="Times New Roman" w:hAnsi="Times New Roman" w:cs="Times New Roman"/>
                <w:sz w:val="24"/>
                <w:szCs w:val="24"/>
              </w:rPr>
              <w:t xml:space="preserve">изисквания; липса на обективност </w:t>
            </w:r>
            <w:r w:rsidRPr="001442E0">
              <w:rPr>
                <w:rFonts w:ascii="Times New Roman" w:eastAsia="Times New Roman" w:hAnsi="Times New Roman" w:cs="Times New Roman"/>
                <w:sz w:val="24"/>
                <w:szCs w:val="24"/>
              </w:rPr>
              <w:t>при извършване на оценката. С цел да бъде предотвратена появата на тези пречки, 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необходимо внимателно да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бъдат планирани сроковете за актуализирането и</w:t>
            </w:r>
            <w:r w:rsidRPr="001442E0">
              <w:rPr>
                <w:rFonts w:ascii="Times New Roman" w:eastAsia="Times New Roman" w:hAnsi="Times New Roman" w:cs="Times New Roman"/>
                <w:spacing w:val="60"/>
                <w:sz w:val="24"/>
                <w:szCs w:val="24"/>
              </w:rPr>
              <w:t xml:space="preserve"> </w:t>
            </w:r>
            <w:r w:rsidRPr="001442E0">
              <w:rPr>
                <w:rFonts w:ascii="Times New Roman" w:eastAsia="Times New Roman" w:hAnsi="Times New Roman" w:cs="Times New Roman"/>
                <w:sz w:val="24"/>
                <w:szCs w:val="24"/>
              </w:rPr>
              <w:t>поддържането</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 информационните бази данни, ясно да бъдат разписани процедури, да бъдат спазвани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сроковете,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предприемат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мерки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информираността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бенефициентите;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да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бъдат</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привличани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активни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членове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МИГ</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за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участие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в</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процесите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мониторинг 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оценка,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при</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спазване на</w:t>
            </w:r>
            <w:r w:rsidRPr="001442E0">
              <w:rPr>
                <w:rFonts w:ascii="Times New Roman" w:eastAsia="Times New Roman" w:hAnsi="Times New Roman" w:cs="Times New Roman"/>
                <w:spacing w:val="-4"/>
                <w:sz w:val="24"/>
                <w:szCs w:val="24"/>
              </w:rPr>
              <w:t xml:space="preserve"> </w:t>
            </w:r>
            <w:r w:rsidRPr="001442E0">
              <w:rPr>
                <w:rFonts w:ascii="Times New Roman" w:eastAsia="Times New Roman" w:hAnsi="Times New Roman" w:cs="Times New Roman"/>
                <w:sz w:val="24"/>
                <w:szCs w:val="24"/>
              </w:rPr>
              <w:t>изискването за</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недопускане</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конфликт</w:t>
            </w:r>
            <w:r w:rsidRPr="001442E0">
              <w:rPr>
                <w:rFonts w:ascii="Times New Roman" w:eastAsia="Times New Roman" w:hAnsi="Times New Roman" w:cs="Times New Roman"/>
                <w:spacing w:val="-2"/>
                <w:sz w:val="24"/>
                <w:szCs w:val="24"/>
              </w:rPr>
              <w:t xml:space="preserve"> </w:t>
            </w:r>
            <w:r w:rsidRPr="001442E0">
              <w:rPr>
                <w:rFonts w:ascii="Times New Roman" w:eastAsia="Times New Roman" w:hAnsi="Times New Roman" w:cs="Times New Roman"/>
                <w:sz w:val="24"/>
                <w:szCs w:val="24"/>
              </w:rPr>
              <w:t>на</w:t>
            </w:r>
            <w:r w:rsidRPr="001442E0">
              <w:rPr>
                <w:rFonts w:ascii="Times New Roman" w:eastAsia="Times New Roman" w:hAnsi="Times New Roman" w:cs="Times New Roman"/>
                <w:spacing w:val="-1"/>
                <w:sz w:val="24"/>
                <w:szCs w:val="24"/>
              </w:rPr>
              <w:t xml:space="preserve"> </w:t>
            </w:r>
            <w:r w:rsidRPr="001442E0">
              <w:rPr>
                <w:rFonts w:ascii="Times New Roman" w:eastAsia="Times New Roman" w:hAnsi="Times New Roman" w:cs="Times New Roman"/>
                <w:sz w:val="24"/>
                <w:szCs w:val="24"/>
              </w:rPr>
              <w:t xml:space="preserve">интереси. </w:t>
            </w:r>
          </w:p>
        </w:tc>
      </w:tr>
      <w:tr w:rsidR="002F3B0B" w:rsidRPr="001442E0" w14:paraId="02C25670" w14:textId="77777777" w:rsidTr="00F56370">
        <w:trPr>
          <w:trHeight w:val="432"/>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164C28B5" w14:textId="6BCE7CB4" w:rsidR="002F3B0B" w:rsidRPr="001442E0" w:rsidRDefault="002F3B0B" w:rsidP="002F3B0B">
            <w:pPr>
              <w:spacing w:before="120" w:after="0"/>
              <w:jc w:val="both"/>
              <w:rPr>
                <w:rFonts w:ascii="Times New Roman" w:hAnsi="Times New Roman" w:cs="Times New Roman"/>
                <w:sz w:val="24"/>
                <w:szCs w:val="24"/>
                <w:shd w:val="clear" w:color="auto" w:fill="FEFEFE"/>
              </w:rPr>
            </w:pPr>
            <w:r w:rsidRPr="001442E0">
              <w:rPr>
                <w:rFonts w:ascii="Times New Roman" w:hAnsi="Times New Roman" w:cs="Times New Roman"/>
                <w:b/>
                <w:sz w:val="24"/>
                <w:szCs w:val="24"/>
                <w:shd w:val="clear" w:color="auto" w:fill="FEFEFE"/>
              </w:rPr>
              <w:t xml:space="preserve">8. Описание на прилагането на хоризонталните принципи на ЕС съгласно чл. 9 от Регламент (ЕС) 2021/1060 при изпълнението на стратегията: </w:t>
            </w:r>
            <w:r w:rsidRPr="001442E0">
              <w:rPr>
                <w:rFonts w:ascii="Times New Roman" w:hAnsi="Times New Roman" w:cs="Times New Roman"/>
                <w:i/>
                <w:iCs/>
                <w:sz w:val="24"/>
                <w:szCs w:val="24"/>
                <w:shd w:val="clear" w:color="auto" w:fill="FEFEFE"/>
              </w:rPr>
              <w:t>(не повече от 2 страници)</w:t>
            </w:r>
          </w:p>
        </w:tc>
      </w:tr>
      <w:tr w:rsidR="002F3B0B" w:rsidRPr="00A650CA" w14:paraId="458A778C" w14:textId="77777777" w:rsidTr="00F56370">
        <w:trPr>
          <w:trHeight w:val="528"/>
        </w:trPr>
        <w:tc>
          <w:tcPr>
            <w:tcW w:w="9781" w:type="dxa"/>
            <w:gridSpan w:val="6"/>
            <w:tcBorders>
              <w:top w:val="single" w:sz="6" w:space="0" w:color="auto"/>
              <w:left w:val="single" w:sz="8" w:space="0" w:color="auto"/>
              <w:bottom w:val="single" w:sz="8" w:space="0" w:color="auto"/>
              <w:right w:val="single" w:sz="8" w:space="0" w:color="auto"/>
            </w:tcBorders>
            <w:shd w:val="clear" w:color="auto" w:fill="auto"/>
            <w:tcMar>
              <w:top w:w="60" w:type="dxa"/>
              <w:bottom w:w="0" w:type="dxa"/>
            </w:tcMar>
            <w:vAlign w:val="center"/>
          </w:tcPr>
          <w:p w14:paraId="1A1D01CB" w14:textId="77777777" w:rsidR="002F3B0B" w:rsidRPr="001442E0" w:rsidRDefault="002F3B0B" w:rsidP="000A3AFF">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b/>
                <w:sz w:val="24"/>
                <w:szCs w:val="24"/>
                <w:shd w:val="clear" w:color="auto" w:fill="FEFEFE"/>
              </w:rPr>
              <w:t>Равенство между половете и липса на дискриминация</w:t>
            </w:r>
            <w:r w:rsidRPr="001442E0">
              <w:rPr>
                <w:rFonts w:ascii="Times New Roman" w:hAnsi="Times New Roman" w:cs="Times New Roman"/>
                <w:sz w:val="24"/>
                <w:szCs w:val="24"/>
                <w:shd w:val="clear" w:color="auto" w:fill="FEFEFE"/>
              </w:rPr>
              <w:t>:</w:t>
            </w:r>
          </w:p>
          <w:p w14:paraId="65DA9A1E" w14:textId="77777777" w:rsidR="002F3B0B" w:rsidRPr="001442E0" w:rsidRDefault="002F3B0B" w:rsidP="000A3AFF">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Стратегията е разработена и ще бъде прилагана в съответствие с принципа</w:t>
            </w:r>
            <w:r w:rsidRPr="001442E0">
              <w:rPr>
                <w:rFonts w:ascii="Times New Roman" w:hAnsi="Times New Roman" w:cs="Times New Roman"/>
                <w:sz w:val="24"/>
                <w:szCs w:val="24"/>
                <w:shd w:val="clear" w:color="auto" w:fill="FEFEFE"/>
              </w:rPr>
              <w:tab/>
              <w:t>на равенство</w:t>
            </w:r>
            <w:r w:rsidRPr="001442E0">
              <w:rPr>
                <w:rFonts w:ascii="Times New Roman" w:hAnsi="Times New Roman" w:cs="Times New Roman"/>
                <w:sz w:val="24"/>
                <w:szCs w:val="24"/>
                <w:shd w:val="clear" w:color="auto" w:fill="FEFEFE"/>
              </w:rPr>
              <w:tab/>
              <w:t>на жените и мъжете, който е основен хоризонтален приоритет на Европейската Общност. Принципът на равенство е обяснен и възприет от местната общност още в етапа на разработване на Стратегията. Ще бъде последователно отстояван в процеса на прилагане на СВОМР, по отношение на членството, достъп до информация, кандидатстване и подбор на   проекти, участие в дейности. Механизми за спазването му са и осигурените канали за информация и публичност, уставът на МИГ, правилата за работа.</w:t>
            </w:r>
          </w:p>
          <w:p w14:paraId="0E5754C8" w14:textId="77777777" w:rsidR="002F3B0B" w:rsidRPr="001442E0" w:rsidRDefault="002F3B0B" w:rsidP="000A3AFF">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Принципът на равните възможности е приложен още при създаването на МИГ и при подготовката на СВОМР, протекла в прозрачен процес на информиране и насърчаване, при спазване на принципа за доброволно участие на всички желаещи. Той е и нормативно гарантиран чрез процедурата за кандидатстване и оценка на проектни предложения по електронен път чрез ИСУН 2020, както и чрез предварително оповестените обективни критерии за извършване на самата оценка, разработени с участието на общността.</w:t>
            </w:r>
          </w:p>
          <w:p w14:paraId="376A319E" w14:textId="102A392A" w:rsidR="002F3B0B" w:rsidRPr="001442E0" w:rsidRDefault="002F3B0B" w:rsidP="000A3AFF">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Принципът на превенцията на дискриминация, посочен в Европейските директиви, означава предотвратяване на неблагоприятно третиране на лице на основата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отколкото се третира друго лице при сравними, сходни обстоятелства. Този принцип е приложен по време на подготовката на СВОМР на територията на общините Ветово, Цар Калоян и Опака, която се характеризира с етническо, религиозно и културно многообразие. В проучванията, анализите и проведените дейности по консултиране и обсъждания са отчетени потребностите на всички местни хора без разлика от техния произход, етнос, пол, социален статус. Нещо повече – местните лидери и активни участници са изразили мнение за подкрепа на най-уязвимите социални и етнически групи, което се изразява и в подбора на мерки по специфичните цели, чрез които да бъдат постигнати приоритетите и стратегическата цел на СВОМР. В процеса на прилагане на стратегията ще се съблюдава предотвратяването на каквито и да било условия за дискриминация във всичките й възможни форми.</w:t>
            </w:r>
          </w:p>
          <w:p w14:paraId="7FFE5475" w14:textId="77777777" w:rsidR="002F3B0B" w:rsidRPr="001442E0" w:rsidRDefault="002F3B0B" w:rsidP="000A3AFF">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b/>
                <w:sz w:val="24"/>
                <w:szCs w:val="24"/>
                <w:shd w:val="clear" w:color="auto" w:fill="FEFEFE"/>
              </w:rPr>
              <w:t>Устойчиво развитие (защита на околната среда)</w:t>
            </w:r>
            <w:r w:rsidRPr="001442E0">
              <w:rPr>
                <w:rFonts w:ascii="Times New Roman" w:hAnsi="Times New Roman" w:cs="Times New Roman"/>
                <w:sz w:val="24"/>
                <w:szCs w:val="24"/>
                <w:shd w:val="clear" w:color="auto" w:fill="FEFEFE"/>
              </w:rPr>
              <w:t>:</w:t>
            </w:r>
          </w:p>
          <w:p w14:paraId="6E0BF783" w14:textId="403FF52C" w:rsidR="002F3B0B" w:rsidRPr="001442E0" w:rsidRDefault="002F3B0B" w:rsidP="000A3AFF">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„Устойчивото развитие“ е намирането на баланс между опазването на околната среда, икономическия прогрес и социалното развитие. В СВОМР принципът на устойчивото развитие е заложен, за да гарантира постигането на целите на сегашните поколения без нанасяне на щети и рискове за следващите поколения, свеждане до минимум на неблагоприятните ефекти от човешката дейност върху природните ресурси; обвързване на икономическата с екологичната ефективност и природното равновесие; решаване на въпроси, свързани със стопанските и природните условия на живот. Ще се насърчават екологосъобразни проекти, допринасящи за устойчиво развитие и защита на околната среда.</w:t>
            </w:r>
          </w:p>
          <w:p w14:paraId="5C235945" w14:textId="77777777" w:rsidR="002F3B0B" w:rsidRPr="001442E0" w:rsidRDefault="002F3B0B" w:rsidP="000A3AFF">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b/>
                <w:sz w:val="24"/>
                <w:szCs w:val="24"/>
                <w:shd w:val="clear" w:color="auto" w:fill="FEFEFE"/>
              </w:rPr>
              <w:t>Насърчаване на заетостта и конкурентоспособността</w:t>
            </w:r>
            <w:r w:rsidRPr="001442E0">
              <w:rPr>
                <w:rFonts w:ascii="Times New Roman" w:hAnsi="Times New Roman" w:cs="Times New Roman"/>
                <w:sz w:val="24"/>
                <w:szCs w:val="24"/>
                <w:shd w:val="clear" w:color="auto" w:fill="FEFEFE"/>
              </w:rPr>
              <w:t>:</w:t>
            </w:r>
          </w:p>
          <w:p w14:paraId="338D0F23" w14:textId="53248F7F" w:rsidR="002F3B0B" w:rsidRPr="00153CAC" w:rsidRDefault="002F3B0B" w:rsidP="000A3AFF">
            <w:pPr>
              <w:spacing w:after="0"/>
              <w:jc w:val="both"/>
              <w:rPr>
                <w:rFonts w:ascii="Times New Roman" w:hAnsi="Times New Roman" w:cs="Times New Roman"/>
                <w:sz w:val="24"/>
                <w:szCs w:val="24"/>
                <w:shd w:val="clear" w:color="auto" w:fill="FEFEFE"/>
              </w:rPr>
            </w:pPr>
            <w:r w:rsidRPr="001442E0">
              <w:rPr>
                <w:rFonts w:ascii="Times New Roman" w:hAnsi="Times New Roman" w:cs="Times New Roman"/>
                <w:sz w:val="24"/>
                <w:szCs w:val="24"/>
                <w:shd w:val="clear" w:color="auto" w:fill="FEFEFE"/>
              </w:rPr>
              <w:t>Принципът за насърчаване на заетостта и конкурентоспособността се спазва при подготовката, реализацията /критерии за подбор на проекти/ и мониторинга на ниво проект. СВОМР е с интегриран подход, осигуряващ връзката „технологии-знание“, чрез инвестиции в материални активи и в развитието на местните човешки ресурси. Инвестициите в материални активи за технологично модернизиране на земеделските и неземеделски дейности на територията, разнообразяването на селската икономика чрез предприемачество и умения в нови сфери, са предпоставки за конкурентоспособност.</w:t>
            </w:r>
          </w:p>
        </w:tc>
      </w:tr>
    </w:tbl>
    <w:p w14:paraId="71BCF6B4" w14:textId="129D054E" w:rsidR="001F7251" w:rsidRPr="00A650CA" w:rsidRDefault="001F7251" w:rsidP="003C25CA">
      <w:pPr>
        <w:spacing w:before="120" w:after="0"/>
        <w:rPr>
          <w:rFonts w:ascii="Times New Roman" w:hAnsi="Times New Roman" w:cs="Times New Roman"/>
          <w:sz w:val="24"/>
          <w:szCs w:val="24"/>
          <w:shd w:val="clear" w:color="auto" w:fill="FEFEFE"/>
        </w:rPr>
      </w:pPr>
    </w:p>
    <w:sectPr w:rsidR="001F7251" w:rsidRPr="00A650CA" w:rsidSect="00236295">
      <w:headerReference w:type="default" r:id="rId10"/>
      <w:footerReference w:type="default" r:id="rId11"/>
      <w:pgSz w:w="11906" w:h="16838"/>
      <w:pgMar w:top="1417" w:right="70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4AF86" w14:textId="77777777" w:rsidR="009B4BE2" w:rsidRDefault="009B4BE2" w:rsidP="00832A9F">
      <w:pPr>
        <w:spacing w:after="0" w:line="240" w:lineRule="auto"/>
      </w:pPr>
      <w:r>
        <w:separator/>
      </w:r>
    </w:p>
  </w:endnote>
  <w:endnote w:type="continuationSeparator" w:id="0">
    <w:p w14:paraId="409B9296" w14:textId="77777777" w:rsidR="009B4BE2" w:rsidRDefault="009B4BE2" w:rsidP="0083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981405"/>
      <w:docPartObj>
        <w:docPartGallery w:val="Page Numbers (Bottom of Page)"/>
        <w:docPartUnique/>
      </w:docPartObj>
    </w:sdtPr>
    <w:sdtEndPr>
      <w:rPr>
        <w:noProof/>
      </w:rPr>
    </w:sdtEndPr>
    <w:sdtContent>
      <w:p w14:paraId="234431AA" w14:textId="40083260" w:rsidR="006A5203" w:rsidRDefault="006A5203">
        <w:pPr>
          <w:pStyle w:val="a7"/>
          <w:jc w:val="right"/>
        </w:pPr>
        <w:r>
          <w:fldChar w:fldCharType="begin"/>
        </w:r>
        <w:r>
          <w:instrText xml:space="preserve"> PAGE   \* MERGEFORMAT </w:instrText>
        </w:r>
        <w:r>
          <w:fldChar w:fldCharType="separate"/>
        </w:r>
        <w:r w:rsidR="001A6C72">
          <w:rPr>
            <w:noProof/>
          </w:rPr>
          <w:t>2</w:t>
        </w:r>
        <w:r>
          <w:rPr>
            <w:noProof/>
          </w:rPr>
          <w:fldChar w:fldCharType="end"/>
        </w:r>
      </w:p>
    </w:sdtContent>
  </w:sdt>
  <w:p w14:paraId="0A321A62" w14:textId="77777777" w:rsidR="006A5203" w:rsidRDefault="006A520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3875F" w14:textId="77777777" w:rsidR="009B4BE2" w:rsidRDefault="009B4BE2" w:rsidP="00832A9F">
      <w:pPr>
        <w:spacing w:after="0" w:line="240" w:lineRule="auto"/>
      </w:pPr>
      <w:r>
        <w:separator/>
      </w:r>
    </w:p>
  </w:footnote>
  <w:footnote w:type="continuationSeparator" w:id="0">
    <w:p w14:paraId="2312C6EB" w14:textId="77777777" w:rsidR="009B4BE2" w:rsidRDefault="009B4BE2" w:rsidP="00832A9F">
      <w:pPr>
        <w:spacing w:after="0" w:line="240" w:lineRule="auto"/>
      </w:pPr>
      <w:r>
        <w:continuationSeparator/>
      </w:r>
    </w:p>
  </w:footnote>
  <w:footnote w:id="1">
    <w:p w14:paraId="178A77B3" w14:textId="2A0D834E" w:rsidR="006A5203" w:rsidRDefault="006A5203" w:rsidP="00B029F3">
      <w:pPr>
        <w:pStyle w:val="af2"/>
        <w:jc w:val="both"/>
      </w:pPr>
      <w:r>
        <w:rPr>
          <w:rStyle w:val="af4"/>
        </w:rPr>
        <w:footnoteRef/>
      </w:r>
      <w:r>
        <w:t xml:space="preserve"> </w:t>
      </w:r>
      <w:r w:rsidRPr="00236295">
        <w:rPr>
          <w:i/>
        </w:rPr>
        <w:t>обединения от земеделски стопани</w:t>
      </w:r>
      <w:r w:rsidRPr="00236295">
        <w:t xml:space="preserve"> </w:t>
      </w:r>
      <w:r>
        <w:t>- две или повече физически или юридически лица, които са регистрирали законно установена структура по реда на Търговския закон, Закона за кооперациите или по Закона за задълженията и договорите, която се създава за съвместно закупуване и ползване на материални активи за земеделски дейности в съответствие с чл. 73 от Регламент (ЕС) 2021/2115;</w:t>
      </w:r>
    </w:p>
    <w:p w14:paraId="229ECD86" w14:textId="1BBF0726" w:rsidR="006A5203" w:rsidRDefault="006A5203" w:rsidP="00CE39C7">
      <w:pPr>
        <w:pStyle w:val="af2"/>
      </w:pPr>
    </w:p>
  </w:footnote>
  <w:footnote w:id="2">
    <w:p w14:paraId="721F954B" w14:textId="45B9E2A1" w:rsidR="006A5203" w:rsidRDefault="006A5203" w:rsidP="00B029F3">
      <w:pPr>
        <w:pStyle w:val="af2"/>
        <w:jc w:val="both"/>
      </w:pPr>
      <w:r>
        <w:rPr>
          <w:rStyle w:val="af4"/>
        </w:rPr>
        <w:footnoteRef/>
      </w:r>
      <w:r>
        <w:t xml:space="preserve"> </w:t>
      </w:r>
      <w:r w:rsidRPr="00907294">
        <w:t>„</w:t>
      </w:r>
      <w:r w:rsidRPr="00236295">
        <w:rPr>
          <w:i/>
        </w:rPr>
        <w:t>Основни земеделски инвестиции</w:t>
      </w:r>
      <w:r w:rsidRPr="00907294">
        <w:t>“ - самоходна техника за обработка на почвата, прибиране и/или съхранение на реколтата, отглеждане на растениевъдна и животновъдна продукция – колесни трактори, верижни трактори, специализирани самоходни машини (силажокомбайни, зърнокомбайни и др.) и друг вид самоходни машини с мощност по-голяма от 50 к.с., включително и когато те се използват в животновъдните обекти. Прикачен инвентар няма  да се третира като основни земеделски инвестиции;</w:t>
      </w:r>
    </w:p>
  </w:footnote>
  <w:footnote w:id="3">
    <w:p w14:paraId="0C9DDB07" w14:textId="1E27F4B6" w:rsidR="006A5203" w:rsidRDefault="006A5203" w:rsidP="00B029F3">
      <w:pPr>
        <w:pStyle w:val="af2"/>
        <w:jc w:val="both"/>
      </w:pPr>
      <w:r>
        <w:rPr>
          <w:rStyle w:val="af4"/>
        </w:rPr>
        <w:footnoteRef/>
      </w:r>
      <w:r>
        <w:t xml:space="preserve"> </w:t>
      </w:r>
      <w:r w:rsidRPr="00907294">
        <w:t xml:space="preserve"> „</w:t>
      </w:r>
      <w:r w:rsidRPr="00236295">
        <w:rPr>
          <w:i/>
        </w:rPr>
        <w:t>Социално земеделие</w:t>
      </w:r>
      <w:r w:rsidRPr="00907294">
        <w:t>“ - всички дейности, при които се използват земеделски ресурси за насърчаване или разработване на социални услуги като рехабилитация, терапия, защитена заетост, образование през целия живот и други дейности, които допринасят за социално включване. Социалното земеделие включва следните четири основни видове дейности - рехабилитация и терапия; работно включване и социална интеграция; образование; грижа за хората. Защитена заетост е заетост в среда, в която хората с увреждания получават услуги и обучение за развиване на работни умения и поведение, и която</w:t>
      </w:r>
      <w:r>
        <w:t xml:space="preserve"> е безопасна и не е конкурентна.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E4BB" w14:textId="4D86479D" w:rsidR="006A5203" w:rsidRDefault="006A5203">
    <w:pPr>
      <w:pStyle w:val="a5"/>
    </w:pPr>
    <w:r>
      <w:rPr>
        <w:noProof/>
        <w:lang w:eastAsia="bg-BG"/>
      </w:rPr>
      <w:drawing>
        <wp:inline distT="0" distB="0" distL="0" distR="0" wp14:anchorId="2D9CC775" wp14:editId="26ED4E8B">
          <wp:extent cx="2005965" cy="469265"/>
          <wp:effectExtent l="0" t="0" r="0" b="698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ptab w:relativeTo="margin" w:alignment="center" w:leader="none"/>
    </w:r>
    <w:r>
      <w:t xml:space="preserve">                                                           </w:t>
    </w:r>
    <w:r>
      <w:rPr>
        <w:noProof/>
        <w:lang w:eastAsia="bg-BG"/>
      </w:rPr>
      <w:drawing>
        <wp:inline distT="0" distB="0" distL="0" distR="0" wp14:anchorId="61FF8665" wp14:editId="4EE23818">
          <wp:extent cx="1847215" cy="542290"/>
          <wp:effectExtent l="0" t="0" r="63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A21"/>
    <w:multiLevelType w:val="hybridMultilevel"/>
    <w:tmpl w:val="5080D5C8"/>
    <w:lvl w:ilvl="0" w:tplc="04020005">
      <w:start w:val="1"/>
      <w:numFmt w:val="bullet"/>
      <w:lvlText w:val=""/>
      <w:lvlJc w:val="left"/>
      <w:pPr>
        <w:ind w:left="720" w:hanging="360"/>
      </w:pPr>
      <w:rPr>
        <w:rFonts w:ascii="Wingdings" w:hAnsi="Wingdings" w:hint="default"/>
        <w:w w:val="128"/>
        <w:sz w:val="24"/>
        <w:szCs w:val="24"/>
        <w:lang w:val="bg-BG" w:eastAsia="en-US" w:bidi="ar-S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73041A"/>
    <w:multiLevelType w:val="hybridMultilevel"/>
    <w:tmpl w:val="F586B1DA"/>
    <w:lvl w:ilvl="0" w:tplc="7A2EC308">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4D33ECA"/>
    <w:multiLevelType w:val="hybridMultilevel"/>
    <w:tmpl w:val="3246004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4DE6126"/>
    <w:multiLevelType w:val="hybridMultilevel"/>
    <w:tmpl w:val="24A2B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E600A"/>
    <w:multiLevelType w:val="hybridMultilevel"/>
    <w:tmpl w:val="4C582F5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5EF4EC9"/>
    <w:multiLevelType w:val="hybridMultilevel"/>
    <w:tmpl w:val="9F9A5E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88D3AE3"/>
    <w:multiLevelType w:val="hybridMultilevel"/>
    <w:tmpl w:val="C48475CA"/>
    <w:lvl w:ilvl="0" w:tplc="5C3822C2">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96507C4"/>
    <w:multiLevelType w:val="hybridMultilevel"/>
    <w:tmpl w:val="2B9EB8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D496ECA"/>
    <w:multiLevelType w:val="hybridMultilevel"/>
    <w:tmpl w:val="3B54900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D9B1989"/>
    <w:multiLevelType w:val="hybridMultilevel"/>
    <w:tmpl w:val="FEF6C896"/>
    <w:lvl w:ilvl="0" w:tplc="5C3822C2">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2904401"/>
    <w:multiLevelType w:val="hybridMultilevel"/>
    <w:tmpl w:val="1B7E2C7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3357E0E"/>
    <w:multiLevelType w:val="hybridMultilevel"/>
    <w:tmpl w:val="5B44B78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5080EBC"/>
    <w:multiLevelType w:val="hybridMultilevel"/>
    <w:tmpl w:val="ECAC4686"/>
    <w:lvl w:ilvl="0" w:tplc="DCF4180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77E7592"/>
    <w:multiLevelType w:val="hybridMultilevel"/>
    <w:tmpl w:val="F95E3CF0"/>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A75E76"/>
    <w:multiLevelType w:val="hybridMultilevel"/>
    <w:tmpl w:val="28906482"/>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1EF0178C"/>
    <w:multiLevelType w:val="hybridMultilevel"/>
    <w:tmpl w:val="39049B7A"/>
    <w:lvl w:ilvl="0" w:tplc="0402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5B7356"/>
    <w:multiLevelType w:val="hybridMultilevel"/>
    <w:tmpl w:val="F95E3CF0"/>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9048B1"/>
    <w:multiLevelType w:val="hybridMultilevel"/>
    <w:tmpl w:val="56D223A2"/>
    <w:lvl w:ilvl="0" w:tplc="0402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A85869"/>
    <w:multiLevelType w:val="hybridMultilevel"/>
    <w:tmpl w:val="0CCE98F2"/>
    <w:lvl w:ilvl="0" w:tplc="0402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A82797"/>
    <w:multiLevelType w:val="hybridMultilevel"/>
    <w:tmpl w:val="22DE00E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CFA2364"/>
    <w:multiLevelType w:val="hybridMultilevel"/>
    <w:tmpl w:val="B420CAD6"/>
    <w:lvl w:ilvl="0" w:tplc="040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EE20CD"/>
    <w:multiLevelType w:val="hybridMultilevel"/>
    <w:tmpl w:val="90E297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6424B93"/>
    <w:multiLevelType w:val="hybridMultilevel"/>
    <w:tmpl w:val="3B22FC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73F24C1"/>
    <w:multiLevelType w:val="hybridMultilevel"/>
    <w:tmpl w:val="6B02BA78"/>
    <w:lvl w:ilvl="0" w:tplc="7A2EC308">
      <w:start w:val="2"/>
      <w:numFmt w:val="bullet"/>
      <w:lvlText w:val="-"/>
      <w:lvlJc w:val="left"/>
      <w:pPr>
        <w:ind w:left="720" w:hanging="360"/>
      </w:pPr>
      <w:rPr>
        <w:rFonts w:ascii="Times New Roman" w:eastAsiaTheme="minorHAnsi" w:hAnsi="Times New Roman" w:cs="Times New Roman" w:hint="default"/>
        <w:w w:val="128"/>
        <w:sz w:val="24"/>
        <w:szCs w:val="24"/>
        <w:lang w:val="bg-BG" w:eastAsia="en-US" w:bidi="ar-S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96C291F"/>
    <w:multiLevelType w:val="hybridMultilevel"/>
    <w:tmpl w:val="2E8E77DE"/>
    <w:lvl w:ilvl="0" w:tplc="7A2EC308">
      <w:start w:val="2"/>
      <w:numFmt w:val="bullet"/>
      <w:lvlText w:val="-"/>
      <w:lvlJc w:val="left"/>
      <w:pPr>
        <w:ind w:left="720" w:hanging="360"/>
      </w:pPr>
      <w:rPr>
        <w:rFonts w:ascii="Times New Roman" w:eastAsiaTheme="minorHAnsi" w:hAnsi="Times New Roman" w:cs="Times New Roman" w:hint="default"/>
      </w:rPr>
    </w:lvl>
    <w:lvl w:ilvl="1" w:tplc="014E4584">
      <w:numFmt w:val="bullet"/>
      <w:lvlText w:val="–"/>
      <w:lvlJc w:val="left"/>
      <w:pPr>
        <w:ind w:left="1440" w:hanging="360"/>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BAA351C"/>
    <w:multiLevelType w:val="hybridMultilevel"/>
    <w:tmpl w:val="F95E3CF0"/>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0C415F"/>
    <w:multiLevelType w:val="hybridMultilevel"/>
    <w:tmpl w:val="54A48C8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1DC4FF2"/>
    <w:multiLevelType w:val="hybridMultilevel"/>
    <w:tmpl w:val="8B0A8CB2"/>
    <w:lvl w:ilvl="0" w:tplc="D4F20426">
      <w:numFmt w:val="bullet"/>
      <w:lvlText w:val="•"/>
      <w:lvlJc w:val="left"/>
      <w:pPr>
        <w:ind w:left="720" w:hanging="360"/>
      </w:pPr>
      <w:rPr>
        <w:rFonts w:hint="default"/>
        <w:lang w:val="bg-BG" w:eastAsia="en-US" w:bidi="ar-S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1F62A1B"/>
    <w:multiLevelType w:val="hybridMultilevel"/>
    <w:tmpl w:val="D3D4EB1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2212076"/>
    <w:multiLevelType w:val="hybridMultilevel"/>
    <w:tmpl w:val="85A0B624"/>
    <w:lvl w:ilvl="0" w:tplc="2746EF66">
      <w:start w:val="1"/>
      <w:numFmt w:val="bullet"/>
      <w:lvlText w:val=""/>
      <w:lvlJc w:val="left"/>
      <w:pPr>
        <w:ind w:left="720" w:hanging="360"/>
      </w:pPr>
      <w:rPr>
        <w:rFonts w:ascii="Symbol" w:hAnsi="Symbol" w:hint="default"/>
        <w:color w:val="auto"/>
        <w:w w:val="128"/>
        <w:sz w:val="24"/>
        <w:szCs w:val="24"/>
        <w:lang w:val="bg-B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B13056"/>
    <w:multiLevelType w:val="hybridMultilevel"/>
    <w:tmpl w:val="11AAF4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456D1DFF"/>
    <w:multiLevelType w:val="hybridMultilevel"/>
    <w:tmpl w:val="D9CAB00A"/>
    <w:lvl w:ilvl="0" w:tplc="A8DEBE4C">
      <w:numFmt w:val="bullet"/>
      <w:lvlText w:val="□"/>
      <w:lvlJc w:val="left"/>
      <w:pPr>
        <w:ind w:left="720" w:hanging="360"/>
      </w:pPr>
      <w:rPr>
        <w:rFonts w:ascii="Times New Roman" w:eastAsia="Times New Roman" w:hAnsi="Times New Roman" w:cs="Times New Roman" w:hint="default"/>
        <w:w w:val="128"/>
        <w:sz w:val="24"/>
        <w:szCs w:val="24"/>
        <w:lang w:val="bg-B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A64736"/>
    <w:multiLevelType w:val="hybridMultilevel"/>
    <w:tmpl w:val="F95E3CF0"/>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3B7B1D"/>
    <w:multiLevelType w:val="hybridMultilevel"/>
    <w:tmpl w:val="F95E3CF0"/>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BE146A9"/>
    <w:multiLevelType w:val="hybridMultilevel"/>
    <w:tmpl w:val="E932B5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4CD138A8"/>
    <w:multiLevelType w:val="hybridMultilevel"/>
    <w:tmpl w:val="296699B2"/>
    <w:lvl w:ilvl="0" w:tplc="04020001">
      <w:start w:val="1"/>
      <w:numFmt w:val="bullet"/>
      <w:lvlText w:val=""/>
      <w:lvlJc w:val="left"/>
      <w:pPr>
        <w:ind w:left="928" w:hanging="360"/>
      </w:pPr>
      <w:rPr>
        <w:rFonts w:ascii="Symbol" w:hAnsi="Symbol" w:hint="default"/>
      </w:rPr>
    </w:lvl>
    <w:lvl w:ilvl="1" w:tplc="5236468A">
      <w:start w:val="1"/>
      <w:numFmt w:val="decimal"/>
      <w:lvlText w:val="%2."/>
      <w:lvlJc w:val="left"/>
      <w:pPr>
        <w:ind w:left="1648" w:hanging="360"/>
      </w:pPr>
      <w:rPr>
        <w:rFonts w:hint="default"/>
      </w:r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6" w15:restartNumberingAfterBreak="0">
    <w:nsid w:val="4CDA7C71"/>
    <w:multiLevelType w:val="hybridMultilevel"/>
    <w:tmpl w:val="78D62226"/>
    <w:lvl w:ilvl="0" w:tplc="7A2EC308">
      <w:start w:val="2"/>
      <w:numFmt w:val="bullet"/>
      <w:lvlText w:val="-"/>
      <w:lvlJc w:val="left"/>
      <w:pPr>
        <w:ind w:left="1440" w:hanging="360"/>
      </w:pPr>
      <w:rPr>
        <w:rFonts w:ascii="Times New Roman" w:eastAsiaTheme="minorHAnsi"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15:restartNumberingAfterBreak="0">
    <w:nsid w:val="4D480BCB"/>
    <w:multiLevelType w:val="hybridMultilevel"/>
    <w:tmpl w:val="141E06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4DA036D3"/>
    <w:multiLevelType w:val="hybridMultilevel"/>
    <w:tmpl w:val="DC0C717E"/>
    <w:lvl w:ilvl="0" w:tplc="84205570">
      <w:numFmt w:val="bullet"/>
      <w:lvlText w:val="-"/>
      <w:lvlJc w:val="left"/>
      <w:pPr>
        <w:ind w:left="1440" w:hanging="360"/>
      </w:pPr>
      <w:rPr>
        <w:rFonts w:ascii="Times New Roman" w:eastAsia="Times New Roman" w:hAnsi="Times New Roman" w:cs="Times New Roman" w:hint="default"/>
        <w:w w:val="99"/>
        <w:sz w:val="24"/>
        <w:szCs w:val="24"/>
        <w:lang w:val="bg-BG" w:eastAsia="en-US" w:bidi="ar-SA"/>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9" w15:restartNumberingAfterBreak="0">
    <w:nsid w:val="4DFA3100"/>
    <w:multiLevelType w:val="hybridMultilevel"/>
    <w:tmpl w:val="EB42D494"/>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4EB53352"/>
    <w:multiLevelType w:val="hybridMultilevel"/>
    <w:tmpl w:val="2C68E96C"/>
    <w:lvl w:ilvl="0" w:tplc="04020001">
      <w:start w:val="1"/>
      <w:numFmt w:val="bullet"/>
      <w:lvlText w:val=""/>
      <w:lvlJc w:val="left"/>
      <w:pPr>
        <w:ind w:left="782" w:hanging="360"/>
      </w:pPr>
      <w:rPr>
        <w:rFonts w:ascii="Symbol" w:hAnsi="Symbol" w:hint="default"/>
      </w:rPr>
    </w:lvl>
    <w:lvl w:ilvl="1" w:tplc="04020003" w:tentative="1">
      <w:start w:val="1"/>
      <w:numFmt w:val="bullet"/>
      <w:lvlText w:val="o"/>
      <w:lvlJc w:val="left"/>
      <w:pPr>
        <w:ind w:left="1502" w:hanging="360"/>
      </w:pPr>
      <w:rPr>
        <w:rFonts w:ascii="Courier New" w:hAnsi="Courier New" w:cs="Courier New" w:hint="default"/>
      </w:rPr>
    </w:lvl>
    <w:lvl w:ilvl="2" w:tplc="04020005" w:tentative="1">
      <w:start w:val="1"/>
      <w:numFmt w:val="bullet"/>
      <w:lvlText w:val=""/>
      <w:lvlJc w:val="left"/>
      <w:pPr>
        <w:ind w:left="2222" w:hanging="360"/>
      </w:pPr>
      <w:rPr>
        <w:rFonts w:ascii="Wingdings" w:hAnsi="Wingdings" w:hint="default"/>
      </w:rPr>
    </w:lvl>
    <w:lvl w:ilvl="3" w:tplc="04020001" w:tentative="1">
      <w:start w:val="1"/>
      <w:numFmt w:val="bullet"/>
      <w:lvlText w:val=""/>
      <w:lvlJc w:val="left"/>
      <w:pPr>
        <w:ind w:left="2942" w:hanging="360"/>
      </w:pPr>
      <w:rPr>
        <w:rFonts w:ascii="Symbol" w:hAnsi="Symbol" w:hint="default"/>
      </w:rPr>
    </w:lvl>
    <w:lvl w:ilvl="4" w:tplc="04020003" w:tentative="1">
      <w:start w:val="1"/>
      <w:numFmt w:val="bullet"/>
      <w:lvlText w:val="o"/>
      <w:lvlJc w:val="left"/>
      <w:pPr>
        <w:ind w:left="3662" w:hanging="360"/>
      </w:pPr>
      <w:rPr>
        <w:rFonts w:ascii="Courier New" w:hAnsi="Courier New" w:cs="Courier New" w:hint="default"/>
      </w:rPr>
    </w:lvl>
    <w:lvl w:ilvl="5" w:tplc="04020005" w:tentative="1">
      <w:start w:val="1"/>
      <w:numFmt w:val="bullet"/>
      <w:lvlText w:val=""/>
      <w:lvlJc w:val="left"/>
      <w:pPr>
        <w:ind w:left="4382" w:hanging="360"/>
      </w:pPr>
      <w:rPr>
        <w:rFonts w:ascii="Wingdings" w:hAnsi="Wingdings" w:hint="default"/>
      </w:rPr>
    </w:lvl>
    <w:lvl w:ilvl="6" w:tplc="04020001" w:tentative="1">
      <w:start w:val="1"/>
      <w:numFmt w:val="bullet"/>
      <w:lvlText w:val=""/>
      <w:lvlJc w:val="left"/>
      <w:pPr>
        <w:ind w:left="5102" w:hanging="360"/>
      </w:pPr>
      <w:rPr>
        <w:rFonts w:ascii="Symbol" w:hAnsi="Symbol" w:hint="default"/>
      </w:rPr>
    </w:lvl>
    <w:lvl w:ilvl="7" w:tplc="04020003" w:tentative="1">
      <w:start w:val="1"/>
      <w:numFmt w:val="bullet"/>
      <w:lvlText w:val="o"/>
      <w:lvlJc w:val="left"/>
      <w:pPr>
        <w:ind w:left="5822" w:hanging="360"/>
      </w:pPr>
      <w:rPr>
        <w:rFonts w:ascii="Courier New" w:hAnsi="Courier New" w:cs="Courier New" w:hint="default"/>
      </w:rPr>
    </w:lvl>
    <w:lvl w:ilvl="8" w:tplc="04020005" w:tentative="1">
      <w:start w:val="1"/>
      <w:numFmt w:val="bullet"/>
      <w:lvlText w:val=""/>
      <w:lvlJc w:val="left"/>
      <w:pPr>
        <w:ind w:left="6542" w:hanging="360"/>
      </w:pPr>
      <w:rPr>
        <w:rFonts w:ascii="Wingdings" w:hAnsi="Wingdings" w:hint="default"/>
      </w:rPr>
    </w:lvl>
  </w:abstractNum>
  <w:abstractNum w:abstractNumId="41" w15:restartNumberingAfterBreak="0">
    <w:nsid w:val="516553FC"/>
    <w:multiLevelType w:val="hybridMultilevel"/>
    <w:tmpl w:val="5524DD4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532E63C3"/>
    <w:multiLevelType w:val="hybridMultilevel"/>
    <w:tmpl w:val="438CC6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56D149A5"/>
    <w:multiLevelType w:val="hybridMultilevel"/>
    <w:tmpl w:val="194CFD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58FA366C"/>
    <w:multiLevelType w:val="hybridMultilevel"/>
    <w:tmpl w:val="383E0CB8"/>
    <w:lvl w:ilvl="0" w:tplc="705C0442">
      <w:numFmt w:val="bullet"/>
      <w:lvlText w:val=""/>
      <w:lvlJc w:val="left"/>
      <w:pPr>
        <w:ind w:left="1480" w:hanging="351"/>
      </w:pPr>
      <w:rPr>
        <w:rFonts w:ascii="Symbol" w:eastAsia="Symbol" w:hAnsi="Symbol" w:cs="Symbol" w:hint="default"/>
        <w:w w:val="98"/>
        <w:sz w:val="24"/>
        <w:szCs w:val="24"/>
        <w:lang w:val="bg-BG" w:eastAsia="en-US" w:bidi="ar-SA"/>
      </w:rPr>
    </w:lvl>
    <w:lvl w:ilvl="1" w:tplc="D4F20426">
      <w:numFmt w:val="bullet"/>
      <w:lvlText w:val="•"/>
      <w:lvlJc w:val="left"/>
      <w:pPr>
        <w:ind w:left="2322" w:hanging="351"/>
      </w:pPr>
      <w:rPr>
        <w:rFonts w:hint="default"/>
        <w:lang w:val="bg-BG" w:eastAsia="en-US" w:bidi="ar-SA"/>
      </w:rPr>
    </w:lvl>
    <w:lvl w:ilvl="2" w:tplc="62F6D812">
      <w:numFmt w:val="bullet"/>
      <w:lvlText w:val="•"/>
      <w:lvlJc w:val="left"/>
      <w:pPr>
        <w:ind w:left="3164" w:hanging="351"/>
      </w:pPr>
      <w:rPr>
        <w:rFonts w:hint="default"/>
        <w:lang w:val="bg-BG" w:eastAsia="en-US" w:bidi="ar-SA"/>
      </w:rPr>
    </w:lvl>
    <w:lvl w:ilvl="3" w:tplc="D0500376">
      <w:numFmt w:val="bullet"/>
      <w:lvlText w:val="•"/>
      <w:lvlJc w:val="left"/>
      <w:pPr>
        <w:ind w:left="4006" w:hanging="351"/>
      </w:pPr>
      <w:rPr>
        <w:rFonts w:hint="default"/>
        <w:lang w:val="bg-BG" w:eastAsia="en-US" w:bidi="ar-SA"/>
      </w:rPr>
    </w:lvl>
    <w:lvl w:ilvl="4" w:tplc="255E0934">
      <w:numFmt w:val="bullet"/>
      <w:lvlText w:val="•"/>
      <w:lvlJc w:val="left"/>
      <w:pPr>
        <w:ind w:left="4848" w:hanging="351"/>
      </w:pPr>
      <w:rPr>
        <w:rFonts w:hint="default"/>
        <w:lang w:val="bg-BG" w:eastAsia="en-US" w:bidi="ar-SA"/>
      </w:rPr>
    </w:lvl>
    <w:lvl w:ilvl="5" w:tplc="7DFE145E">
      <w:numFmt w:val="bullet"/>
      <w:lvlText w:val="•"/>
      <w:lvlJc w:val="left"/>
      <w:pPr>
        <w:ind w:left="5691" w:hanging="351"/>
      </w:pPr>
      <w:rPr>
        <w:rFonts w:hint="default"/>
        <w:lang w:val="bg-BG" w:eastAsia="en-US" w:bidi="ar-SA"/>
      </w:rPr>
    </w:lvl>
    <w:lvl w:ilvl="6" w:tplc="C29C7D34">
      <w:numFmt w:val="bullet"/>
      <w:lvlText w:val="•"/>
      <w:lvlJc w:val="left"/>
      <w:pPr>
        <w:ind w:left="6533" w:hanging="351"/>
      </w:pPr>
      <w:rPr>
        <w:rFonts w:hint="default"/>
        <w:lang w:val="bg-BG" w:eastAsia="en-US" w:bidi="ar-SA"/>
      </w:rPr>
    </w:lvl>
    <w:lvl w:ilvl="7" w:tplc="D5FCDE8E">
      <w:numFmt w:val="bullet"/>
      <w:lvlText w:val="•"/>
      <w:lvlJc w:val="left"/>
      <w:pPr>
        <w:ind w:left="7375" w:hanging="351"/>
      </w:pPr>
      <w:rPr>
        <w:rFonts w:hint="default"/>
        <w:lang w:val="bg-BG" w:eastAsia="en-US" w:bidi="ar-SA"/>
      </w:rPr>
    </w:lvl>
    <w:lvl w:ilvl="8" w:tplc="6D827A10">
      <w:numFmt w:val="bullet"/>
      <w:lvlText w:val="•"/>
      <w:lvlJc w:val="left"/>
      <w:pPr>
        <w:ind w:left="8217" w:hanging="351"/>
      </w:pPr>
      <w:rPr>
        <w:rFonts w:hint="default"/>
        <w:lang w:val="bg-BG" w:eastAsia="en-US" w:bidi="ar-SA"/>
      </w:rPr>
    </w:lvl>
  </w:abstractNum>
  <w:abstractNum w:abstractNumId="45" w15:restartNumberingAfterBreak="0">
    <w:nsid w:val="594D2F05"/>
    <w:multiLevelType w:val="hybridMultilevel"/>
    <w:tmpl w:val="3AECBA66"/>
    <w:lvl w:ilvl="0" w:tplc="04020009">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6" w15:restartNumberingAfterBreak="0">
    <w:nsid w:val="5A855AD5"/>
    <w:multiLevelType w:val="hybridMultilevel"/>
    <w:tmpl w:val="D3A87376"/>
    <w:lvl w:ilvl="0" w:tplc="99F0FE40">
      <w:start w:val="1"/>
      <w:numFmt w:val="bullet"/>
      <w:lvlText w:val="-"/>
      <w:lvlJc w:val="left"/>
      <w:pPr>
        <w:ind w:left="720" w:hanging="360"/>
      </w:pPr>
      <w:rPr>
        <w:rFonts w:ascii="Arial" w:hAnsi="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375571"/>
    <w:multiLevelType w:val="hybridMultilevel"/>
    <w:tmpl w:val="33F8081E"/>
    <w:lvl w:ilvl="0" w:tplc="0402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0811A3"/>
    <w:multiLevelType w:val="hybridMultilevel"/>
    <w:tmpl w:val="F95E3CF0"/>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F504EB1"/>
    <w:multiLevelType w:val="hybridMultilevel"/>
    <w:tmpl w:val="2FD0C982"/>
    <w:lvl w:ilvl="0" w:tplc="04020005">
      <w:start w:val="1"/>
      <w:numFmt w:val="bullet"/>
      <w:lvlText w:val=""/>
      <w:lvlJc w:val="left"/>
      <w:pPr>
        <w:ind w:left="720" w:hanging="360"/>
      </w:pPr>
      <w:rPr>
        <w:rFonts w:ascii="Wingdings" w:hAnsi="Wingdings" w:hint="default"/>
        <w:w w:val="128"/>
        <w:sz w:val="24"/>
        <w:szCs w:val="24"/>
        <w:lang w:val="bg-BG" w:eastAsia="en-US" w:bidi="ar-S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5FBB5695"/>
    <w:multiLevelType w:val="hybridMultilevel"/>
    <w:tmpl w:val="E6DC13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60880BAA"/>
    <w:multiLevelType w:val="hybridMultilevel"/>
    <w:tmpl w:val="399EB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03069B"/>
    <w:multiLevelType w:val="hybridMultilevel"/>
    <w:tmpl w:val="498E5B7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63573E8A"/>
    <w:multiLevelType w:val="hybridMultilevel"/>
    <w:tmpl w:val="EFD8C8B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63C84ABA"/>
    <w:multiLevelType w:val="hybridMultilevel"/>
    <w:tmpl w:val="F95E3CF0"/>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9BF0B91"/>
    <w:multiLevelType w:val="hybridMultilevel"/>
    <w:tmpl w:val="F95E3CF0"/>
    <w:lvl w:ilvl="0" w:tplc="96CC7EAC">
      <w:start w:val="1"/>
      <w:numFmt w:val="decimal"/>
      <w:lvlText w:val="%1."/>
      <w:lvlJc w:val="left"/>
      <w:pPr>
        <w:ind w:left="1068" w:hanging="708"/>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15:restartNumberingAfterBreak="0">
    <w:nsid w:val="6B2252E3"/>
    <w:multiLevelType w:val="hybridMultilevel"/>
    <w:tmpl w:val="F95E3CF0"/>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BD10956"/>
    <w:multiLevelType w:val="hybridMultilevel"/>
    <w:tmpl w:val="C4C06BB6"/>
    <w:lvl w:ilvl="0" w:tplc="0402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584DD0"/>
    <w:multiLevelType w:val="hybridMultilevel"/>
    <w:tmpl w:val="D0A28EE8"/>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9" w15:restartNumberingAfterBreak="0">
    <w:nsid w:val="6C62442F"/>
    <w:multiLevelType w:val="hybridMultilevel"/>
    <w:tmpl w:val="F95E3CF0"/>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E7B2397"/>
    <w:multiLevelType w:val="hybridMultilevel"/>
    <w:tmpl w:val="02AE0CE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C92A9A"/>
    <w:multiLevelType w:val="hybridMultilevel"/>
    <w:tmpl w:val="40F456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72347DAC"/>
    <w:multiLevelType w:val="hybridMultilevel"/>
    <w:tmpl w:val="2B72244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72F8778F"/>
    <w:multiLevelType w:val="hybridMultilevel"/>
    <w:tmpl w:val="F95E3CF0"/>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3A8363C"/>
    <w:multiLevelType w:val="hybridMultilevel"/>
    <w:tmpl w:val="F2F0718A"/>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76206D07"/>
    <w:multiLevelType w:val="hybridMultilevel"/>
    <w:tmpl w:val="01D2236A"/>
    <w:lvl w:ilvl="0" w:tplc="FA8C863E">
      <w:start w:val="1"/>
      <w:numFmt w:val="decimal"/>
      <w:lvlText w:val="%1."/>
      <w:lvlJc w:val="left"/>
      <w:pPr>
        <w:ind w:left="1056" w:hanging="240"/>
      </w:pPr>
      <w:rPr>
        <w:rFonts w:ascii="Times New Roman" w:eastAsia="Times New Roman" w:hAnsi="Times New Roman" w:cs="Times New Roman" w:hint="default"/>
        <w:b w:val="0"/>
        <w:bCs w:val="0"/>
        <w:i w:val="0"/>
        <w:iCs w:val="0"/>
        <w:spacing w:val="0"/>
        <w:w w:val="100"/>
        <w:sz w:val="24"/>
        <w:szCs w:val="24"/>
        <w:lang w:val="bg-BG" w:eastAsia="en-US" w:bidi="ar-SA"/>
      </w:rPr>
    </w:lvl>
    <w:lvl w:ilvl="1" w:tplc="68DEA1E4">
      <w:numFmt w:val="bullet"/>
      <w:lvlText w:val="•"/>
      <w:lvlJc w:val="left"/>
      <w:pPr>
        <w:ind w:left="1974" w:hanging="240"/>
      </w:pPr>
      <w:rPr>
        <w:rFonts w:hint="default"/>
        <w:lang w:val="bg-BG" w:eastAsia="en-US" w:bidi="ar-SA"/>
      </w:rPr>
    </w:lvl>
    <w:lvl w:ilvl="2" w:tplc="4B707F42">
      <w:numFmt w:val="bullet"/>
      <w:lvlText w:val="•"/>
      <w:lvlJc w:val="left"/>
      <w:pPr>
        <w:ind w:left="2889" w:hanging="240"/>
      </w:pPr>
      <w:rPr>
        <w:rFonts w:hint="default"/>
        <w:lang w:val="bg-BG" w:eastAsia="en-US" w:bidi="ar-SA"/>
      </w:rPr>
    </w:lvl>
    <w:lvl w:ilvl="3" w:tplc="7F5681E4">
      <w:numFmt w:val="bullet"/>
      <w:lvlText w:val="•"/>
      <w:lvlJc w:val="left"/>
      <w:pPr>
        <w:ind w:left="3804" w:hanging="240"/>
      </w:pPr>
      <w:rPr>
        <w:rFonts w:hint="default"/>
        <w:lang w:val="bg-BG" w:eastAsia="en-US" w:bidi="ar-SA"/>
      </w:rPr>
    </w:lvl>
    <w:lvl w:ilvl="4" w:tplc="6E6A61FC">
      <w:numFmt w:val="bullet"/>
      <w:lvlText w:val="•"/>
      <w:lvlJc w:val="left"/>
      <w:pPr>
        <w:ind w:left="4718" w:hanging="240"/>
      </w:pPr>
      <w:rPr>
        <w:rFonts w:hint="default"/>
        <w:lang w:val="bg-BG" w:eastAsia="en-US" w:bidi="ar-SA"/>
      </w:rPr>
    </w:lvl>
    <w:lvl w:ilvl="5" w:tplc="6D24691C">
      <w:numFmt w:val="bullet"/>
      <w:lvlText w:val="•"/>
      <w:lvlJc w:val="left"/>
      <w:pPr>
        <w:ind w:left="5633" w:hanging="240"/>
      </w:pPr>
      <w:rPr>
        <w:rFonts w:hint="default"/>
        <w:lang w:val="bg-BG" w:eastAsia="en-US" w:bidi="ar-SA"/>
      </w:rPr>
    </w:lvl>
    <w:lvl w:ilvl="6" w:tplc="CED8D58C">
      <w:numFmt w:val="bullet"/>
      <w:lvlText w:val="•"/>
      <w:lvlJc w:val="left"/>
      <w:pPr>
        <w:ind w:left="6548" w:hanging="240"/>
      </w:pPr>
      <w:rPr>
        <w:rFonts w:hint="default"/>
        <w:lang w:val="bg-BG" w:eastAsia="en-US" w:bidi="ar-SA"/>
      </w:rPr>
    </w:lvl>
    <w:lvl w:ilvl="7" w:tplc="D91E0376">
      <w:numFmt w:val="bullet"/>
      <w:lvlText w:val="•"/>
      <w:lvlJc w:val="left"/>
      <w:pPr>
        <w:ind w:left="7463" w:hanging="240"/>
      </w:pPr>
      <w:rPr>
        <w:rFonts w:hint="default"/>
        <w:lang w:val="bg-BG" w:eastAsia="en-US" w:bidi="ar-SA"/>
      </w:rPr>
    </w:lvl>
    <w:lvl w:ilvl="8" w:tplc="105604A4">
      <w:numFmt w:val="bullet"/>
      <w:lvlText w:val="•"/>
      <w:lvlJc w:val="left"/>
      <w:pPr>
        <w:ind w:left="8377" w:hanging="240"/>
      </w:pPr>
      <w:rPr>
        <w:rFonts w:hint="default"/>
        <w:lang w:val="bg-BG" w:eastAsia="en-US" w:bidi="ar-SA"/>
      </w:rPr>
    </w:lvl>
  </w:abstractNum>
  <w:abstractNum w:abstractNumId="66" w15:restartNumberingAfterBreak="0">
    <w:nsid w:val="77F07828"/>
    <w:multiLevelType w:val="hybridMultilevel"/>
    <w:tmpl w:val="CABE5F90"/>
    <w:lvl w:ilvl="0" w:tplc="5C3822C2">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7" w15:restartNumberingAfterBreak="0">
    <w:nsid w:val="7AEF0481"/>
    <w:multiLevelType w:val="hybridMultilevel"/>
    <w:tmpl w:val="085E7D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8" w15:restartNumberingAfterBreak="0">
    <w:nsid w:val="7C9E0F1D"/>
    <w:multiLevelType w:val="hybridMultilevel"/>
    <w:tmpl w:val="F4A288C0"/>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15:restartNumberingAfterBreak="0">
    <w:nsid w:val="7D8C30DA"/>
    <w:multiLevelType w:val="hybridMultilevel"/>
    <w:tmpl w:val="BEE84FBA"/>
    <w:lvl w:ilvl="0" w:tplc="7A2EC3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3E6C2A"/>
    <w:multiLevelType w:val="hybridMultilevel"/>
    <w:tmpl w:val="C5BC49C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1"/>
  </w:num>
  <w:num w:numId="2">
    <w:abstractNumId w:val="44"/>
  </w:num>
  <w:num w:numId="3">
    <w:abstractNumId w:val="61"/>
  </w:num>
  <w:num w:numId="4">
    <w:abstractNumId w:val="22"/>
  </w:num>
  <w:num w:numId="5">
    <w:abstractNumId w:val="55"/>
  </w:num>
  <w:num w:numId="6">
    <w:abstractNumId w:val="59"/>
  </w:num>
  <w:num w:numId="7">
    <w:abstractNumId w:val="56"/>
  </w:num>
  <w:num w:numId="8">
    <w:abstractNumId w:val="48"/>
  </w:num>
  <w:num w:numId="9">
    <w:abstractNumId w:val="33"/>
  </w:num>
  <w:num w:numId="10">
    <w:abstractNumId w:val="25"/>
  </w:num>
  <w:num w:numId="11">
    <w:abstractNumId w:val="32"/>
  </w:num>
  <w:num w:numId="12">
    <w:abstractNumId w:val="13"/>
  </w:num>
  <w:num w:numId="13">
    <w:abstractNumId w:val="54"/>
  </w:num>
  <w:num w:numId="14">
    <w:abstractNumId w:val="16"/>
  </w:num>
  <w:num w:numId="15">
    <w:abstractNumId w:val="43"/>
  </w:num>
  <w:num w:numId="16">
    <w:abstractNumId w:val="63"/>
  </w:num>
  <w:num w:numId="17">
    <w:abstractNumId w:val="65"/>
  </w:num>
  <w:num w:numId="18">
    <w:abstractNumId w:val="40"/>
  </w:num>
  <w:num w:numId="19">
    <w:abstractNumId w:val="34"/>
  </w:num>
  <w:num w:numId="20">
    <w:abstractNumId w:val="28"/>
  </w:num>
  <w:num w:numId="21">
    <w:abstractNumId w:val="31"/>
  </w:num>
  <w:num w:numId="22">
    <w:abstractNumId w:val="24"/>
  </w:num>
  <w:num w:numId="23">
    <w:abstractNumId w:val="38"/>
  </w:num>
  <w:num w:numId="24">
    <w:abstractNumId w:val="30"/>
  </w:num>
  <w:num w:numId="25">
    <w:abstractNumId w:val="67"/>
  </w:num>
  <w:num w:numId="26">
    <w:abstractNumId w:val="39"/>
  </w:num>
  <w:num w:numId="27">
    <w:abstractNumId w:val="11"/>
  </w:num>
  <w:num w:numId="28">
    <w:abstractNumId w:val="2"/>
  </w:num>
  <w:num w:numId="29">
    <w:abstractNumId w:val="58"/>
  </w:num>
  <w:num w:numId="30">
    <w:abstractNumId w:val="10"/>
  </w:num>
  <w:num w:numId="31">
    <w:abstractNumId w:val="5"/>
  </w:num>
  <w:num w:numId="32">
    <w:abstractNumId w:val="37"/>
  </w:num>
  <w:num w:numId="33">
    <w:abstractNumId w:val="69"/>
  </w:num>
  <w:num w:numId="34">
    <w:abstractNumId w:val="60"/>
  </w:num>
  <w:num w:numId="35">
    <w:abstractNumId w:val="1"/>
  </w:num>
  <w:num w:numId="36">
    <w:abstractNumId w:val="19"/>
  </w:num>
  <w:num w:numId="37">
    <w:abstractNumId w:val="53"/>
  </w:num>
  <w:num w:numId="38">
    <w:abstractNumId w:val="62"/>
  </w:num>
  <w:num w:numId="39">
    <w:abstractNumId w:val="4"/>
  </w:num>
  <w:num w:numId="40">
    <w:abstractNumId w:val="41"/>
  </w:num>
  <w:num w:numId="41">
    <w:abstractNumId w:val="29"/>
  </w:num>
  <w:num w:numId="42">
    <w:abstractNumId w:val="23"/>
  </w:num>
  <w:num w:numId="43">
    <w:abstractNumId w:val="36"/>
  </w:num>
  <w:num w:numId="44">
    <w:abstractNumId w:val="9"/>
  </w:num>
  <w:num w:numId="45">
    <w:abstractNumId w:val="42"/>
  </w:num>
  <w:num w:numId="46">
    <w:abstractNumId w:val="52"/>
  </w:num>
  <w:num w:numId="47">
    <w:abstractNumId w:val="0"/>
  </w:num>
  <w:num w:numId="48">
    <w:abstractNumId w:val="14"/>
  </w:num>
  <w:num w:numId="49">
    <w:abstractNumId w:val="49"/>
  </w:num>
  <w:num w:numId="50">
    <w:abstractNumId w:val="12"/>
  </w:num>
  <w:num w:numId="51">
    <w:abstractNumId w:val="70"/>
  </w:num>
  <w:num w:numId="52">
    <w:abstractNumId w:val="26"/>
  </w:num>
  <w:num w:numId="53">
    <w:abstractNumId w:val="8"/>
  </w:num>
  <w:num w:numId="54">
    <w:abstractNumId w:val="68"/>
  </w:num>
  <w:num w:numId="55">
    <w:abstractNumId w:val="35"/>
  </w:num>
  <w:num w:numId="56">
    <w:abstractNumId w:val="3"/>
  </w:num>
  <w:num w:numId="57">
    <w:abstractNumId w:val="17"/>
  </w:num>
  <w:num w:numId="58">
    <w:abstractNumId w:val="18"/>
  </w:num>
  <w:num w:numId="59">
    <w:abstractNumId w:val="47"/>
  </w:num>
  <w:num w:numId="60">
    <w:abstractNumId w:val="46"/>
  </w:num>
  <w:num w:numId="61">
    <w:abstractNumId w:val="64"/>
  </w:num>
  <w:num w:numId="62">
    <w:abstractNumId w:val="20"/>
  </w:num>
  <w:num w:numId="63">
    <w:abstractNumId w:val="15"/>
  </w:num>
  <w:num w:numId="64">
    <w:abstractNumId w:val="57"/>
  </w:num>
  <w:num w:numId="65">
    <w:abstractNumId w:val="6"/>
  </w:num>
  <w:num w:numId="66">
    <w:abstractNumId w:val="66"/>
  </w:num>
  <w:num w:numId="67">
    <w:abstractNumId w:val="7"/>
  </w:num>
  <w:num w:numId="68">
    <w:abstractNumId w:val="50"/>
  </w:num>
  <w:num w:numId="69">
    <w:abstractNumId w:val="21"/>
  </w:num>
  <w:num w:numId="70">
    <w:abstractNumId w:val="27"/>
  </w:num>
  <w:num w:numId="71">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20"/>
    <w:rsid w:val="00001282"/>
    <w:rsid w:val="00007EC6"/>
    <w:rsid w:val="000352A7"/>
    <w:rsid w:val="00041B30"/>
    <w:rsid w:val="00042A4B"/>
    <w:rsid w:val="00043B07"/>
    <w:rsid w:val="00045FF3"/>
    <w:rsid w:val="00052ACF"/>
    <w:rsid w:val="00083271"/>
    <w:rsid w:val="000A3AFF"/>
    <w:rsid w:val="000B4AF1"/>
    <w:rsid w:val="000C13A7"/>
    <w:rsid w:val="000C1982"/>
    <w:rsid w:val="0010315C"/>
    <w:rsid w:val="001124DF"/>
    <w:rsid w:val="00113498"/>
    <w:rsid w:val="001208EC"/>
    <w:rsid w:val="00131108"/>
    <w:rsid w:val="001442E0"/>
    <w:rsid w:val="00153CAC"/>
    <w:rsid w:val="0015781C"/>
    <w:rsid w:val="00165041"/>
    <w:rsid w:val="00173D98"/>
    <w:rsid w:val="001777A2"/>
    <w:rsid w:val="001836F2"/>
    <w:rsid w:val="0019426E"/>
    <w:rsid w:val="00195E99"/>
    <w:rsid w:val="001A4727"/>
    <w:rsid w:val="001A6C72"/>
    <w:rsid w:val="001B17AB"/>
    <w:rsid w:val="001E2312"/>
    <w:rsid w:val="001F0D2D"/>
    <w:rsid w:val="001F443A"/>
    <w:rsid w:val="001F535F"/>
    <w:rsid w:val="001F6A11"/>
    <w:rsid w:val="001F7251"/>
    <w:rsid w:val="00206569"/>
    <w:rsid w:val="00206B20"/>
    <w:rsid w:val="00223DBD"/>
    <w:rsid w:val="00236295"/>
    <w:rsid w:val="00241796"/>
    <w:rsid w:val="002779B5"/>
    <w:rsid w:val="00284C84"/>
    <w:rsid w:val="00286987"/>
    <w:rsid w:val="002914DD"/>
    <w:rsid w:val="002C0D58"/>
    <w:rsid w:val="002C2C80"/>
    <w:rsid w:val="002C3C5C"/>
    <w:rsid w:val="002D0AAF"/>
    <w:rsid w:val="002D5530"/>
    <w:rsid w:val="002F3B0B"/>
    <w:rsid w:val="002F3E12"/>
    <w:rsid w:val="002F7953"/>
    <w:rsid w:val="00303F44"/>
    <w:rsid w:val="003059C3"/>
    <w:rsid w:val="00316455"/>
    <w:rsid w:val="00316648"/>
    <w:rsid w:val="003220A2"/>
    <w:rsid w:val="00325B6C"/>
    <w:rsid w:val="0032714E"/>
    <w:rsid w:val="00327726"/>
    <w:rsid w:val="00351A88"/>
    <w:rsid w:val="00364AA3"/>
    <w:rsid w:val="00365E7A"/>
    <w:rsid w:val="003A5189"/>
    <w:rsid w:val="003C25CA"/>
    <w:rsid w:val="003C4154"/>
    <w:rsid w:val="003C57DF"/>
    <w:rsid w:val="003E4F3D"/>
    <w:rsid w:val="003F5203"/>
    <w:rsid w:val="00400EDE"/>
    <w:rsid w:val="004172DA"/>
    <w:rsid w:val="0043109E"/>
    <w:rsid w:val="00454A59"/>
    <w:rsid w:val="00455872"/>
    <w:rsid w:val="00477B60"/>
    <w:rsid w:val="004878E0"/>
    <w:rsid w:val="00494A7D"/>
    <w:rsid w:val="004B2BB6"/>
    <w:rsid w:val="004C3B07"/>
    <w:rsid w:val="004D6A26"/>
    <w:rsid w:val="004E5429"/>
    <w:rsid w:val="004E77ED"/>
    <w:rsid w:val="00511F29"/>
    <w:rsid w:val="0051557C"/>
    <w:rsid w:val="005260C3"/>
    <w:rsid w:val="00534C68"/>
    <w:rsid w:val="005402F0"/>
    <w:rsid w:val="00541145"/>
    <w:rsid w:val="00550D4C"/>
    <w:rsid w:val="005703E3"/>
    <w:rsid w:val="0057713A"/>
    <w:rsid w:val="00585DED"/>
    <w:rsid w:val="00586C1E"/>
    <w:rsid w:val="005A0F5F"/>
    <w:rsid w:val="005B2B43"/>
    <w:rsid w:val="005B4ACF"/>
    <w:rsid w:val="005B53E4"/>
    <w:rsid w:val="005D4119"/>
    <w:rsid w:val="005F4ACC"/>
    <w:rsid w:val="00600E6D"/>
    <w:rsid w:val="00601E0C"/>
    <w:rsid w:val="0062088B"/>
    <w:rsid w:val="006312F1"/>
    <w:rsid w:val="00637241"/>
    <w:rsid w:val="00657668"/>
    <w:rsid w:val="00672E2E"/>
    <w:rsid w:val="006A5203"/>
    <w:rsid w:val="006A73AA"/>
    <w:rsid w:val="006A740C"/>
    <w:rsid w:val="006A75BA"/>
    <w:rsid w:val="006B3CA4"/>
    <w:rsid w:val="006C4732"/>
    <w:rsid w:val="006C7B76"/>
    <w:rsid w:val="006D76B7"/>
    <w:rsid w:val="006D7CB2"/>
    <w:rsid w:val="006E2FCB"/>
    <w:rsid w:val="006F530C"/>
    <w:rsid w:val="007057CF"/>
    <w:rsid w:val="0071336A"/>
    <w:rsid w:val="0071612C"/>
    <w:rsid w:val="0072156F"/>
    <w:rsid w:val="00722B46"/>
    <w:rsid w:val="00752332"/>
    <w:rsid w:val="00752879"/>
    <w:rsid w:val="007557A6"/>
    <w:rsid w:val="007767CF"/>
    <w:rsid w:val="007A1B8D"/>
    <w:rsid w:val="007E177A"/>
    <w:rsid w:val="008160C1"/>
    <w:rsid w:val="00816F47"/>
    <w:rsid w:val="00826A0B"/>
    <w:rsid w:val="00832A9F"/>
    <w:rsid w:val="0085044F"/>
    <w:rsid w:val="008522E3"/>
    <w:rsid w:val="0085231C"/>
    <w:rsid w:val="00852A52"/>
    <w:rsid w:val="00856181"/>
    <w:rsid w:val="008651CF"/>
    <w:rsid w:val="008844FD"/>
    <w:rsid w:val="008A047F"/>
    <w:rsid w:val="008A5CA7"/>
    <w:rsid w:val="008B0D31"/>
    <w:rsid w:val="008B1C8A"/>
    <w:rsid w:val="008E5006"/>
    <w:rsid w:val="008F67F2"/>
    <w:rsid w:val="00902955"/>
    <w:rsid w:val="00903AC9"/>
    <w:rsid w:val="00907294"/>
    <w:rsid w:val="00911588"/>
    <w:rsid w:val="009246B3"/>
    <w:rsid w:val="0092488D"/>
    <w:rsid w:val="00936FA5"/>
    <w:rsid w:val="009663CE"/>
    <w:rsid w:val="009713DF"/>
    <w:rsid w:val="00972B24"/>
    <w:rsid w:val="00975550"/>
    <w:rsid w:val="0097602E"/>
    <w:rsid w:val="00983C01"/>
    <w:rsid w:val="00986956"/>
    <w:rsid w:val="009A6B00"/>
    <w:rsid w:val="009B022A"/>
    <w:rsid w:val="009B4BE2"/>
    <w:rsid w:val="009B7633"/>
    <w:rsid w:val="009C1DDA"/>
    <w:rsid w:val="009D4433"/>
    <w:rsid w:val="00A01A8A"/>
    <w:rsid w:val="00A04B51"/>
    <w:rsid w:val="00A120F7"/>
    <w:rsid w:val="00A34BA7"/>
    <w:rsid w:val="00A37051"/>
    <w:rsid w:val="00A43C5A"/>
    <w:rsid w:val="00A57787"/>
    <w:rsid w:val="00A653B6"/>
    <w:rsid w:val="00A77E71"/>
    <w:rsid w:val="00A939B1"/>
    <w:rsid w:val="00AD0FC6"/>
    <w:rsid w:val="00AD53E3"/>
    <w:rsid w:val="00AE12DA"/>
    <w:rsid w:val="00AF6833"/>
    <w:rsid w:val="00B029F3"/>
    <w:rsid w:val="00B04241"/>
    <w:rsid w:val="00B318E2"/>
    <w:rsid w:val="00B31F25"/>
    <w:rsid w:val="00B35379"/>
    <w:rsid w:val="00B40649"/>
    <w:rsid w:val="00B42FF9"/>
    <w:rsid w:val="00B52516"/>
    <w:rsid w:val="00B61F20"/>
    <w:rsid w:val="00B775AE"/>
    <w:rsid w:val="00B840BD"/>
    <w:rsid w:val="00B93BC3"/>
    <w:rsid w:val="00BA007D"/>
    <w:rsid w:val="00BB67FB"/>
    <w:rsid w:val="00BD3AE5"/>
    <w:rsid w:val="00BD492D"/>
    <w:rsid w:val="00C009A5"/>
    <w:rsid w:val="00C0665C"/>
    <w:rsid w:val="00C173AA"/>
    <w:rsid w:val="00C2250D"/>
    <w:rsid w:val="00C24C48"/>
    <w:rsid w:val="00C30EFA"/>
    <w:rsid w:val="00C414A9"/>
    <w:rsid w:val="00C41ECA"/>
    <w:rsid w:val="00C63558"/>
    <w:rsid w:val="00C6617A"/>
    <w:rsid w:val="00C901DA"/>
    <w:rsid w:val="00C91118"/>
    <w:rsid w:val="00CA2770"/>
    <w:rsid w:val="00CB2D24"/>
    <w:rsid w:val="00CB7165"/>
    <w:rsid w:val="00CC35D1"/>
    <w:rsid w:val="00CE23A1"/>
    <w:rsid w:val="00CE39C7"/>
    <w:rsid w:val="00CE4CAA"/>
    <w:rsid w:val="00CE4DB9"/>
    <w:rsid w:val="00D03BF4"/>
    <w:rsid w:val="00D17140"/>
    <w:rsid w:val="00D20EA2"/>
    <w:rsid w:val="00D24E40"/>
    <w:rsid w:val="00D40EC0"/>
    <w:rsid w:val="00D459A1"/>
    <w:rsid w:val="00D46F45"/>
    <w:rsid w:val="00D51344"/>
    <w:rsid w:val="00D6767C"/>
    <w:rsid w:val="00D74B10"/>
    <w:rsid w:val="00D80EB5"/>
    <w:rsid w:val="00D84176"/>
    <w:rsid w:val="00D96CEC"/>
    <w:rsid w:val="00DA0293"/>
    <w:rsid w:val="00DB43E2"/>
    <w:rsid w:val="00DB66D7"/>
    <w:rsid w:val="00DD47BF"/>
    <w:rsid w:val="00DE0B51"/>
    <w:rsid w:val="00DF33E4"/>
    <w:rsid w:val="00DF494F"/>
    <w:rsid w:val="00DF51DA"/>
    <w:rsid w:val="00E0304B"/>
    <w:rsid w:val="00E16E5F"/>
    <w:rsid w:val="00E24B91"/>
    <w:rsid w:val="00E26C6F"/>
    <w:rsid w:val="00E52389"/>
    <w:rsid w:val="00E676ED"/>
    <w:rsid w:val="00E762D5"/>
    <w:rsid w:val="00E91DA2"/>
    <w:rsid w:val="00EA69BC"/>
    <w:rsid w:val="00ED4E1A"/>
    <w:rsid w:val="00EF022D"/>
    <w:rsid w:val="00F05362"/>
    <w:rsid w:val="00F075FB"/>
    <w:rsid w:val="00F12A1F"/>
    <w:rsid w:val="00F14141"/>
    <w:rsid w:val="00F23108"/>
    <w:rsid w:val="00F26749"/>
    <w:rsid w:val="00F269B0"/>
    <w:rsid w:val="00F37651"/>
    <w:rsid w:val="00F44C45"/>
    <w:rsid w:val="00F536BA"/>
    <w:rsid w:val="00F54A40"/>
    <w:rsid w:val="00F56370"/>
    <w:rsid w:val="00F74327"/>
    <w:rsid w:val="00F93D4D"/>
    <w:rsid w:val="00FA4A06"/>
    <w:rsid w:val="00FD3E1E"/>
    <w:rsid w:val="00FD6B34"/>
    <w:rsid w:val="00FE079A"/>
    <w:rsid w:val="00FE0FA7"/>
    <w:rsid w:val="00FF398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6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5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0C1"/>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8160C1"/>
    <w:rPr>
      <w:rFonts w:ascii="Tahoma" w:hAnsi="Tahoma" w:cs="Tahoma"/>
      <w:sz w:val="16"/>
      <w:szCs w:val="16"/>
    </w:rPr>
  </w:style>
  <w:style w:type="paragraph" w:styleId="a5">
    <w:name w:val="header"/>
    <w:basedOn w:val="a"/>
    <w:link w:val="a6"/>
    <w:uiPriority w:val="99"/>
    <w:unhideWhenUsed/>
    <w:rsid w:val="00832A9F"/>
    <w:pPr>
      <w:tabs>
        <w:tab w:val="center" w:pos="4536"/>
        <w:tab w:val="right" w:pos="9072"/>
      </w:tabs>
      <w:spacing w:after="0" w:line="240" w:lineRule="auto"/>
    </w:pPr>
  </w:style>
  <w:style w:type="character" w:customStyle="1" w:styleId="a6">
    <w:name w:val="Горен колонтитул Знак"/>
    <w:basedOn w:val="a0"/>
    <w:link w:val="a5"/>
    <w:uiPriority w:val="99"/>
    <w:rsid w:val="00832A9F"/>
  </w:style>
  <w:style w:type="paragraph" w:styleId="a7">
    <w:name w:val="footer"/>
    <w:basedOn w:val="a"/>
    <w:link w:val="a8"/>
    <w:uiPriority w:val="99"/>
    <w:unhideWhenUsed/>
    <w:rsid w:val="00832A9F"/>
    <w:pPr>
      <w:tabs>
        <w:tab w:val="center" w:pos="4536"/>
        <w:tab w:val="right" w:pos="9072"/>
      </w:tabs>
      <w:spacing w:after="0" w:line="240" w:lineRule="auto"/>
    </w:pPr>
  </w:style>
  <w:style w:type="character" w:customStyle="1" w:styleId="a8">
    <w:name w:val="Долен колонтитул Знак"/>
    <w:basedOn w:val="a0"/>
    <w:link w:val="a7"/>
    <w:uiPriority w:val="99"/>
    <w:rsid w:val="00832A9F"/>
  </w:style>
  <w:style w:type="character" w:styleId="a9">
    <w:name w:val="annotation reference"/>
    <w:basedOn w:val="a0"/>
    <w:uiPriority w:val="99"/>
    <w:semiHidden/>
    <w:unhideWhenUsed/>
    <w:rsid w:val="00911588"/>
    <w:rPr>
      <w:sz w:val="16"/>
      <w:szCs w:val="16"/>
    </w:rPr>
  </w:style>
  <w:style w:type="paragraph" w:styleId="aa">
    <w:name w:val="annotation text"/>
    <w:basedOn w:val="a"/>
    <w:link w:val="ab"/>
    <w:uiPriority w:val="99"/>
    <w:semiHidden/>
    <w:unhideWhenUsed/>
    <w:rsid w:val="00911588"/>
    <w:pPr>
      <w:spacing w:line="240" w:lineRule="auto"/>
    </w:pPr>
    <w:rPr>
      <w:sz w:val="20"/>
      <w:szCs w:val="20"/>
    </w:rPr>
  </w:style>
  <w:style w:type="character" w:customStyle="1" w:styleId="ab">
    <w:name w:val="Текст на коментар Знак"/>
    <w:basedOn w:val="a0"/>
    <w:link w:val="aa"/>
    <w:uiPriority w:val="99"/>
    <w:semiHidden/>
    <w:rsid w:val="00911588"/>
    <w:rPr>
      <w:sz w:val="20"/>
      <w:szCs w:val="20"/>
    </w:rPr>
  </w:style>
  <w:style w:type="paragraph" w:styleId="ac">
    <w:name w:val="annotation subject"/>
    <w:basedOn w:val="aa"/>
    <w:next w:val="aa"/>
    <w:link w:val="ad"/>
    <w:uiPriority w:val="99"/>
    <w:semiHidden/>
    <w:unhideWhenUsed/>
    <w:rsid w:val="00911588"/>
    <w:rPr>
      <w:b/>
      <w:bCs/>
    </w:rPr>
  </w:style>
  <w:style w:type="character" w:customStyle="1" w:styleId="ad">
    <w:name w:val="Предмет на коментар Знак"/>
    <w:basedOn w:val="ab"/>
    <w:link w:val="ac"/>
    <w:uiPriority w:val="99"/>
    <w:semiHidden/>
    <w:rsid w:val="00911588"/>
    <w:rPr>
      <w:b/>
      <w:bCs/>
      <w:sz w:val="20"/>
      <w:szCs w:val="20"/>
    </w:rPr>
  </w:style>
  <w:style w:type="paragraph" w:styleId="ae">
    <w:name w:val="List Paragraph"/>
    <w:aliases w:val="ПАРАГРАФ"/>
    <w:basedOn w:val="a"/>
    <w:link w:val="af"/>
    <w:uiPriority w:val="1"/>
    <w:qFormat/>
    <w:rsid w:val="00241796"/>
    <w:pPr>
      <w:ind w:left="720"/>
      <w:contextualSpacing/>
    </w:pPr>
  </w:style>
  <w:style w:type="paragraph" w:styleId="af0">
    <w:name w:val="Revision"/>
    <w:hidden/>
    <w:uiPriority w:val="99"/>
    <w:semiHidden/>
    <w:rsid w:val="00C30EFA"/>
    <w:pPr>
      <w:spacing w:after="0" w:line="240" w:lineRule="auto"/>
    </w:pPr>
  </w:style>
  <w:style w:type="paragraph" w:customStyle="1" w:styleId="TableParagraph">
    <w:name w:val="Table Paragraph"/>
    <w:basedOn w:val="a"/>
    <w:uiPriority w:val="1"/>
    <w:qFormat/>
    <w:rsid w:val="00CC35D1"/>
    <w:pPr>
      <w:widowControl w:val="0"/>
      <w:autoSpaceDE w:val="0"/>
      <w:autoSpaceDN w:val="0"/>
      <w:spacing w:after="0" w:line="240" w:lineRule="auto"/>
    </w:pPr>
    <w:rPr>
      <w:rFonts w:ascii="Times New Roman" w:eastAsia="Times New Roman" w:hAnsi="Times New Roman" w:cs="Times New Roman"/>
    </w:rPr>
  </w:style>
  <w:style w:type="character" w:customStyle="1" w:styleId="af">
    <w:name w:val="Списък на абзаци Знак"/>
    <w:aliases w:val="ПАРАГРАФ Знак"/>
    <w:link w:val="ae"/>
    <w:uiPriority w:val="1"/>
    <w:qFormat/>
    <w:locked/>
    <w:rsid w:val="0032714E"/>
  </w:style>
  <w:style w:type="table" w:styleId="af1">
    <w:name w:val="Table Grid"/>
    <w:basedOn w:val="a1"/>
    <w:uiPriority w:val="39"/>
    <w:rsid w:val="005771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CE39C7"/>
    <w:pPr>
      <w:spacing w:after="0" w:line="240" w:lineRule="auto"/>
    </w:pPr>
    <w:rPr>
      <w:sz w:val="20"/>
      <w:szCs w:val="20"/>
    </w:rPr>
  </w:style>
  <w:style w:type="character" w:customStyle="1" w:styleId="af3">
    <w:name w:val="Текст под линия Знак"/>
    <w:basedOn w:val="a0"/>
    <w:link w:val="af2"/>
    <w:uiPriority w:val="99"/>
    <w:semiHidden/>
    <w:rsid w:val="00CE39C7"/>
    <w:rPr>
      <w:sz w:val="20"/>
      <w:szCs w:val="20"/>
    </w:rPr>
  </w:style>
  <w:style w:type="character" w:styleId="af4">
    <w:name w:val="footnote reference"/>
    <w:basedOn w:val="a0"/>
    <w:uiPriority w:val="99"/>
    <w:semiHidden/>
    <w:unhideWhenUsed/>
    <w:rsid w:val="00CE39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BA673-E90B-404A-9196-60A2FDB0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22780</Words>
  <Characters>129850</Characters>
  <Application>Microsoft Office Word</Application>
  <DocSecurity>4</DocSecurity>
  <Lines>1082</Lines>
  <Paragraphs>304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2025-05-13T06:23:00Z</dcterms:created>
  <dcterms:modified xsi:type="dcterms:W3CDTF">2025-05-13T06:23:00Z</dcterms:modified>
</cp:coreProperties>
</file>